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47CC9">
      <w:pPr>
        <w:rPr>
          <w:rFonts w:ascii="宋体" w:hAnsi="宋体"/>
          <w:sz w:val="24"/>
        </w:rPr>
      </w:pPr>
    </w:p>
    <w:p w14:paraId="66B002C9">
      <w:pPr>
        <w:rPr>
          <w:rFonts w:ascii="宋体" w:hAnsi="宋体"/>
          <w:sz w:val="24"/>
        </w:rPr>
      </w:pPr>
    </w:p>
    <w:p w14:paraId="08F7D9E0">
      <w:pPr>
        <w:jc w:val="center"/>
        <w:rPr>
          <w:rFonts w:hAnsi="宋体"/>
          <w:b/>
          <w:sz w:val="84"/>
          <w:szCs w:val="84"/>
        </w:rPr>
      </w:pPr>
    </w:p>
    <w:p w14:paraId="1E8D6B28">
      <w:pPr>
        <w:jc w:val="center"/>
        <w:rPr>
          <w:rFonts w:ascii="宋体" w:hAnsi="宋体"/>
          <w:sz w:val="24"/>
        </w:rPr>
      </w:pPr>
      <w:r>
        <w:rPr>
          <w:rFonts w:hint="eastAsia" w:hAnsi="宋体"/>
          <w:b/>
          <w:sz w:val="84"/>
          <w:szCs w:val="84"/>
        </w:rPr>
        <w:t>政府采购</w:t>
      </w:r>
    </w:p>
    <w:p w14:paraId="1ACD2C0F">
      <w:pPr>
        <w:pStyle w:val="3"/>
        <w:adjustRightInd w:val="0"/>
        <w:snapToGrid w:val="0"/>
        <w:spacing w:line="360" w:lineRule="auto"/>
        <w:jc w:val="center"/>
        <w:outlineLvl w:val="0"/>
        <w:rPr>
          <w:rFonts w:hAnsi="宋体"/>
          <w:b/>
          <w:sz w:val="84"/>
          <w:szCs w:val="84"/>
        </w:rPr>
      </w:pPr>
      <w:r>
        <w:rPr>
          <w:rFonts w:hint="eastAsia" w:hAnsi="宋体"/>
          <w:b/>
          <w:sz w:val="84"/>
          <w:szCs w:val="84"/>
        </w:rPr>
        <w:t>竞争性磋商文件</w:t>
      </w:r>
    </w:p>
    <w:p w14:paraId="56D70299">
      <w:pPr>
        <w:pStyle w:val="3"/>
        <w:adjustRightInd w:val="0"/>
        <w:snapToGrid w:val="0"/>
        <w:spacing w:before="156" w:beforeLines="50" w:line="360" w:lineRule="auto"/>
        <w:ind w:left="846" w:leftChars="403" w:firstLine="118" w:firstLineChars="49"/>
        <w:rPr>
          <w:rFonts w:hAnsi="宋体"/>
          <w:b/>
          <w:sz w:val="24"/>
          <w:szCs w:val="24"/>
        </w:rPr>
      </w:pPr>
    </w:p>
    <w:p w14:paraId="6D5D8F91">
      <w:pPr>
        <w:pStyle w:val="3"/>
        <w:adjustRightInd w:val="0"/>
        <w:snapToGrid w:val="0"/>
        <w:spacing w:before="156" w:beforeLines="50" w:line="360" w:lineRule="auto"/>
        <w:ind w:left="846" w:leftChars="403" w:firstLine="118" w:firstLineChars="49"/>
        <w:rPr>
          <w:rFonts w:hAnsi="宋体"/>
          <w:b/>
          <w:sz w:val="24"/>
          <w:szCs w:val="24"/>
        </w:rPr>
      </w:pPr>
    </w:p>
    <w:p w14:paraId="6ED8EB18">
      <w:pPr>
        <w:pStyle w:val="3"/>
        <w:adjustRightInd w:val="0"/>
        <w:snapToGrid w:val="0"/>
        <w:spacing w:before="156" w:beforeLines="50" w:line="360" w:lineRule="auto"/>
        <w:ind w:left="846" w:leftChars="403" w:firstLine="118" w:firstLineChars="49"/>
        <w:rPr>
          <w:rFonts w:hAnsi="宋体"/>
          <w:b/>
          <w:sz w:val="24"/>
          <w:szCs w:val="24"/>
        </w:rPr>
      </w:pPr>
    </w:p>
    <w:p w14:paraId="071B9337">
      <w:pPr>
        <w:pStyle w:val="3"/>
        <w:adjustRightInd w:val="0"/>
        <w:snapToGrid w:val="0"/>
        <w:spacing w:before="156" w:beforeLines="50" w:line="360" w:lineRule="auto"/>
        <w:ind w:left="846" w:leftChars="403" w:firstLine="118" w:firstLineChars="49"/>
        <w:rPr>
          <w:rFonts w:hAnsi="宋体"/>
          <w:b/>
          <w:sz w:val="24"/>
          <w:szCs w:val="24"/>
        </w:rPr>
      </w:pPr>
    </w:p>
    <w:p w14:paraId="2B2151E5">
      <w:pPr>
        <w:pStyle w:val="3"/>
        <w:adjustRightInd w:val="0"/>
        <w:snapToGrid w:val="0"/>
        <w:spacing w:line="360" w:lineRule="auto"/>
        <w:ind w:left="3127" w:leftChars="478" w:hanging="2123" w:hangingChars="661"/>
        <w:outlineLvl w:val="0"/>
        <w:rPr>
          <w:rFonts w:hAnsi="宋体"/>
          <w:b/>
          <w:bCs/>
          <w:sz w:val="32"/>
          <w:szCs w:val="32"/>
        </w:rPr>
      </w:pPr>
      <w:r>
        <w:rPr>
          <w:rFonts w:hint="eastAsia" w:hAnsi="宋体"/>
          <w:b/>
          <w:bCs/>
          <w:sz w:val="32"/>
          <w:szCs w:val="32"/>
        </w:rPr>
        <w:t>采购项目名称：网络安全运维服务项目</w:t>
      </w:r>
    </w:p>
    <w:p w14:paraId="3AFD4439">
      <w:pPr>
        <w:pStyle w:val="3"/>
        <w:adjustRightInd w:val="0"/>
        <w:snapToGrid w:val="0"/>
        <w:spacing w:line="360" w:lineRule="auto"/>
        <w:ind w:left="3127" w:leftChars="478" w:hanging="2123" w:hangingChars="661"/>
        <w:outlineLvl w:val="0"/>
        <w:rPr>
          <w:rFonts w:hint="eastAsia" w:hAnsi="宋体" w:eastAsia="宋体"/>
          <w:b/>
          <w:bCs/>
          <w:sz w:val="32"/>
          <w:szCs w:val="32"/>
          <w:lang w:eastAsia="zh-CN"/>
        </w:rPr>
      </w:pPr>
      <w:r>
        <w:rPr>
          <w:rFonts w:hint="eastAsia" w:hAnsi="宋体"/>
          <w:b/>
          <w:bCs/>
          <w:sz w:val="32"/>
          <w:szCs w:val="32"/>
        </w:rPr>
        <w:t>采   购   人：</w:t>
      </w:r>
      <w:r>
        <w:rPr>
          <w:rFonts w:hint="eastAsia" w:hAnsi="宋体"/>
          <w:b/>
          <w:bCs/>
          <w:sz w:val="32"/>
          <w:szCs w:val="32"/>
          <w:lang w:eastAsia="zh-CN"/>
        </w:rPr>
        <w:t>湖南省退役军人服务中心</w:t>
      </w:r>
    </w:p>
    <w:p w14:paraId="059ACD0F">
      <w:pPr>
        <w:pStyle w:val="3"/>
        <w:adjustRightInd w:val="0"/>
        <w:snapToGrid w:val="0"/>
        <w:spacing w:line="360" w:lineRule="auto"/>
        <w:ind w:firstLine="948" w:firstLineChars="295"/>
        <w:rPr>
          <w:rFonts w:hint="eastAsia" w:hAnsi="宋体" w:eastAsia="宋体"/>
          <w:b/>
          <w:bCs/>
          <w:sz w:val="32"/>
          <w:szCs w:val="32"/>
          <w:lang w:eastAsia="zh-CN"/>
        </w:rPr>
      </w:pPr>
      <w:r>
        <w:rPr>
          <w:rFonts w:hint="eastAsia" w:hAnsi="宋体"/>
          <w:b/>
          <w:bCs/>
          <w:sz w:val="32"/>
          <w:szCs w:val="32"/>
        </w:rPr>
        <w:t>委托代理编号：</w:t>
      </w:r>
      <w:r>
        <w:rPr>
          <w:rFonts w:hint="eastAsia" w:hAnsi="宋体"/>
          <w:b/>
          <w:bCs/>
          <w:sz w:val="32"/>
          <w:szCs w:val="32"/>
          <w:lang w:eastAsia="zh-CN"/>
        </w:rPr>
        <w:t>ZZLH-CG-2026-014</w:t>
      </w:r>
    </w:p>
    <w:p w14:paraId="3EA5F0B7">
      <w:pPr>
        <w:pStyle w:val="3"/>
        <w:adjustRightInd w:val="0"/>
        <w:snapToGrid w:val="0"/>
        <w:spacing w:line="360" w:lineRule="auto"/>
        <w:ind w:firstLine="948" w:firstLineChars="295"/>
        <w:rPr>
          <w:rFonts w:hint="eastAsia" w:hAnsi="宋体" w:eastAsia="宋体"/>
          <w:b/>
          <w:bCs/>
          <w:sz w:val="32"/>
          <w:szCs w:val="32"/>
          <w:lang w:eastAsia="zh-CN"/>
        </w:rPr>
      </w:pPr>
      <w:r>
        <w:rPr>
          <w:rFonts w:hint="eastAsia" w:hAnsi="宋体"/>
          <w:b/>
          <w:bCs/>
          <w:sz w:val="32"/>
          <w:szCs w:val="32"/>
        </w:rPr>
        <w:t>采购代理机构:</w:t>
      </w:r>
      <w:r>
        <w:rPr>
          <w:rFonts w:hint="eastAsia" w:hAnsi="宋体"/>
          <w:b/>
          <w:bCs/>
          <w:sz w:val="32"/>
          <w:szCs w:val="32"/>
          <w:lang w:eastAsia="zh-CN"/>
        </w:rPr>
        <w:t>湖南中智联和工程造价管理有限公司</w:t>
      </w:r>
    </w:p>
    <w:p w14:paraId="19A08B60">
      <w:pPr>
        <w:pStyle w:val="3"/>
        <w:adjustRightInd w:val="0"/>
        <w:snapToGrid w:val="0"/>
        <w:spacing w:before="156" w:beforeLines="50" w:line="360" w:lineRule="auto"/>
        <w:ind w:firstLine="711" w:firstLineChars="295"/>
        <w:rPr>
          <w:rFonts w:hAnsi="宋体"/>
          <w:b/>
          <w:sz w:val="24"/>
          <w:szCs w:val="24"/>
        </w:rPr>
      </w:pPr>
    </w:p>
    <w:p w14:paraId="1E3B24D7">
      <w:pPr>
        <w:pStyle w:val="3"/>
        <w:adjustRightInd w:val="0"/>
        <w:snapToGrid w:val="0"/>
        <w:spacing w:line="360" w:lineRule="auto"/>
        <w:jc w:val="center"/>
        <w:rPr>
          <w:rFonts w:hAnsi="宋体"/>
          <w:b/>
          <w:sz w:val="24"/>
          <w:szCs w:val="24"/>
        </w:rPr>
      </w:pPr>
    </w:p>
    <w:p w14:paraId="1E3929B9">
      <w:pPr>
        <w:pStyle w:val="3"/>
        <w:adjustRightInd w:val="0"/>
        <w:snapToGrid w:val="0"/>
        <w:spacing w:line="360" w:lineRule="auto"/>
        <w:jc w:val="center"/>
        <w:rPr>
          <w:rFonts w:hAnsi="宋体"/>
          <w:b/>
          <w:sz w:val="24"/>
          <w:szCs w:val="24"/>
        </w:rPr>
      </w:pPr>
    </w:p>
    <w:p w14:paraId="2A4FD66D">
      <w:pPr>
        <w:pStyle w:val="3"/>
        <w:adjustRightInd w:val="0"/>
        <w:snapToGrid w:val="0"/>
        <w:spacing w:line="360" w:lineRule="auto"/>
        <w:ind w:left="846" w:leftChars="403" w:firstLine="2710" w:firstLineChars="847"/>
        <w:rPr>
          <w:rFonts w:hAnsi="宋体"/>
          <w:sz w:val="32"/>
          <w:szCs w:val="32"/>
        </w:rPr>
      </w:pPr>
      <w:r>
        <w:rPr>
          <w:rFonts w:hAnsi="宋体"/>
          <w:sz w:val="32"/>
          <w:szCs w:val="32"/>
        </w:rPr>
        <w:t>20</w:t>
      </w:r>
      <w:r>
        <w:rPr>
          <w:rFonts w:hint="eastAsia" w:hAnsi="宋体"/>
          <w:sz w:val="32"/>
          <w:szCs w:val="32"/>
        </w:rPr>
        <w:t>2</w:t>
      </w:r>
      <w:r>
        <w:rPr>
          <w:rFonts w:hint="eastAsia" w:hAnsi="宋体"/>
          <w:sz w:val="32"/>
          <w:szCs w:val="32"/>
          <w:lang w:val="en-US" w:eastAsia="zh-CN"/>
        </w:rPr>
        <w:t>6</w:t>
      </w:r>
      <w:r>
        <w:rPr>
          <w:rFonts w:hAnsi="宋体"/>
          <w:sz w:val="32"/>
          <w:szCs w:val="32"/>
        </w:rPr>
        <w:t>年</w:t>
      </w:r>
      <w:r>
        <w:rPr>
          <w:rFonts w:hint="eastAsia" w:hAnsi="宋体"/>
          <w:sz w:val="32"/>
          <w:szCs w:val="32"/>
          <w:lang w:val="en-US" w:eastAsia="zh-CN"/>
        </w:rPr>
        <w:t>5</w:t>
      </w:r>
      <w:r>
        <w:rPr>
          <w:rFonts w:hAnsi="宋体"/>
          <w:sz w:val="32"/>
          <w:szCs w:val="32"/>
        </w:rPr>
        <w:t>月</w:t>
      </w:r>
    </w:p>
    <w:p w14:paraId="5DED4A25">
      <w:pPr>
        <w:rPr>
          <w:rFonts w:hAnsi="宋体"/>
          <w:b/>
          <w:sz w:val="24"/>
        </w:rPr>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pPr>
      <w:r>
        <w:rPr>
          <w:rFonts w:hAnsi="宋体"/>
          <w:b/>
          <w:sz w:val="24"/>
        </w:rPr>
        <w:br w:type="page"/>
      </w:r>
    </w:p>
    <w:p w14:paraId="32040414">
      <w:pPr>
        <w:pStyle w:val="3"/>
        <w:adjustRightInd w:val="0"/>
        <w:snapToGrid w:val="0"/>
        <w:spacing w:line="360" w:lineRule="auto"/>
        <w:jc w:val="center"/>
        <w:rPr>
          <w:rFonts w:hAnsi="宋体"/>
          <w:b/>
          <w:sz w:val="24"/>
          <w:szCs w:val="24"/>
        </w:rPr>
      </w:pPr>
    </w:p>
    <w:p w14:paraId="7A3A3FE9">
      <w:pPr>
        <w:pStyle w:val="3"/>
        <w:adjustRightInd w:val="0"/>
        <w:snapToGrid w:val="0"/>
        <w:spacing w:line="360" w:lineRule="auto"/>
        <w:jc w:val="center"/>
        <w:rPr>
          <w:rFonts w:hAnsi="宋体"/>
          <w:b/>
          <w:bCs/>
          <w:spacing w:val="160"/>
          <w:sz w:val="32"/>
          <w:szCs w:val="32"/>
        </w:rPr>
      </w:pPr>
      <w:r>
        <w:rPr>
          <w:rFonts w:hint="eastAsia" w:hAnsi="宋体"/>
          <w:b/>
          <w:bCs/>
          <w:spacing w:val="160"/>
          <w:sz w:val="32"/>
          <w:szCs w:val="32"/>
        </w:rPr>
        <w:t>目 录</w:t>
      </w:r>
    </w:p>
    <w:p w14:paraId="6DAEC862">
      <w:pPr>
        <w:pStyle w:val="3"/>
        <w:adjustRightInd w:val="0"/>
        <w:snapToGrid w:val="0"/>
        <w:spacing w:line="360" w:lineRule="auto"/>
        <w:ind w:firstLine="2549" w:firstLineChars="1058"/>
        <w:rPr>
          <w:rFonts w:hAnsi="宋体"/>
          <w:b/>
          <w:sz w:val="24"/>
          <w:szCs w:val="24"/>
        </w:rPr>
      </w:pPr>
    </w:p>
    <w:p w14:paraId="73025BF1">
      <w:pPr>
        <w:pStyle w:val="3"/>
        <w:adjustRightInd w:val="0"/>
        <w:snapToGrid w:val="0"/>
        <w:spacing w:line="360" w:lineRule="auto"/>
        <w:ind w:firstLine="1048" w:firstLineChars="435"/>
        <w:outlineLvl w:val="0"/>
        <w:rPr>
          <w:rFonts w:hAnsi="宋体"/>
          <w:b/>
          <w:sz w:val="24"/>
          <w:szCs w:val="24"/>
        </w:rPr>
      </w:pPr>
      <w:r>
        <w:rPr>
          <w:rFonts w:hint="eastAsia" w:hAnsi="宋体"/>
          <w:b/>
          <w:sz w:val="24"/>
          <w:szCs w:val="24"/>
        </w:rPr>
        <w:t>第一章  磋商邀请</w:t>
      </w:r>
    </w:p>
    <w:p w14:paraId="4D58F6B6">
      <w:pPr>
        <w:pStyle w:val="3"/>
        <w:adjustRightInd w:val="0"/>
        <w:snapToGrid w:val="0"/>
        <w:spacing w:line="360" w:lineRule="auto"/>
        <w:ind w:firstLine="1048" w:firstLineChars="435"/>
        <w:rPr>
          <w:rFonts w:hAnsi="宋体"/>
          <w:b/>
          <w:sz w:val="24"/>
          <w:szCs w:val="24"/>
        </w:rPr>
      </w:pPr>
      <w:r>
        <w:rPr>
          <w:rFonts w:hint="eastAsia" w:hAnsi="宋体"/>
          <w:b/>
          <w:sz w:val="24"/>
          <w:szCs w:val="24"/>
        </w:rPr>
        <w:t>第二章  磋商须知</w:t>
      </w:r>
    </w:p>
    <w:p w14:paraId="60747424">
      <w:pPr>
        <w:tabs>
          <w:tab w:val="left" w:pos="1440"/>
        </w:tabs>
        <w:adjustRightInd w:val="0"/>
        <w:snapToGrid w:val="0"/>
        <w:spacing w:line="360" w:lineRule="auto"/>
        <w:ind w:firstLine="1044" w:firstLineChars="435"/>
        <w:rPr>
          <w:rFonts w:ascii="宋体" w:hAnsi="宋体"/>
          <w:sz w:val="24"/>
        </w:rPr>
      </w:pPr>
      <w:r>
        <w:rPr>
          <w:rFonts w:hint="eastAsia" w:ascii="宋体" w:hAnsi="宋体"/>
          <w:sz w:val="24"/>
        </w:rPr>
        <w:t xml:space="preserve">          磋商须知前附表</w:t>
      </w:r>
    </w:p>
    <w:p w14:paraId="2DC26CF5">
      <w:pPr>
        <w:tabs>
          <w:tab w:val="left" w:pos="1440"/>
        </w:tabs>
        <w:adjustRightInd w:val="0"/>
        <w:snapToGrid w:val="0"/>
        <w:spacing w:line="360" w:lineRule="auto"/>
        <w:ind w:firstLine="1044" w:firstLineChars="435"/>
        <w:rPr>
          <w:rFonts w:ascii="宋体" w:hAnsi="宋体"/>
          <w:sz w:val="24"/>
        </w:rPr>
      </w:pPr>
      <w:r>
        <w:rPr>
          <w:rFonts w:hint="eastAsia" w:ascii="宋体" w:hAnsi="宋体"/>
          <w:sz w:val="24"/>
        </w:rPr>
        <w:t xml:space="preserve">          磋商须知正文</w:t>
      </w:r>
    </w:p>
    <w:p w14:paraId="223120E4">
      <w:pPr>
        <w:tabs>
          <w:tab w:val="left" w:pos="1440"/>
        </w:tabs>
        <w:adjustRightInd w:val="0"/>
        <w:snapToGrid w:val="0"/>
        <w:spacing w:line="360" w:lineRule="auto"/>
        <w:ind w:firstLine="1044" w:firstLineChars="435"/>
        <w:rPr>
          <w:rFonts w:ascii="宋体" w:hAnsi="宋体"/>
          <w:sz w:val="24"/>
        </w:rPr>
      </w:pPr>
      <w:r>
        <w:rPr>
          <w:rFonts w:hint="eastAsia" w:ascii="宋体" w:hAnsi="宋体"/>
          <w:sz w:val="24"/>
        </w:rPr>
        <w:t xml:space="preserve">      一、说明</w:t>
      </w:r>
    </w:p>
    <w:p w14:paraId="7C3BC42F">
      <w:pPr>
        <w:tabs>
          <w:tab w:val="left" w:pos="1440"/>
        </w:tabs>
        <w:adjustRightInd w:val="0"/>
        <w:snapToGrid w:val="0"/>
        <w:spacing w:line="360" w:lineRule="auto"/>
        <w:ind w:firstLine="1044" w:firstLineChars="435"/>
        <w:rPr>
          <w:rFonts w:ascii="宋体" w:hAnsi="宋体"/>
          <w:sz w:val="24"/>
        </w:rPr>
      </w:pPr>
      <w:r>
        <w:rPr>
          <w:rFonts w:hint="eastAsia" w:ascii="宋体" w:hAnsi="宋体"/>
          <w:sz w:val="24"/>
        </w:rPr>
        <w:t xml:space="preserve">      二、</w:t>
      </w:r>
      <w:r>
        <w:rPr>
          <w:rFonts w:hint="eastAsia" w:ascii="宋体" w:hAnsi="宋体"/>
          <w:bCs/>
          <w:sz w:val="24"/>
        </w:rPr>
        <w:t>磋商</w:t>
      </w:r>
      <w:r>
        <w:rPr>
          <w:rFonts w:hint="eastAsia" w:ascii="宋体" w:hAnsi="宋体"/>
          <w:sz w:val="24"/>
        </w:rPr>
        <w:t>文件</w:t>
      </w:r>
    </w:p>
    <w:p w14:paraId="5A834D1E">
      <w:pPr>
        <w:adjustRightInd w:val="0"/>
        <w:snapToGrid w:val="0"/>
        <w:spacing w:line="360" w:lineRule="auto"/>
        <w:ind w:firstLine="1044" w:firstLineChars="435"/>
        <w:rPr>
          <w:rFonts w:ascii="宋体" w:hAnsi="宋体"/>
          <w:sz w:val="24"/>
        </w:rPr>
      </w:pPr>
      <w:r>
        <w:rPr>
          <w:rFonts w:hint="eastAsia" w:ascii="宋体" w:hAnsi="宋体"/>
          <w:sz w:val="24"/>
        </w:rPr>
        <w:t xml:space="preserve">      三、响应文件</w:t>
      </w:r>
    </w:p>
    <w:p w14:paraId="2BEA7EE0">
      <w:pPr>
        <w:adjustRightInd w:val="0"/>
        <w:snapToGrid w:val="0"/>
        <w:spacing w:line="360" w:lineRule="auto"/>
        <w:ind w:firstLine="1044" w:firstLineChars="435"/>
        <w:rPr>
          <w:rFonts w:ascii="宋体" w:hAnsi="宋体"/>
          <w:sz w:val="24"/>
        </w:rPr>
      </w:pPr>
      <w:r>
        <w:rPr>
          <w:rFonts w:hint="eastAsia" w:ascii="宋体" w:hAnsi="宋体"/>
          <w:sz w:val="24"/>
        </w:rPr>
        <w:t xml:space="preserve">      四、响应文件的递交</w:t>
      </w:r>
    </w:p>
    <w:p w14:paraId="6AE0C710">
      <w:pPr>
        <w:adjustRightInd w:val="0"/>
        <w:snapToGrid w:val="0"/>
        <w:spacing w:line="360" w:lineRule="auto"/>
        <w:ind w:firstLine="1044" w:firstLineChars="435"/>
        <w:rPr>
          <w:rFonts w:ascii="宋体" w:hAnsi="宋体"/>
          <w:bCs/>
          <w:sz w:val="24"/>
        </w:rPr>
      </w:pPr>
      <w:r>
        <w:rPr>
          <w:rFonts w:hint="eastAsia" w:ascii="宋体" w:hAnsi="宋体"/>
          <w:bCs/>
          <w:sz w:val="24"/>
        </w:rPr>
        <w:t xml:space="preserve">      五、</w:t>
      </w:r>
      <w:r>
        <w:rPr>
          <w:rFonts w:hint="eastAsia" w:ascii="宋体" w:hAnsi="宋体"/>
          <w:sz w:val="24"/>
        </w:rPr>
        <w:t>响应文件</w:t>
      </w:r>
      <w:r>
        <w:rPr>
          <w:rFonts w:hint="eastAsia" w:ascii="宋体" w:hAnsi="宋体"/>
          <w:bCs/>
          <w:sz w:val="24"/>
        </w:rPr>
        <w:t>的</w:t>
      </w:r>
      <w:r>
        <w:rPr>
          <w:rFonts w:hint="eastAsia" w:ascii="宋体" w:hAnsi="宋体"/>
          <w:sz w:val="24"/>
        </w:rPr>
        <w:t>磋商与评审</w:t>
      </w:r>
    </w:p>
    <w:p w14:paraId="4D5DF5F1">
      <w:pPr>
        <w:adjustRightInd w:val="0"/>
        <w:snapToGrid w:val="0"/>
        <w:spacing w:line="360" w:lineRule="auto"/>
        <w:ind w:firstLine="1044" w:firstLineChars="435"/>
        <w:rPr>
          <w:rFonts w:ascii="宋体" w:hAnsi="宋体"/>
          <w:sz w:val="24"/>
        </w:rPr>
      </w:pPr>
      <w:r>
        <w:rPr>
          <w:rFonts w:hint="eastAsia" w:ascii="宋体" w:hAnsi="宋体"/>
          <w:sz w:val="24"/>
        </w:rPr>
        <w:t xml:space="preserve">      六、成交结果信息公布与授予合同</w:t>
      </w:r>
    </w:p>
    <w:p w14:paraId="4C23A54D">
      <w:pPr>
        <w:adjustRightInd w:val="0"/>
        <w:snapToGrid w:val="0"/>
        <w:spacing w:line="360" w:lineRule="auto"/>
        <w:ind w:firstLine="1044" w:firstLineChars="435"/>
        <w:jc w:val="left"/>
        <w:rPr>
          <w:rFonts w:ascii="宋体" w:hAnsi="宋体"/>
          <w:sz w:val="24"/>
        </w:rPr>
      </w:pPr>
      <w:r>
        <w:rPr>
          <w:rFonts w:hint="eastAsia" w:ascii="宋体" w:hAnsi="宋体"/>
          <w:sz w:val="24"/>
        </w:rPr>
        <w:t xml:space="preserve">      七、其他规定</w:t>
      </w:r>
    </w:p>
    <w:p w14:paraId="2718E1D2">
      <w:pPr>
        <w:adjustRightInd w:val="0"/>
        <w:snapToGrid w:val="0"/>
        <w:spacing w:line="360" w:lineRule="auto"/>
        <w:ind w:firstLine="1048" w:firstLineChars="435"/>
        <w:rPr>
          <w:rFonts w:ascii="宋体" w:hAnsi="宋体"/>
          <w:b/>
          <w:sz w:val="24"/>
        </w:rPr>
      </w:pPr>
      <w:r>
        <w:rPr>
          <w:rFonts w:hint="eastAsia" w:ascii="宋体" w:hAnsi="宋体"/>
          <w:b/>
          <w:sz w:val="24"/>
        </w:rPr>
        <w:t>第三章  合同范本</w:t>
      </w:r>
    </w:p>
    <w:p w14:paraId="2C30B5AC">
      <w:pPr>
        <w:adjustRightInd w:val="0"/>
        <w:snapToGrid w:val="0"/>
        <w:spacing w:line="360" w:lineRule="auto"/>
        <w:ind w:firstLine="1048" w:firstLineChars="435"/>
        <w:rPr>
          <w:rFonts w:ascii="宋体" w:hAnsi="宋体"/>
          <w:b/>
          <w:sz w:val="24"/>
        </w:rPr>
      </w:pPr>
      <w:r>
        <w:rPr>
          <w:rFonts w:hint="eastAsia" w:ascii="宋体" w:hAnsi="宋体"/>
          <w:b/>
          <w:sz w:val="24"/>
        </w:rPr>
        <w:t>第四章  采购需求</w:t>
      </w:r>
    </w:p>
    <w:p w14:paraId="1F95E1A5">
      <w:pPr>
        <w:pStyle w:val="3"/>
        <w:adjustRightInd w:val="0"/>
        <w:snapToGrid w:val="0"/>
        <w:spacing w:line="360" w:lineRule="auto"/>
        <w:ind w:firstLine="1048" w:firstLineChars="435"/>
        <w:rPr>
          <w:rFonts w:hAnsi="宋体"/>
          <w:b/>
          <w:sz w:val="24"/>
          <w:szCs w:val="24"/>
        </w:rPr>
      </w:pPr>
      <w:r>
        <w:rPr>
          <w:rFonts w:hint="eastAsia" w:hAnsi="宋体"/>
          <w:b/>
          <w:sz w:val="24"/>
          <w:szCs w:val="24"/>
        </w:rPr>
        <w:t>第五章  响应文件组成</w:t>
      </w:r>
    </w:p>
    <w:p w14:paraId="70F711CB">
      <w:pPr>
        <w:pStyle w:val="2"/>
        <w:spacing w:line="360" w:lineRule="auto"/>
        <w:rPr>
          <w:rFonts w:hAnsi="宋体"/>
          <w:sz w:val="30"/>
          <w:szCs w:val="30"/>
        </w:rPr>
      </w:pPr>
    </w:p>
    <w:p w14:paraId="1A5EE741">
      <w:pPr>
        <w:rPr>
          <w:rFonts w:ascii="宋体" w:hAnsi="宋体"/>
          <w:sz w:val="30"/>
          <w:szCs w:val="30"/>
        </w:rPr>
        <w:sectPr>
          <w:pgSz w:w="11906" w:h="16838"/>
          <w:pgMar w:top="1440" w:right="1800" w:bottom="1440" w:left="1800" w:header="851" w:footer="992" w:gutter="0"/>
          <w:cols w:space="425" w:num="1"/>
          <w:docGrid w:type="lines" w:linePitch="312" w:charSpace="0"/>
        </w:sectPr>
      </w:pPr>
    </w:p>
    <w:p w14:paraId="40646502">
      <w:pPr>
        <w:pStyle w:val="2"/>
        <w:spacing w:line="360" w:lineRule="auto"/>
        <w:rPr>
          <w:rFonts w:hAnsi="宋体"/>
          <w:sz w:val="30"/>
          <w:szCs w:val="30"/>
        </w:rPr>
      </w:pPr>
      <w:r>
        <w:rPr>
          <w:rFonts w:hint="eastAsia" w:hAnsi="宋体"/>
          <w:sz w:val="30"/>
          <w:szCs w:val="30"/>
        </w:rPr>
        <w:t>第一章  磋商邀请</w:t>
      </w:r>
    </w:p>
    <w:p w14:paraId="49B10290">
      <w:pPr>
        <w:adjustRightInd w:val="0"/>
        <w:snapToGrid w:val="0"/>
        <w:spacing w:line="360" w:lineRule="auto"/>
        <w:ind w:firstLine="600" w:firstLineChars="250"/>
        <w:rPr>
          <w:rFonts w:ascii="宋体" w:hAnsi="宋体"/>
          <w:sz w:val="24"/>
        </w:rPr>
      </w:pPr>
      <w:r>
        <w:rPr>
          <w:rFonts w:hint="eastAsia" w:ascii="宋体" w:hAnsi="宋体"/>
          <w:sz w:val="24"/>
          <w:u w:val="single"/>
          <w:lang w:eastAsia="zh-CN"/>
        </w:rPr>
        <w:t>湖南中智联和工程造价管理有限公司</w:t>
      </w:r>
      <w:r>
        <w:rPr>
          <w:rFonts w:hint="eastAsia" w:ascii="宋体" w:hAnsi="宋体"/>
          <w:sz w:val="24"/>
        </w:rPr>
        <w:t>受</w:t>
      </w:r>
      <w:r>
        <w:rPr>
          <w:rFonts w:hint="eastAsia" w:ascii="宋体" w:hAnsi="宋体"/>
          <w:sz w:val="24"/>
          <w:u w:val="single"/>
          <w:lang w:eastAsia="zh-CN"/>
        </w:rPr>
        <w:t>湖南省退役军人服务中心</w:t>
      </w:r>
      <w:r>
        <w:rPr>
          <w:rFonts w:hint="eastAsia" w:ascii="宋体" w:hAnsi="宋体"/>
          <w:sz w:val="24"/>
        </w:rPr>
        <w:t>的委托，对</w:t>
      </w:r>
      <w:r>
        <w:rPr>
          <w:rFonts w:hint="eastAsia" w:ascii="宋体" w:hAnsi="宋体"/>
          <w:sz w:val="24"/>
          <w:u w:val="single"/>
        </w:rPr>
        <w:t>网络安全运维服务</w:t>
      </w:r>
      <w:r>
        <w:rPr>
          <w:rFonts w:hint="eastAsia" w:ascii="宋体" w:hAnsi="宋体"/>
          <w:sz w:val="24"/>
        </w:rPr>
        <w:t>项目进行竞争性磋商采购，现采用发布公告方式，邀请符合资格条件的供应商参与竞争性磋商采购活动。</w:t>
      </w:r>
    </w:p>
    <w:p w14:paraId="597C1891">
      <w:pPr>
        <w:adjustRightInd w:val="0"/>
        <w:snapToGrid w:val="0"/>
        <w:spacing w:line="360" w:lineRule="auto"/>
        <w:outlineLvl w:val="1"/>
        <w:rPr>
          <w:rFonts w:ascii="宋体" w:hAnsi="宋体"/>
          <w:b/>
          <w:sz w:val="24"/>
        </w:rPr>
      </w:pPr>
      <w:r>
        <w:rPr>
          <w:rFonts w:hint="eastAsia" w:ascii="宋体" w:hAnsi="宋体"/>
          <w:b/>
          <w:sz w:val="24"/>
        </w:rPr>
        <w:t>一、采购项目基本概况</w:t>
      </w:r>
    </w:p>
    <w:p w14:paraId="45835810">
      <w:pPr>
        <w:adjustRightInd w:val="0"/>
        <w:snapToGrid w:val="0"/>
        <w:spacing w:line="360" w:lineRule="auto"/>
        <w:ind w:firstLine="600" w:firstLineChars="250"/>
        <w:rPr>
          <w:rFonts w:ascii="宋体" w:hAnsi="宋体"/>
          <w:sz w:val="24"/>
        </w:rPr>
      </w:pPr>
      <w:r>
        <w:rPr>
          <w:rFonts w:hint="eastAsia" w:ascii="宋体" w:hAnsi="宋体"/>
          <w:sz w:val="24"/>
        </w:rPr>
        <w:t>1、采购项目名称：网络安全运维服务项目</w:t>
      </w:r>
    </w:p>
    <w:p w14:paraId="167A579D">
      <w:pPr>
        <w:adjustRightInd w:val="0"/>
        <w:snapToGrid w:val="0"/>
        <w:spacing w:line="360" w:lineRule="auto"/>
        <w:ind w:firstLine="600" w:firstLineChars="250"/>
        <w:rPr>
          <w:rFonts w:hint="eastAsia" w:ascii="宋体" w:hAnsi="宋体" w:eastAsia="宋体"/>
          <w:sz w:val="24"/>
          <w:lang w:eastAsia="zh-CN"/>
        </w:rPr>
      </w:pPr>
      <w:r>
        <w:rPr>
          <w:rFonts w:hint="eastAsia" w:ascii="宋体" w:hAnsi="宋体"/>
          <w:sz w:val="24"/>
        </w:rPr>
        <w:t>2、委托代理编号：</w:t>
      </w:r>
      <w:r>
        <w:rPr>
          <w:rFonts w:hint="eastAsia" w:ascii="宋体" w:hAnsi="宋体"/>
          <w:sz w:val="24"/>
          <w:lang w:eastAsia="zh-CN"/>
        </w:rPr>
        <w:t>ZZLH-CG-2026-014</w:t>
      </w:r>
    </w:p>
    <w:p w14:paraId="7F4E2089">
      <w:pPr>
        <w:adjustRightInd w:val="0"/>
        <w:snapToGrid w:val="0"/>
        <w:spacing w:line="360" w:lineRule="auto"/>
        <w:ind w:firstLine="600" w:firstLineChars="250"/>
        <w:rPr>
          <w:rFonts w:ascii="宋体" w:hAnsi="宋体"/>
          <w:sz w:val="24"/>
        </w:rPr>
      </w:pPr>
      <w:r>
        <w:rPr>
          <w:rFonts w:hint="eastAsia" w:ascii="宋体" w:hAnsi="宋体"/>
          <w:sz w:val="24"/>
          <w:lang w:val="en-US" w:eastAsia="zh-CN"/>
        </w:rPr>
        <w:t>3</w:t>
      </w:r>
      <w:r>
        <w:rPr>
          <w:rFonts w:hint="eastAsia" w:ascii="宋体" w:hAnsi="宋体"/>
          <w:sz w:val="24"/>
        </w:rPr>
        <w:t>、采购方式：竞争性磋商</w:t>
      </w:r>
    </w:p>
    <w:p w14:paraId="36D2B86B">
      <w:pPr>
        <w:adjustRightInd w:val="0"/>
        <w:snapToGrid w:val="0"/>
        <w:spacing w:line="360" w:lineRule="auto"/>
        <w:ind w:firstLine="600" w:firstLineChars="250"/>
        <w:rPr>
          <w:rFonts w:ascii="宋体" w:hAnsi="宋体"/>
          <w:sz w:val="24"/>
        </w:rPr>
      </w:pPr>
      <w:r>
        <w:rPr>
          <w:rFonts w:hint="eastAsia" w:ascii="宋体" w:hAnsi="宋体"/>
          <w:sz w:val="24"/>
          <w:lang w:val="en-US" w:eastAsia="zh-CN"/>
        </w:rPr>
        <w:t>4</w:t>
      </w:r>
      <w:r>
        <w:rPr>
          <w:rFonts w:hint="eastAsia" w:ascii="宋体" w:hAnsi="宋体"/>
          <w:sz w:val="24"/>
        </w:rPr>
        <w:t>、采购预算：</w:t>
      </w:r>
      <w:r>
        <w:rPr>
          <w:rFonts w:hint="eastAsia" w:ascii="宋体" w:hAnsi="宋体"/>
          <w:sz w:val="24"/>
          <w:lang w:val="en-US" w:eastAsia="zh-CN"/>
        </w:rPr>
        <w:t>253000</w:t>
      </w:r>
      <w:r>
        <w:rPr>
          <w:rFonts w:hint="eastAsia" w:ascii="宋体" w:hAnsi="宋体"/>
          <w:sz w:val="24"/>
        </w:rPr>
        <w:t>.00元（</w:t>
      </w:r>
      <w:r>
        <w:rPr>
          <w:rFonts w:hint="eastAsia" w:ascii="宋体" w:hAnsi="宋体"/>
          <w:sz w:val="24"/>
          <w:lang w:val="en-US" w:eastAsia="zh-CN"/>
        </w:rPr>
        <w:t>贰拾伍万叁仟元</w:t>
      </w:r>
      <w:r>
        <w:rPr>
          <w:rFonts w:hint="eastAsia" w:ascii="宋体" w:hAnsi="宋体"/>
          <w:sz w:val="24"/>
        </w:rPr>
        <w:t>）</w:t>
      </w:r>
    </w:p>
    <w:p w14:paraId="286F4205">
      <w:pPr>
        <w:ind w:firstLine="600" w:firstLineChars="250"/>
        <w:rPr>
          <w:rFonts w:ascii="宋体" w:hAnsi="宋体"/>
          <w:szCs w:val="21"/>
        </w:rPr>
      </w:pPr>
      <w:r>
        <w:rPr>
          <w:rFonts w:hint="eastAsia" w:ascii="宋体" w:hAnsi="宋体"/>
          <w:sz w:val="24"/>
        </w:rPr>
        <w:t>6、采购项目标的、数量及预算：</w:t>
      </w:r>
    </w:p>
    <w:tbl>
      <w:tblPr>
        <w:tblStyle w:val="47"/>
        <w:tblW w:w="927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1416"/>
        <w:gridCol w:w="2154"/>
        <w:gridCol w:w="580"/>
        <w:gridCol w:w="634"/>
        <w:gridCol w:w="729"/>
        <w:gridCol w:w="1702"/>
        <w:gridCol w:w="1605"/>
      </w:tblGrid>
      <w:tr w14:paraId="20200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56" w:type="dxa"/>
            <w:tcBorders>
              <w:right w:val="single" w:color="auto" w:sz="4" w:space="0"/>
            </w:tcBorders>
            <w:vAlign w:val="center"/>
          </w:tcPr>
          <w:p w14:paraId="5F733AA5">
            <w:pPr>
              <w:adjustRightInd w:val="0"/>
              <w:snapToGrid w:val="0"/>
              <w:jc w:val="center"/>
              <w:rPr>
                <w:rFonts w:ascii="宋体" w:hAnsi="宋体"/>
                <w:sz w:val="24"/>
              </w:rPr>
            </w:pPr>
            <w:r>
              <w:rPr>
                <w:rFonts w:hint="eastAsia" w:ascii="宋体" w:hAnsi="宋体"/>
                <w:sz w:val="24"/>
              </w:rPr>
              <w:t>包号</w:t>
            </w:r>
          </w:p>
        </w:tc>
        <w:tc>
          <w:tcPr>
            <w:tcW w:w="1416" w:type="dxa"/>
            <w:tcBorders>
              <w:left w:val="single" w:color="auto" w:sz="4" w:space="0"/>
            </w:tcBorders>
            <w:vAlign w:val="center"/>
          </w:tcPr>
          <w:p w14:paraId="3B7C68A1">
            <w:pPr>
              <w:adjustRightInd w:val="0"/>
              <w:snapToGrid w:val="0"/>
              <w:jc w:val="center"/>
              <w:rPr>
                <w:rFonts w:ascii="宋体" w:hAnsi="宋体"/>
                <w:sz w:val="24"/>
              </w:rPr>
            </w:pPr>
            <w:r>
              <w:rPr>
                <w:rFonts w:hint="eastAsia" w:ascii="宋体" w:hAnsi="宋体"/>
                <w:sz w:val="24"/>
              </w:rPr>
              <w:t>品目分类</w:t>
            </w:r>
          </w:p>
        </w:tc>
        <w:tc>
          <w:tcPr>
            <w:tcW w:w="2154" w:type="dxa"/>
            <w:vAlign w:val="center"/>
          </w:tcPr>
          <w:p w14:paraId="57439DC7">
            <w:pPr>
              <w:adjustRightInd w:val="0"/>
              <w:snapToGrid w:val="0"/>
              <w:jc w:val="center"/>
              <w:rPr>
                <w:rFonts w:ascii="宋体" w:hAnsi="宋体"/>
                <w:sz w:val="24"/>
              </w:rPr>
            </w:pPr>
            <w:r>
              <w:rPr>
                <w:rFonts w:hint="eastAsia" w:ascii="宋体" w:hAnsi="宋体"/>
                <w:sz w:val="24"/>
              </w:rPr>
              <w:t>项</w:t>
            </w:r>
            <w:r>
              <w:rPr>
                <w:rFonts w:ascii="宋体" w:hAnsi="宋体"/>
                <w:sz w:val="24"/>
              </w:rPr>
              <w:t>目</w:t>
            </w:r>
            <w:r>
              <w:rPr>
                <w:rFonts w:hint="eastAsia" w:ascii="宋体" w:hAnsi="宋体"/>
                <w:sz w:val="24"/>
              </w:rPr>
              <w:t>名称</w:t>
            </w:r>
          </w:p>
        </w:tc>
        <w:tc>
          <w:tcPr>
            <w:tcW w:w="580" w:type="dxa"/>
            <w:tcBorders>
              <w:right w:val="single" w:color="auto" w:sz="4" w:space="0"/>
            </w:tcBorders>
            <w:vAlign w:val="center"/>
          </w:tcPr>
          <w:p w14:paraId="6C8E1968">
            <w:pPr>
              <w:adjustRightInd w:val="0"/>
              <w:snapToGrid w:val="0"/>
              <w:jc w:val="center"/>
              <w:rPr>
                <w:rFonts w:ascii="宋体" w:hAnsi="宋体"/>
                <w:sz w:val="24"/>
              </w:rPr>
            </w:pPr>
            <w:r>
              <w:rPr>
                <w:rFonts w:hint="eastAsia" w:ascii="宋体" w:hAnsi="宋体"/>
                <w:sz w:val="24"/>
              </w:rPr>
              <w:t>数量</w:t>
            </w:r>
          </w:p>
        </w:tc>
        <w:tc>
          <w:tcPr>
            <w:tcW w:w="634" w:type="dxa"/>
            <w:tcBorders>
              <w:left w:val="single" w:color="auto" w:sz="4" w:space="0"/>
            </w:tcBorders>
            <w:vAlign w:val="center"/>
          </w:tcPr>
          <w:p w14:paraId="4F70D3C3">
            <w:pPr>
              <w:adjustRightInd w:val="0"/>
              <w:snapToGrid w:val="0"/>
              <w:jc w:val="center"/>
              <w:rPr>
                <w:rFonts w:ascii="宋体" w:hAnsi="宋体"/>
                <w:sz w:val="24"/>
              </w:rPr>
            </w:pPr>
            <w:r>
              <w:rPr>
                <w:rFonts w:hint="eastAsia" w:ascii="宋体" w:hAnsi="宋体"/>
                <w:sz w:val="24"/>
              </w:rPr>
              <w:t>单位</w:t>
            </w:r>
          </w:p>
        </w:tc>
        <w:tc>
          <w:tcPr>
            <w:tcW w:w="729" w:type="dxa"/>
            <w:tcBorders>
              <w:right w:val="single" w:color="auto" w:sz="4" w:space="0"/>
            </w:tcBorders>
            <w:vAlign w:val="center"/>
          </w:tcPr>
          <w:p w14:paraId="19CE051C">
            <w:pPr>
              <w:adjustRightInd w:val="0"/>
              <w:snapToGrid w:val="0"/>
              <w:jc w:val="center"/>
              <w:rPr>
                <w:rFonts w:ascii="宋体" w:hAnsi="宋体"/>
                <w:sz w:val="24"/>
              </w:rPr>
            </w:pPr>
            <w:r>
              <w:rPr>
                <w:rFonts w:hint="eastAsia" w:ascii="宋体" w:hAnsi="宋体"/>
                <w:sz w:val="24"/>
              </w:rPr>
              <w:t>服务期</w:t>
            </w:r>
          </w:p>
        </w:tc>
        <w:tc>
          <w:tcPr>
            <w:tcW w:w="1702" w:type="dxa"/>
            <w:tcBorders>
              <w:right w:val="single" w:color="auto" w:sz="4" w:space="0"/>
            </w:tcBorders>
            <w:vAlign w:val="center"/>
          </w:tcPr>
          <w:p w14:paraId="52D9A246">
            <w:pPr>
              <w:adjustRightInd w:val="0"/>
              <w:snapToGrid w:val="0"/>
              <w:jc w:val="center"/>
              <w:rPr>
                <w:rFonts w:ascii="宋体" w:hAnsi="宋体"/>
                <w:sz w:val="24"/>
              </w:rPr>
            </w:pPr>
            <w:r>
              <w:rPr>
                <w:rFonts w:hint="eastAsia" w:ascii="宋体" w:hAnsi="宋体"/>
                <w:sz w:val="24"/>
              </w:rPr>
              <w:t>采购预算（元）</w:t>
            </w:r>
          </w:p>
        </w:tc>
        <w:tc>
          <w:tcPr>
            <w:tcW w:w="1605" w:type="dxa"/>
            <w:tcBorders>
              <w:right w:val="single" w:color="auto" w:sz="4" w:space="0"/>
            </w:tcBorders>
            <w:vAlign w:val="center"/>
          </w:tcPr>
          <w:p w14:paraId="3C155528">
            <w:pPr>
              <w:adjustRightInd w:val="0"/>
              <w:snapToGrid w:val="0"/>
              <w:jc w:val="center"/>
              <w:rPr>
                <w:rFonts w:ascii="宋体" w:hAnsi="宋体"/>
                <w:sz w:val="24"/>
              </w:rPr>
            </w:pPr>
            <w:r>
              <w:rPr>
                <w:rFonts w:hint="eastAsia" w:ascii="宋体" w:hAnsi="宋体"/>
                <w:sz w:val="24"/>
              </w:rPr>
              <w:t>最高限价（元）</w:t>
            </w:r>
          </w:p>
        </w:tc>
      </w:tr>
      <w:tr w14:paraId="117F9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456" w:type="dxa"/>
            <w:tcBorders>
              <w:right w:val="single" w:color="auto" w:sz="4" w:space="0"/>
            </w:tcBorders>
            <w:vAlign w:val="center"/>
          </w:tcPr>
          <w:p w14:paraId="4D9B6757">
            <w:pPr>
              <w:jc w:val="center"/>
              <w:rPr>
                <w:rFonts w:ascii="宋体" w:hAnsi="宋体"/>
                <w:sz w:val="24"/>
              </w:rPr>
            </w:pPr>
            <w:r>
              <w:rPr>
                <w:rFonts w:hint="eastAsia" w:ascii="宋体" w:hAnsi="宋体"/>
                <w:sz w:val="24"/>
              </w:rPr>
              <w:t>1</w:t>
            </w:r>
          </w:p>
        </w:tc>
        <w:tc>
          <w:tcPr>
            <w:tcW w:w="1416" w:type="dxa"/>
            <w:tcBorders>
              <w:left w:val="single" w:color="auto" w:sz="4" w:space="0"/>
            </w:tcBorders>
            <w:vAlign w:val="center"/>
          </w:tcPr>
          <w:p w14:paraId="7839E9C2">
            <w:pPr>
              <w:jc w:val="center"/>
              <w:rPr>
                <w:rFonts w:ascii="宋体" w:hAnsi="宋体"/>
                <w:sz w:val="24"/>
              </w:rPr>
            </w:pPr>
            <w:r>
              <w:rPr>
                <w:rFonts w:hint="eastAsia" w:ascii="宋体" w:hAnsi="宋体"/>
                <w:sz w:val="24"/>
              </w:rPr>
              <w:t>C16070400-安全运维服务</w:t>
            </w:r>
          </w:p>
        </w:tc>
        <w:tc>
          <w:tcPr>
            <w:tcW w:w="2154" w:type="dxa"/>
            <w:vAlign w:val="center"/>
          </w:tcPr>
          <w:p w14:paraId="708B8553">
            <w:pPr>
              <w:jc w:val="center"/>
              <w:rPr>
                <w:rFonts w:ascii="宋体" w:hAnsi="宋体"/>
                <w:bCs/>
                <w:sz w:val="24"/>
              </w:rPr>
            </w:pPr>
            <w:r>
              <w:rPr>
                <w:rFonts w:hint="eastAsia" w:ascii="宋体" w:hAnsi="宋体"/>
                <w:sz w:val="24"/>
              </w:rPr>
              <w:t>网络安全运维服务项目</w:t>
            </w:r>
          </w:p>
        </w:tc>
        <w:tc>
          <w:tcPr>
            <w:tcW w:w="580" w:type="dxa"/>
            <w:tcBorders>
              <w:right w:val="single" w:color="auto" w:sz="4" w:space="0"/>
            </w:tcBorders>
            <w:vAlign w:val="center"/>
          </w:tcPr>
          <w:p w14:paraId="24F7E10E">
            <w:pPr>
              <w:jc w:val="center"/>
              <w:rPr>
                <w:rFonts w:ascii="宋体" w:hAnsi="宋体"/>
                <w:sz w:val="24"/>
              </w:rPr>
            </w:pPr>
            <w:r>
              <w:rPr>
                <w:rFonts w:hint="eastAsia" w:ascii="宋体" w:hAnsi="宋体"/>
                <w:sz w:val="24"/>
              </w:rPr>
              <w:t>1</w:t>
            </w:r>
          </w:p>
        </w:tc>
        <w:tc>
          <w:tcPr>
            <w:tcW w:w="634" w:type="dxa"/>
            <w:tcBorders>
              <w:left w:val="single" w:color="auto" w:sz="4" w:space="0"/>
            </w:tcBorders>
            <w:vAlign w:val="center"/>
          </w:tcPr>
          <w:p w14:paraId="70748664">
            <w:pPr>
              <w:jc w:val="center"/>
              <w:rPr>
                <w:rFonts w:ascii="宋体" w:hAnsi="宋体"/>
                <w:sz w:val="24"/>
              </w:rPr>
            </w:pPr>
            <w:r>
              <w:rPr>
                <w:rFonts w:ascii="宋体" w:hAnsi="宋体"/>
                <w:sz w:val="24"/>
              </w:rPr>
              <w:t>项</w:t>
            </w:r>
          </w:p>
        </w:tc>
        <w:tc>
          <w:tcPr>
            <w:tcW w:w="729" w:type="dxa"/>
            <w:tcBorders>
              <w:right w:val="single" w:color="auto" w:sz="4" w:space="0"/>
            </w:tcBorders>
            <w:vAlign w:val="center"/>
          </w:tcPr>
          <w:p w14:paraId="4FE5057B">
            <w:pPr>
              <w:jc w:val="center"/>
              <w:rPr>
                <w:rFonts w:hint="default" w:ascii="宋体" w:hAnsi="宋体" w:eastAsia="宋体"/>
                <w:sz w:val="24"/>
                <w:lang w:val="en-US" w:eastAsia="zh-CN"/>
              </w:rPr>
            </w:pPr>
            <w:r>
              <w:rPr>
                <w:rFonts w:hint="eastAsia" w:ascii="宋体" w:hAnsi="宋体"/>
                <w:sz w:val="24"/>
                <w:lang w:val="en-US" w:eastAsia="zh-CN"/>
              </w:rPr>
              <w:t>10月</w:t>
            </w:r>
          </w:p>
        </w:tc>
        <w:tc>
          <w:tcPr>
            <w:tcW w:w="1702" w:type="dxa"/>
            <w:tcBorders>
              <w:right w:val="single" w:color="auto" w:sz="4" w:space="0"/>
            </w:tcBorders>
            <w:vAlign w:val="center"/>
          </w:tcPr>
          <w:p w14:paraId="730F8C85">
            <w:pPr>
              <w:jc w:val="center"/>
              <w:rPr>
                <w:rFonts w:ascii="宋体" w:hAnsi="宋体"/>
                <w:sz w:val="24"/>
                <w:u w:val="single"/>
              </w:rPr>
            </w:pPr>
            <w:r>
              <w:rPr>
                <w:rFonts w:hint="eastAsia" w:ascii="宋体" w:hAnsi="宋体"/>
                <w:sz w:val="24"/>
                <w:lang w:val="en-US" w:eastAsia="zh-CN"/>
              </w:rPr>
              <w:t>253000.00</w:t>
            </w:r>
          </w:p>
        </w:tc>
        <w:tc>
          <w:tcPr>
            <w:tcW w:w="1605" w:type="dxa"/>
            <w:tcBorders>
              <w:right w:val="single" w:color="auto" w:sz="4" w:space="0"/>
            </w:tcBorders>
            <w:vAlign w:val="center"/>
          </w:tcPr>
          <w:p w14:paraId="2B343FCB">
            <w:pPr>
              <w:jc w:val="center"/>
              <w:rPr>
                <w:rFonts w:hint="eastAsia" w:ascii="宋体" w:hAnsi="宋体" w:eastAsia="宋体"/>
                <w:bCs/>
                <w:sz w:val="24"/>
                <w:lang w:eastAsia="zh-CN"/>
              </w:rPr>
            </w:pPr>
            <w:r>
              <w:rPr>
                <w:rFonts w:hint="eastAsia" w:ascii="宋体" w:hAnsi="宋体"/>
                <w:sz w:val="24"/>
                <w:lang w:eastAsia="zh-CN"/>
              </w:rPr>
              <w:t>253000.00</w:t>
            </w:r>
          </w:p>
        </w:tc>
      </w:tr>
    </w:tbl>
    <w:p w14:paraId="3B394D48">
      <w:pPr>
        <w:adjustRightInd w:val="0"/>
        <w:snapToGrid w:val="0"/>
        <w:spacing w:line="360" w:lineRule="auto"/>
        <w:ind w:firstLine="480" w:firstLineChars="200"/>
        <w:rPr>
          <w:rFonts w:ascii="宋体" w:hAnsi="宋体"/>
          <w:sz w:val="24"/>
        </w:rPr>
      </w:pPr>
      <w:r>
        <w:rPr>
          <w:rFonts w:hint="eastAsia" w:ascii="宋体" w:hAnsi="宋体"/>
          <w:sz w:val="24"/>
        </w:rPr>
        <w:t xml:space="preserve">1、采购项目需要落实的政府采购政策： </w:t>
      </w:r>
    </w:p>
    <w:p w14:paraId="37B9B151">
      <w:pPr>
        <w:adjustRightInd w:val="0"/>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 xml:space="preserve">1）强制采购：政府采购实行强制采购的节能产品。 </w:t>
      </w:r>
    </w:p>
    <w:p w14:paraId="58478257">
      <w:pPr>
        <w:adjustRightInd w:val="0"/>
        <w:snapToGrid w:val="0"/>
        <w:spacing w:line="360" w:lineRule="auto"/>
        <w:ind w:firstLine="480" w:firstLineChars="200"/>
        <w:rPr>
          <w:rFonts w:ascii="宋体" w:hAnsi="宋体"/>
          <w:sz w:val="24"/>
          <w:highlight w:val="none"/>
        </w:rPr>
      </w:pPr>
      <w:r>
        <w:rPr>
          <w:rFonts w:ascii="宋体" w:hAnsi="宋体"/>
          <w:sz w:val="24"/>
          <w:highlight w:val="none"/>
        </w:rPr>
        <w:t>（2）优先采购：政府采购鼓励采购节能环保产品。</w:t>
      </w:r>
    </w:p>
    <w:p w14:paraId="278DAB68">
      <w:pPr>
        <w:adjustRightInd w:val="0"/>
        <w:snapToGrid w:val="0"/>
        <w:spacing w:line="360" w:lineRule="auto"/>
        <w:ind w:firstLine="480" w:firstLineChars="200"/>
        <w:rPr>
          <w:rFonts w:ascii="宋体" w:hAnsi="宋体"/>
          <w:sz w:val="24"/>
          <w:highlight w:val="yellow"/>
        </w:rPr>
      </w:pPr>
      <w:r>
        <w:rPr>
          <w:rFonts w:ascii="宋体" w:hAnsi="宋体"/>
          <w:sz w:val="24"/>
          <w:highlight w:val="none"/>
        </w:rPr>
        <w:t>（3）价格评审优惠：政府采购促进中小企业发展（包括政府采购支持监狱企业发展、政府采购促进残疾人就业）。</w:t>
      </w:r>
    </w:p>
    <w:p w14:paraId="47F0939F">
      <w:pPr>
        <w:adjustRightInd w:val="0"/>
        <w:snapToGrid w:val="0"/>
        <w:spacing w:line="360" w:lineRule="auto"/>
        <w:ind w:firstLine="480" w:firstLineChars="200"/>
        <w:rPr>
          <w:rFonts w:ascii="宋体" w:hAnsi="宋体"/>
          <w:sz w:val="24"/>
        </w:rPr>
      </w:pPr>
      <w:r>
        <w:rPr>
          <w:rFonts w:hint="eastAsia" w:ascii="宋体" w:hAnsi="宋体"/>
          <w:sz w:val="24"/>
        </w:rPr>
        <w:t>2、采购进口产品：本项目拒绝进口产品参加磋商采购。</w:t>
      </w:r>
    </w:p>
    <w:p w14:paraId="20CCF5A3">
      <w:pPr>
        <w:adjustRightInd w:val="0"/>
        <w:snapToGrid w:val="0"/>
        <w:spacing w:line="360" w:lineRule="auto"/>
        <w:outlineLvl w:val="1"/>
        <w:rPr>
          <w:rFonts w:ascii="宋体" w:hAnsi="宋体"/>
          <w:b/>
          <w:sz w:val="24"/>
        </w:rPr>
      </w:pPr>
      <w:r>
        <w:rPr>
          <w:rFonts w:hint="eastAsia" w:ascii="宋体" w:hAnsi="宋体"/>
          <w:b/>
          <w:sz w:val="24"/>
        </w:rPr>
        <w:t>二、供应商资格条件</w:t>
      </w:r>
    </w:p>
    <w:p w14:paraId="0715A98E">
      <w:pPr>
        <w:adjustRightInd w:val="0"/>
        <w:snapToGrid w:val="0"/>
        <w:spacing w:line="360" w:lineRule="auto"/>
        <w:ind w:firstLine="480" w:firstLineChars="200"/>
        <w:rPr>
          <w:rFonts w:ascii="宋体" w:hAnsi="宋体"/>
          <w:sz w:val="24"/>
        </w:rPr>
      </w:pPr>
      <w:r>
        <w:rPr>
          <w:rFonts w:hint="eastAsia" w:ascii="宋体" w:hAnsi="宋体"/>
          <w:sz w:val="24"/>
        </w:rPr>
        <w:t>1、供应商的基本资格条件：供应商必须是在中华人民共和国境内注册登记的法人、其他组织或者自然人，且应当符合《中华人民共和国政府采购法》第二十二条第一款的规定，即：</w:t>
      </w:r>
    </w:p>
    <w:p w14:paraId="087DCFF2">
      <w:pPr>
        <w:adjustRightInd w:val="0"/>
        <w:snapToGrid w:val="0"/>
        <w:spacing w:line="360" w:lineRule="auto"/>
        <w:ind w:firstLine="480" w:firstLineChars="200"/>
        <w:rPr>
          <w:rFonts w:ascii="宋体" w:hAnsi="宋体"/>
          <w:sz w:val="24"/>
        </w:rPr>
      </w:pPr>
      <w:r>
        <w:rPr>
          <w:rFonts w:hint="eastAsia" w:ascii="宋体" w:hAnsi="宋体"/>
          <w:sz w:val="24"/>
        </w:rPr>
        <w:t>（1）具有独立承担民事责任的能力；</w:t>
      </w:r>
    </w:p>
    <w:p w14:paraId="31955A3E">
      <w:pPr>
        <w:adjustRightInd w:val="0"/>
        <w:snapToGrid w:val="0"/>
        <w:spacing w:line="360" w:lineRule="auto"/>
        <w:ind w:firstLine="480" w:firstLineChars="200"/>
        <w:rPr>
          <w:rFonts w:ascii="宋体" w:hAnsi="宋体"/>
          <w:sz w:val="24"/>
        </w:rPr>
      </w:pPr>
      <w:r>
        <w:rPr>
          <w:rFonts w:hint="eastAsia" w:ascii="宋体" w:hAnsi="宋体"/>
          <w:sz w:val="24"/>
        </w:rPr>
        <w:t>（2）具有良好的商业信誉和健全的财务会计制度；</w:t>
      </w:r>
    </w:p>
    <w:p w14:paraId="48075EA8">
      <w:pPr>
        <w:adjustRightInd w:val="0"/>
        <w:snapToGrid w:val="0"/>
        <w:spacing w:line="360" w:lineRule="auto"/>
        <w:ind w:firstLine="480" w:firstLineChars="200"/>
        <w:rPr>
          <w:rFonts w:ascii="宋体" w:hAnsi="宋体"/>
          <w:sz w:val="24"/>
        </w:rPr>
      </w:pPr>
      <w:r>
        <w:rPr>
          <w:rFonts w:hint="eastAsia" w:ascii="宋体" w:hAnsi="宋体"/>
          <w:sz w:val="24"/>
        </w:rPr>
        <w:t>（3）具有履行合同所必需的设备和专业技术能力；</w:t>
      </w:r>
    </w:p>
    <w:p w14:paraId="5134B9C9">
      <w:pPr>
        <w:adjustRightInd w:val="0"/>
        <w:snapToGrid w:val="0"/>
        <w:spacing w:line="360" w:lineRule="auto"/>
        <w:ind w:firstLine="480" w:firstLineChars="200"/>
        <w:rPr>
          <w:rFonts w:ascii="宋体" w:hAnsi="宋体"/>
          <w:sz w:val="24"/>
        </w:rPr>
      </w:pPr>
      <w:r>
        <w:rPr>
          <w:rFonts w:hint="eastAsia" w:ascii="宋体" w:hAnsi="宋体"/>
          <w:sz w:val="24"/>
        </w:rPr>
        <w:t>（4）有依法缴纳税收和社会保障资金的良好记录；</w:t>
      </w:r>
    </w:p>
    <w:p w14:paraId="4DBF02E3">
      <w:pPr>
        <w:adjustRightInd w:val="0"/>
        <w:snapToGrid w:val="0"/>
        <w:spacing w:line="360" w:lineRule="auto"/>
        <w:ind w:firstLine="480" w:firstLineChars="200"/>
        <w:rPr>
          <w:rFonts w:ascii="宋体" w:hAnsi="宋体"/>
          <w:sz w:val="24"/>
        </w:rPr>
      </w:pPr>
      <w:r>
        <w:rPr>
          <w:rFonts w:hint="eastAsia" w:ascii="宋体" w:hAnsi="宋体"/>
          <w:sz w:val="24"/>
        </w:rPr>
        <w:t>（5）参加政府采购活动前三年内，在经营活动中没有重大违法记录；</w:t>
      </w:r>
    </w:p>
    <w:p w14:paraId="7A567926">
      <w:pPr>
        <w:adjustRightInd w:val="0"/>
        <w:snapToGrid w:val="0"/>
        <w:spacing w:line="360" w:lineRule="auto"/>
        <w:ind w:firstLine="480" w:firstLineChars="200"/>
        <w:rPr>
          <w:rFonts w:ascii="宋体" w:hAnsi="宋体"/>
          <w:sz w:val="24"/>
        </w:rPr>
      </w:pPr>
      <w:r>
        <w:rPr>
          <w:rFonts w:hint="eastAsia" w:ascii="宋体" w:hAnsi="宋体"/>
          <w:sz w:val="24"/>
        </w:rPr>
        <w:t>（6）法律、行政法规规定的其他条件。</w:t>
      </w:r>
    </w:p>
    <w:p w14:paraId="083E1B3A">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2、落实政府采购政策需满足的资格要求：</w:t>
      </w:r>
    </w:p>
    <w:p w14:paraId="4FFFAE37">
      <w:pPr>
        <w:adjustRightInd w:val="0"/>
        <w:snapToGrid w:val="0"/>
        <w:spacing w:line="360" w:lineRule="auto"/>
        <w:ind w:firstLine="420" w:firstLineChars="200"/>
        <w:rPr>
          <w:rFonts w:ascii="宋体" w:hAnsi="宋体"/>
          <w:sz w:val="24"/>
          <w:highlight w:val="none"/>
        </w:rPr>
      </w:pPr>
      <w:r>
        <w:rPr>
          <w:rFonts w:hint="eastAsia" w:ascii="宋体" w:hAnsi="宋体" w:cs="宋体"/>
          <w:szCs w:val="21"/>
          <w:highlight w:val="none"/>
        </w:rPr>
        <w:sym w:font="Wingdings" w:char="00FE"/>
      </w:r>
      <w:r>
        <w:rPr>
          <w:rFonts w:hint="eastAsia" w:ascii="宋体" w:hAnsi="宋体"/>
          <w:sz w:val="24"/>
          <w:highlight w:val="none"/>
        </w:rPr>
        <w:t>专门面向：</w:t>
      </w:r>
      <w:r>
        <w:rPr>
          <w:rFonts w:hint="eastAsia" w:ascii="宋体" w:hAnsi="宋体" w:cs="宋体"/>
          <w:szCs w:val="21"/>
          <w:highlight w:val="none"/>
        </w:rPr>
        <w:sym w:font="Wingdings" w:char="00FE"/>
      </w:r>
      <w:r>
        <w:rPr>
          <w:rFonts w:hint="eastAsia" w:ascii="宋体" w:hAnsi="宋体"/>
          <w:sz w:val="24"/>
          <w:highlight w:val="none"/>
        </w:rPr>
        <w:t xml:space="preserve">中小企业 </w:t>
      </w:r>
      <w:r>
        <w:rPr>
          <w:rFonts w:hint="eastAsia" w:ascii="宋体" w:hAnsi="宋体" w:cs="宋体"/>
          <w:szCs w:val="21"/>
          <w:highlight w:val="none"/>
        </w:rPr>
        <w:sym w:font="Wingdings" w:char="00A8"/>
      </w:r>
      <w:r>
        <w:rPr>
          <w:rFonts w:hint="eastAsia" w:ascii="宋体" w:hAnsi="宋体"/>
          <w:sz w:val="24"/>
          <w:highlight w:val="none"/>
        </w:rPr>
        <w:t xml:space="preserve">小微企业 </w:t>
      </w:r>
      <w:r>
        <w:rPr>
          <w:rFonts w:hint="eastAsia" w:ascii="宋体" w:hAnsi="宋体" w:cs="宋体"/>
          <w:szCs w:val="21"/>
          <w:highlight w:val="none"/>
        </w:rPr>
        <w:sym w:font="Wingdings" w:char="00A8"/>
      </w:r>
      <w:r>
        <w:rPr>
          <w:rFonts w:hint="eastAsia" w:ascii="宋体" w:hAnsi="宋体"/>
          <w:sz w:val="24"/>
          <w:highlight w:val="none"/>
        </w:rPr>
        <w:t xml:space="preserve">监狱企业 </w:t>
      </w:r>
      <w:r>
        <w:rPr>
          <w:rFonts w:hint="eastAsia" w:ascii="宋体" w:hAnsi="宋体" w:cs="宋体"/>
          <w:szCs w:val="21"/>
          <w:highlight w:val="none"/>
        </w:rPr>
        <w:sym w:font="Wingdings" w:char="00A8"/>
      </w:r>
      <w:r>
        <w:rPr>
          <w:rFonts w:hint="eastAsia" w:ascii="宋体" w:hAnsi="宋体"/>
          <w:sz w:val="24"/>
          <w:highlight w:val="none"/>
        </w:rPr>
        <w:t>福利性单位。</w:t>
      </w:r>
    </w:p>
    <w:p w14:paraId="26F0F94A">
      <w:pPr>
        <w:adjustRightInd w:val="0"/>
        <w:snapToGrid w:val="0"/>
        <w:spacing w:line="360" w:lineRule="auto"/>
        <w:ind w:firstLine="420" w:firstLineChars="200"/>
        <w:rPr>
          <w:rFonts w:ascii="宋体" w:hAnsi="宋体"/>
          <w:sz w:val="24"/>
          <w:highlight w:val="yellow"/>
        </w:rPr>
      </w:pPr>
      <w:r>
        <w:rPr>
          <w:rFonts w:hint="eastAsia" w:ascii="宋体" w:hAnsi="宋体" w:cs="宋体"/>
          <w:szCs w:val="21"/>
          <w:highlight w:val="none"/>
        </w:rPr>
        <w:sym w:font="Wingdings" w:char="00A8"/>
      </w:r>
      <w:r>
        <w:rPr>
          <w:rFonts w:hint="eastAsia" w:ascii="宋体" w:hAnsi="宋体"/>
          <w:sz w:val="24"/>
          <w:highlight w:val="none"/>
        </w:rPr>
        <w:t>强制分包：大型企业应将采购份额的</w:t>
      </w:r>
      <w:r>
        <w:rPr>
          <w:rFonts w:hint="eastAsia" w:ascii="宋体" w:hAnsi="宋体"/>
          <w:sz w:val="24"/>
          <w:highlight w:val="none"/>
          <w:u w:val="single"/>
        </w:rPr>
        <w:t xml:space="preserve"> / </w:t>
      </w:r>
      <w:r>
        <w:rPr>
          <w:rFonts w:hint="eastAsia" w:ascii="宋体" w:hAnsi="宋体"/>
          <w:sz w:val="24"/>
          <w:highlight w:val="none"/>
        </w:rPr>
        <w:t>%分包给中小企业。</w:t>
      </w:r>
    </w:p>
    <w:p w14:paraId="63106C39">
      <w:pPr>
        <w:adjustRightInd w:val="0"/>
        <w:snapToGrid w:val="0"/>
        <w:spacing w:line="360" w:lineRule="auto"/>
        <w:ind w:firstLine="480" w:firstLineChars="200"/>
        <w:rPr>
          <w:rFonts w:ascii="宋体" w:hAnsi="宋体"/>
          <w:sz w:val="24"/>
        </w:rPr>
      </w:pPr>
      <w:r>
        <w:rPr>
          <w:rFonts w:hint="eastAsia" w:ascii="宋体" w:hAnsi="宋体"/>
          <w:sz w:val="24"/>
        </w:rPr>
        <w:t>3、供应商特定资格条件：无</w:t>
      </w:r>
    </w:p>
    <w:p w14:paraId="451D239F">
      <w:pPr>
        <w:adjustRightInd w:val="0"/>
        <w:snapToGrid w:val="0"/>
        <w:spacing w:line="360" w:lineRule="auto"/>
        <w:ind w:firstLine="480" w:firstLineChars="200"/>
        <w:rPr>
          <w:rFonts w:ascii="宋体" w:hAnsi="宋体"/>
          <w:sz w:val="24"/>
        </w:rPr>
      </w:pPr>
      <w:r>
        <w:rPr>
          <w:rFonts w:hint="eastAsia" w:ascii="宋体" w:hAnsi="宋体"/>
          <w:sz w:val="24"/>
        </w:rPr>
        <w:t>4、单位负责人为同一人或者存在直接控股、管理关系的不同供应商，不得参加同一合同项下的政府采购活动。</w:t>
      </w:r>
    </w:p>
    <w:p w14:paraId="6BFB9F9C">
      <w:pPr>
        <w:adjustRightInd w:val="0"/>
        <w:snapToGrid w:val="0"/>
        <w:spacing w:line="360" w:lineRule="auto"/>
        <w:ind w:firstLine="480" w:firstLineChars="200"/>
        <w:rPr>
          <w:rFonts w:ascii="宋体" w:hAnsi="宋体"/>
          <w:sz w:val="24"/>
        </w:rPr>
      </w:pPr>
      <w:r>
        <w:rPr>
          <w:rFonts w:hint="eastAsia" w:ascii="宋体" w:hAnsi="宋体"/>
          <w:sz w:val="24"/>
        </w:rPr>
        <w:t>5、为本采购项目提供整体设计、规范编制或者项目管理、监理、检测等服务的，不得再参加此项目的其他采购活动。</w:t>
      </w:r>
    </w:p>
    <w:p w14:paraId="51E88D1D">
      <w:pPr>
        <w:adjustRightInd w:val="0"/>
        <w:snapToGrid w:val="0"/>
        <w:spacing w:line="360" w:lineRule="auto"/>
        <w:ind w:firstLine="480" w:firstLineChars="200"/>
        <w:rPr>
          <w:rFonts w:ascii="宋体" w:hAnsi="宋体"/>
          <w:sz w:val="24"/>
        </w:rPr>
      </w:pPr>
      <w:r>
        <w:rPr>
          <w:rFonts w:hint="eastAsia" w:ascii="宋体" w:hAnsi="宋体"/>
          <w:sz w:val="24"/>
        </w:rPr>
        <w:t>6、列入失信被执行人、重大税收违法案件当事人名单，列入政府采购严重违法失信行为记录名单的，拒绝其参与政府采购活动。</w:t>
      </w:r>
    </w:p>
    <w:p w14:paraId="268913A0">
      <w:pPr>
        <w:adjustRightInd w:val="0"/>
        <w:snapToGrid w:val="0"/>
        <w:spacing w:line="360" w:lineRule="auto"/>
        <w:ind w:firstLine="480" w:firstLineChars="200"/>
        <w:rPr>
          <w:rFonts w:ascii="宋体" w:hAnsi="宋体"/>
          <w:sz w:val="24"/>
        </w:rPr>
      </w:pPr>
      <w:r>
        <w:rPr>
          <w:rFonts w:hint="eastAsia" w:ascii="宋体" w:hAnsi="宋体"/>
          <w:sz w:val="24"/>
        </w:rPr>
        <w:t>7、本次采购不接受供应商为联合体形式。</w:t>
      </w:r>
    </w:p>
    <w:p w14:paraId="657B6EAC">
      <w:pPr>
        <w:adjustRightInd w:val="0"/>
        <w:snapToGrid w:val="0"/>
        <w:spacing w:line="360" w:lineRule="auto"/>
        <w:outlineLvl w:val="1"/>
        <w:rPr>
          <w:rFonts w:ascii="宋体" w:hAnsi="宋体"/>
          <w:b/>
          <w:sz w:val="24"/>
        </w:rPr>
      </w:pPr>
      <w:r>
        <w:rPr>
          <w:rFonts w:hint="eastAsia" w:ascii="宋体" w:hAnsi="宋体"/>
          <w:b/>
          <w:sz w:val="24"/>
        </w:rPr>
        <w:t>三、获取磋商文件的时间、地点、方式及磋商文件售价</w:t>
      </w:r>
    </w:p>
    <w:p w14:paraId="3111AC83">
      <w:pPr>
        <w:adjustRightInd w:val="0"/>
        <w:snapToGrid w:val="0"/>
        <w:spacing w:line="360" w:lineRule="auto"/>
        <w:ind w:firstLine="480" w:firstLineChars="200"/>
        <w:rPr>
          <w:rFonts w:ascii="宋体" w:hAnsi="宋体"/>
          <w:sz w:val="24"/>
        </w:rPr>
      </w:pPr>
      <w:r>
        <w:rPr>
          <w:rFonts w:hint="eastAsia" w:ascii="宋体" w:hAnsi="宋体"/>
          <w:sz w:val="24"/>
        </w:rPr>
        <w:t>凡有意参加磋商采购活动的，请于202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05</w:t>
      </w:r>
      <w:r>
        <w:rPr>
          <w:rFonts w:hint="eastAsia" w:ascii="宋体" w:hAnsi="宋体"/>
          <w:sz w:val="24"/>
        </w:rPr>
        <w:t>月</w:t>
      </w:r>
      <w:r>
        <w:rPr>
          <w:rFonts w:hint="eastAsia" w:ascii="宋体" w:hAnsi="宋体"/>
          <w:sz w:val="24"/>
          <w:lang w:val="en-US" w:eastAsia="zh-CN"/>
        </w:rPr>
        <w:t>11</w:t>
      </w:r>
      <w:r>
        <w:rPr>
          <w:rFonts w:hint="eastAsia" w:ascii="宋体" w:hAnsi="宋体"/>
          <w:sz w:val="24"/>
        </w:rPr>
        <w:t>日起至20</w:t>
      </w:r>
      <w:r>
        <w:rPr>
          <w:rFonts w:hint="eastAsia" w:ascii="宋体" w:hAnsi="宋体"/>
          <w:sz w:val="24"/>
          <w:lang w:val="en-US" w:eastAsia="zh-CN"/>
        </w:rPr>
        <w:t>26</w:t>
      </w:r>
      <w:r>
        <w:rPr>
          <w:rFonts w:hint="eastAsia" w:ascii="宋体" w:hAnsi="宋体"/>
          <w:sz w:val="24"/>
        </w:rPr>
        <w:t>年</w:t>
      </w:r>
      <w:r>
        <w:rPr>
          <w:rFonts w:hint="eastAsia" w:ascii="宋体" w:hAnsi="宋体"/>
          <w:sz w:val="24"/>
          <w:lang w:val="en-US" w:eastAsia="zh-CN"/>
        </w:rPr>
        <w:t>05</w:t>
      </w:r>
      <w:r>
        <w:rPr>
          <w:rFonts w:hint="eastAsia" w:ascii="宋体" w:hAnsi="宋体"/>
          <w:sz w:val="24"/>
        </w:rPr>
        <w:t>月</w:t>
      </w:r>
      <w:r>
        <w:rPr>
          <w:rFonts w:hint="eastAsia" w:ascii="宋体" w:hAnsi="宋体"/>
          <w:sz w:val="24"/>
          <w:lang w:val="en-US" w:eastAsia="zh-CN"/>
        </w:rPr>
        <w:t>15</w:t>
      </w:r>
      <w:r>
        <w:rPr>
          <w:rFonts w:hint="eastAsia" w:ascii="宋体" w:hAnsi="宋体"/>
          <w:sz w:val="24"/>
        </w:rPr>
        <w:t>日(节假日除外)，每日上午9：00至12：00、下午14：00至17：00(北京时间)，</w:t>
      </w:r>
      <w:bookmarkStart w:id="0" w:name="OLE_LINK13"/>
      <w:bookmarkStart w:id="1" w:name="OLE_LINK14"/>
      <w:bookmarkStart w:id="2" w:name="OLE_LINK10"/>
      <w:bookmarkStart w:id="3" w:name="OLE_LINK12"/>
      <w:bookmarkStart w:id="4" w:name="OLE_LINK11"/>
      <w:r>
        <w:rPr>
          <w:rFonts w:hint="eastAsia" w:ascii="宋体" w:hAnsi="宋体"/>
          <w:sz w:val="24"/>
        </w:rPr>
        <w:t>持法定代表人身份证明或授权委托书(附法定代表人身份证明)、个人身份证到湖南省长沙市</w:t>
      </w:r>
      <w:r>
        <w:rPr>
          <w:rFonts w:hint="eastAsia" w:ascii="宋体" w:hAnsi="宋体"/>
          <w:sz w:val="24"/>
          <w:lang w:val="en-US" w:eastAsia="zh-CN"/>
        </w:rPr>
        <w:t>天心区中云公寓2007</w:t>
      </w:r>
      <w:r>
        <w:rPr>
          <w:rFonts w:hint="eastAsia" w:ascii="宋体" w:hAnsi="宋体"/>
          <w:sz w:val="24"/>
        </w:rPr>
        <w:t>室</w:t>
      </w:r>
      <w:bookmarkEnd w:id="0"/>
      <w:bookmarkEnd w:id="1"/>
      <w:r>
        <w:rPr>
          <w:rFonts w:hint="eastAsia" w:ascii="宋体" w:hAnsi="宋体"/>
          <w:sz w:val="24"/>
        </w:rPr>
        <w:t>获取磋商文件</w:t>
      </w:r>
      <w:bookmarkEnd w:id="2"/>
      <w:bookmarkEnd w:id="3"/>
      <w:bookmarkEnd w:id="4"/>
      <w:r>
        <w:rPr>
          <w:rFonts w:hint="eastAsia" w:ascii="宋体" w:hAnsi="宋体"/>
          <w:sz w:val="24"/>
        </w:rPr>
        <w:t>。</w:t>
      </w:r>
    </w:p>
    <w:p w14:paraId="71A5AA6A">
      <w:pPr>
        <w:adjustRightInd w:val="0"/>
        <w:snapToGrid w:val="0"/>
        <w:spacing w:line="360" w:lineRule="auto"/>
        <w:outlineLvl w:val="1"/>
        <w:rPr>
          <w:rFonts w:ascii="宋体" w:hAnsi="宋体"/>
          <w:b/>
          <w:sz w:val="24"/>
        </w:rPr>
      </w:pPr>
      <w:r>
        <w:rPr>
          <w:rFonts w:hint="eastAsia" w:ascii="宋体" w:hAnsi="宋体"/>
          <w:b/>
          <w:sz w:val="24"/>
        </w:rPr>
        <w:t>四、响应文件提交的截止时间、开启时间及地点</w:t>
      </w:r>
    </w:p>
    <w:p w14:paraId="54F63C36">
      <w:pPr>
        <w:adjustRightInd w:val="0"/>
        <w:snapToGrid w:val="0"/>
        <w:spacing w:line="360" w:lineRule="auto"/>
        <w:ind w:firstLine="480" w:firstLineChars="200"/>
        <w:rPr>
          <w:rFonts w:ascii="宋体" w:hAnsi="宋体"/>
          <w:sz w:val="24"/>
        </w:rPr>
      </w:pPr>
      <w:r>
        <w:rPr>
          <w:rFonts w:hint="eastAsia" w:ascii="宋体" w:hAnsi="宋体"/>
          <w:sz w:val="24"/>
        </w:rPr>
        <w:t>1、提</w:t>
      </w:r>
      <w:r>
        <w:rPr>
          <w:rFonts w:ascii="宋体" w:hAnsi="宋体"/>
          <w:sz w:val="24"/>
        </w:rPr>
        <w:t>交</w:t>
      </w:r>
      <w:r>
        <w:rPr>
          <w:rFonts w:hint="eastAsia" w:ascii="宋体" w:hAnsi="宋体"/>
          <w:sz w:val="24"/>
        </w:rPr>
        <w:t>首次响应</w:t>
      </w:r>
      <w:r>
        <w:rPr>
          <w:rFonts w:ascii="宋体" w:hAnsi="宋体"/>
          <w:sz w:val="24"/>
        </w:rPr>
        <w:t>文件的截止时间为</w:t>
      </w:r>
      <w:r>
        <w:rPr>
          <w:rFonts w:hint="eastAsia" w:ascii="宋体" w:hAnsi="宋体"/>
          <w:sz w:val="24"/>
          <w:u w:val="single"/>
        </w:rPr>
        <w:t>202</w:t>
      </w:r>
      <w:r>
        <w:rPr>
          <w:rFonts w:hint="eastAsia" w:ascii="宋体" w:hAnsi="宋体"/>
          <w:sz w:val="24"/>
          <w:u w:val="single"/>
          <w:lang w:val="en-US" w:eastAsia="zh-CN"/>
        </w:rPr>
        <w:t>6</w:t>
      </w:r>
      <w:r>
        <w:rPr>
          <w:rFonts w:ascii="宋体" w:hAnsi="宋体"/>
          <w:sz w:val="24"/>
        </w:rPr>
        <w:t>年</w:t>
      </w:r>
      <w:r>
        <w:rPr>
          <w:rFonts w:hint="eastAsia" w:ascii="宋体" w:hAnsi="宋体"/>
          <w:sz w:val="24"/>
          <w:u w:val="single"/>
          <w:lang w:val="en-US" w:eastAsia="zh-CN"/>
        </w:rPr>
        <w:t>05</w:t>
      </w:r>
      <w:r>
        <w:rPr>
          <w:rFonts w:ascii="宋体" w:hAnsi="宋体"/>
          <w:sz w:val="24"/>
        </w:rPr>
        <w:t>月</w:t>
      </w:r>
      <w:r>
        <w:rPr>
          <w:rFonts w:hint="eastAsia" w:ascii="宋体" w:hAnsi="宋体"/>
          <w:sz w:val="24"/>
          <w:u w:val="single"/>
          <w:lang w:val="en-US" w:eastAsia="zh-CN"/>
        </w:rPr>
        <w:t>22</w:t>
      </w:r>
      <w:r>
        <w:rPr>
          <w:rFonts w:ascii="宋体" w:hAnsi="宋体"/>
          <w:sz w:val="24"/>
        </w:rPr>
        <w:t>日</w:t>
      </w:r>
      <w:r>
        <w:rPr>
          <w:rFonts w:hint="eastAsia" w:ascii="宋体" w:hAnsi="宋体"/>
          <w:sz w:val="24"/>
          <w:u w:val="single"/>
          <w:lang w:val="en-US" w:eastAsia="zh-CN"/>
        </w:rPr>
        <w:t>14</w:t>
      </w:r>
      <w:r>
        <w:rPr>
          <w:rFonts w:ascii="宋体" w:hAnsi="宋体"/>
          <w:sz w:val="24"/>
        </w:rPr>
        <w:t>时</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0 </w:t>
      </w:r>
      <w:r>
        <w:rPr>
          <w:rFonts w:ascii="宋体" w:hAnsi="宋体"/>
          <w:sz w:val="24"/>
        </w:rPr>
        <w:t>分</w:t>
      </w:r>
      <w:r>
        <w:rPr>
          <w:rFonts w:hint="eastAsia" w:ascii="宋体" w:hAnsi="宋体"/>
          <w:sz w:val="24"/>
        </w:rPr>
        <w:t>（北京时间）</w:t>
      </w:r>
      <w:r>
        <w:rPr>
          <w:rFonts w:ascii="宋体" w:hAnsi="宋体"/>
          <w:sz w:val="24"/>
        </w:rPr>
        <w:t>，地点为</w:t>
      </w:r>
      <w:bookmarkStart w:id="5" w:name="OLE_LINK16"/>
      <w:bookmarkStart w:id="6" w:name="OLE_LINK15"/>
      <w:r>
        <w:rPr>
          <w:rFonts w:hint="eastAsia" w:ascii="宋体" w:hAnsi="宋体"/>
          <w:sz w:val="24"/>
          <w:u w:val="single"/>
          <w:lang w:eastAsia="zh-CN"/>
        </w:rPr>
        <w:t>湖南中智联和工程造价管理有限公司</w:t>
      </w:r>
      <w:r>
        <w:rPr>
          <w:rFonts w:hint="eastAsia" w:ascii="宋体" w:hAnsi="宋体"/>
          <w:sz w:val="24"/>
          <w:u w:val="single"/>
          <w:lang w:val="en-US" w:eastAsia="zh-CN"/>
        </w:rPr>
        <w:t>20</w:t>
      </w:r>
      <w:r>
        <w:rPr>
          <w:rFonts w:hint="eastAsia" w:ascii="宋体" w:hAnsi="宋体"/>
          <w:sz w:val="24"/>
          <w:u w:val="single"/>
        </w:rPr>
        <w:t>楼指定开标厅</w:t>
      </w:r>
      <w:bookmarkEnd w:id="5"/>
      <w:bookmarkEnd w:id="6"/>
      <w:r>
        <w:rPr>
          <w:rFonts w:hint="eastAsia" w:ascii="宋体" w:hAnsi="宋体"/>
          <w:sz w:val="24"/>
        </w:rPr>
        <w:t>。在截止时间后送达的响应文件为无效文件，采购人、采购代理机构或者磋商小组应当拒收。</w:t>
      </w:r>
    </w:p>
    <w:p w14:paraId="64A79E1C">
      <w:pPr>
        <w:tabs>
          <w:tab w:val="left" w:pos="360"/>
        </w:tabs>
        <w:adjustRightInd w:val="0"/>
        <w:snapToGrid w:val="0"/>
        <w:spacing w:line="360" w:lineRule="auto"/>
        <w:ind w:firstLine="480" w:firstLineChars="200"/>
        <w:rPr>
          <w:rFonts w:ascii="宋体" w:hAnsi="宋体"/>
          <w:sz w:val="24"/>
        </w:rPr>
      </w:pPr>
      <w:r>
        <w:rPr>
          <w:rFonts w:hint="eastAsia" w:ascii="宋体" w:hAnsi="宋体"/>
          <w:sz w:val="24"/>
        </w:rPr>
        <w:t>2、首次响应文件的开启时间及地点与提交首次响应文件的截止时间及地点为同一时间及地点。</w:t>
      </w:r>
    </w:p>
    <w:p w14:paraId="1661B4EF">
      <w:pPr>
        <w:adjustRightInd w:val="0"/>
        <w:snapToGrid w:val="0"/>
        <w:spacing w:line="360" w:lineRule="auto"/>
        <w:outlineLvl w:val="1"/>
        <w:rPr>
          <w:rFonts w:ascii="宋体" w:hAnsi="宋体"/>
          <w:b/>
          <w:sz w:val="24"/>
        </w:rPr>
      </w:pPr>
      <w:r>
        <w:rPr>
          <w:rFonts w:hint="eastAsia" w:ascii="宋体" w:hAnsi="宋体"/>
          <w:b/>
          <w:sz w:val="24"/>
        </w:rPr>
        <w:t>五、其它</w:t>
      </w:r>
    </w:p>
    <w:p w14:paraId="7B04086F">
      <w:pPr>
        <w:tabs>
          <w:tab w:val="left" w:pos="360"/>
        </w:tabs>
        <w:adjustRightInd w:val="0"/>
        <w:snapToGrid w:val="0"/>
        <w:spacing w:line="360" w:lineRule="auto"/>
        <w:ind w:firstLine="480" w:firstLineChars="200"/>
        <w:rPr>
          <w:rFonts w:ascii="宋体" w:hAnsi="宋体"/>
          <w:sz w:val="24"/>
        </w:rPr>
      </w:pPr>
      <w:r>
        <w:rPr>
          <w:rFonts w:hint="eastAsia" w:ascii="宋体" w:hAnsi="宋体"/>
          <w:sz w:val="24"/>
        </w:rPr>
        <w:t>对采购文件提出质疑的，应当在获取采购文件或者在采购文件公告期限届满之日起7个工作日内以书面形式向采购人、代理机构提出。</w:t>
      </w:r>
    </w:p>
    <w:p w14:paraId="7EBF6F1D">
      <w:pPr>
        <w:adjustRightInd w:val="0"/>
        <w:snapToGrid w:val="0"/>
        <w:spacing w:line="360" w:lineRule="auto"/>
        <w:outlineLvl w:val="1"/>
        <w:rPr>
          <w:rFonts w:ascii="宋体" w:hAnsi="宋体"/>
          <w:b/>
          <w:sz w:val="24"/>
          <w:highlight w:val="none"/>
        </w:rPr>
      </w:pPr>
      <w:r>
        <w:rPr>
          <w:rFonts w:hint="eastAsia" w:ascii="宋体" w:hAnsi="宋体"/>
          <w:b/>
          <w:sz w:val="24"/>
        </w:rPr>
        <w:t>六、</w:t>
      </w:r>
      <w:r>
        <w:rPr>
          <w:rFonts w:hint="eastAsia" w:ascii="宋体" w:hAnsi="宋体"/>
          <w:b/>
          <w:sz w:val="24"/>
          <w:highlight w:val="none"/>
        </w:rPr>
        <w:t>采购项目联系人姓名和电话</w:t>
      </w:r>
    </w:p>
    <w:p w14:paraId="7B33C4ED">
      <w:pPr>
        <w:tabs>
          <w:tab w:val="left" w:pos="360"/>
        </w:tabs>
        <w:adjustRightInd w:val="0"/>
        <w:snapToGrid w:val="0"/>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采购人：</w:t>
      </w:r>
      <w:r>
        <w:rPr>
          <w:rFonts w:hint="eastAsia" w:ascii="宋体" w:hAnsi="宋体"/>
          <w:sz w:val="24"/>
          <w:highlight w:val="none"/>
          <w:lang w:eastAsia="zh-CN"/>
        </w:rPr>
        <w:t>湖南省退役军人服务中心</w:t>
      </w:r>
    </w:p>
    <w:p w14:paraId="00807E60">
      <w:pPr>
        <w:tabs>
          <w:tab w:val="left" w:pos="360"/>
        </w:tabs>
        <w:adjustRightInd w:val="0"/>
        <w:snapToGrid w:val="0"/>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联系地址：</w:t>
      </w:r>
      <w:r>
        <w:rPr>
          <w:rFonts w:hint="eastAsia" w:ascii="宋体" w:hAnsi="宋体"/>
          <w:sz w:val="24"/>
          <w:highlight w:val="none"/>
          <w:lang w:val="en-US" w:eastAsia="zh-CN"/>
        </w:rPr>
        <w:t xml:space="preserve"> 湖南省长沙市芙蓉区东二环二段40号</w:t>
      </w:r>
    </w:p>
    <w:p w14:paraId="66912DDD">
      <w:pPr>
        <w:tabs>
          <w:tab w:val="left" w:pos="360"/>
        </w:tabs>
        <w:adjustRightInd w:val="0"/>
        <w:snapToGrid w:val="0"/>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联</w:t>
      </w:r>
      <w:r>
        <w:rPr>
          <w:rFonts w:ascii="宋体" w:hAnsi="宋体"/>
          <w:sz w:val="24"/>
          <w:highlight w:val="none"/>
        </w:rPr>
        <w:t xml:space="preserve"> 系 人</w:t>
      </w:r>
      <w:r>
        <w:rPr>
          <w:rFonts w:hint="eastAsia" w:ascii="宋体" w:hAnsi="宋体"/>
          <w:sz w:val="24"/>
          <w:highlight w:val="none"/>
        </w:rPr>
        <w:t>：</w:t>
      </w:r>
      <w:r>
        <w:rPr>
          <w:rFonts w:hint="eastAsia" w:ascii="宋体" w:hAnsi="宋体"/>
          <w:sz w:val="24"/>
          <w:highlight w:val="none"/>
          <w:lang w:val="en-US" w:eastAsia="zh-CN"/>
        </w:rPr>
        <w:t xml:space="preserve">  王承松</w:t>
      </w:r>
    </w:p>
    <w:p w14:paraId="3108B98A">
      <w:pPr>
        <w:tabs>
          <w:tab w:val="left" w:pos="360"/>
        </w:tabs>
        <w:adjustRightInd w:val="0"/>
        <w:snapToGrid w:val="0"/>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联系电话：</w:t>
      </w:r>
      <w:r>
        <w:rPr>
          <w:rFonts w:hint="eastAsia" w:ascii="宋体" w:hAnsi="宋体"/>
          <w:sz w:val="24"/>
          <w:highlight w:val="none"/>
          <w:lang w:val="en-US" w:eastAsia="zh-CN"/>
        </w:rPr>
        <w:t xml:space="preserve">  13549665308</w:t>
      </w:r>
    </w:p>
    <w:p w14:paraId="5E5DC659">
      <w:pPr>
        <w:tabs>
          <w:tab w:val="left" w:pos="360"/>
        </w:tabs>
        <w:adjustRightInd w:val="0"/>
        <w:snapToGrid w:val="0"/>
        <w:spacing w:line="360" w:lineRule="auto"/>
        <w:ind w:firstLine="480" w:firstLineChars="200"/>
        <w:rPr>
          <w:rFonts w:hint="eastAsia" w:ascii="宋体" w:hAnsi="宋体" w:eastAsia="宋体"/>
          <w:sz w:val="24"/>
          <w:lang w:eastAsia="zh-CN"/>
        </w:rPr>
      </w:pPr>
      <w:r>
        <w:rPr>
          <w:rFonts w:hint="eastAsia" w:ascii="宋体" w:hAnsi="宋体"/>
          <w:sz w:val="24"/>
        </w:rPr>
        <w:t>招标</w:t>
      </w:r>
      <w:r>
        <w:rPr>
          <w:rFonts w:ascii="宋体" w:hAnsi="宋体"/>
          <w:sz w:val="24"/>
        </w:rPr>
        <w:t>代理机构</w:t>
      </w:r>
      <w:r>
        <w:rPr>
          <w:rFonts w:hint="eastAsia" w:ascii="宋体" w:hAnsi="宋体"/>
          <w:sz w:val="24"/>
        </w:rPr>
        <w:t>：</w:t>
      </w:r>
      <w:r>
        <w:rPr>
          <w:rFonts w:hint="eastAsia" w:ascii="宋体" w:hAnsi="宋体"/>
          <w:sz w:val="24"/>
          <w:lang w:eastAsia="zh-CN"/>
        </w:rPr>
        <w:t>湖南中智联和工程造价管理有限公司</w:t>
      </w:r>
    </w:p>
    <w:p w14:paraId="5A399B00">
      <w:pPr>
        <w:tabs>
          <w:tab w:val="left" w:pos="360"/>
        </w:tabs>
        <w:adjustRightInd w:val="0"/>
        <w:snapToGrid w:val="0"/>
        <w:spacing w:line="360" w:lineRule="auto"/>
        <w:ind w:firstLine="480" w:firstLineChars="200"/>
        <w:rPr>
          <w:rFonts w:ascii="宋体" w:hAnsi="宋体"/>
          <w:sz w:val="24"/>
        </w:rPr>
      </w:pPr>
      <w:r>
        <w:rPr>
          <w:rFonts w:hint="eastAsia" w:ascii="宋体" w:hAnsi="宋体"/>
          <w:sz w:val="24"/>
        </w:rPr>
        <w:t>联系地址：</w:t>
      </w:r>
      <w:bookmarkStart w:id="7" w:name="OLE_LINK1"/>
      <w:r>
        <w:rPr>
          <w:rFonts w:hint="eastAsia" w:ascii="宋体" w:hAnsi="宋体"/>
          <w:sz w:val="24"/>
        </w:rPr>
        <w:t>湖南省长沙市</w:t>
      </w:r>
      <w:r>
        <w:rPr>
          <w:rFonts w:hint="eastAsia" w:ascii="宋体" w:hAnsi="宋体"/>
          <w:sz w:val="24"/>
          <w:lang w:val="en-US" w:eastAsia="zh-CN"/>
        </w:rPr>
        <w:t>天心区中云公寓2007</w:t>
      </w:r>
      <w:r>
        <w:rPr>
          <w:rFonts w:hint="eastAsia" w:ascii="宋体" w:hAnsi="宋体"/>
          <w:sz w:val="24"/>
        </w:rPr>
        <w:t>室</w:t>
      </w:r>
    </w:p>
    <w:bookmarkEnd w:id="7"/>
    <w:p w14:paraId="54C6F540">
      <w:pPr>
        <w:tabs>
          <w:tab w:val="left" w:pos="360"/>
        </w:tabs>
        <w:adjustRightInd w:val="0"/>
        <w:snapToGrid w:val="0"/>
        <w:spacing w:line="360" w:lineRule="auto"/>
        <w:ind w:firstLine="480" w:firstLineChars="200"/>
        <w:rPr>
          <w:rFonts w:hint="eastAsia" w:ascii="宋体" w:hAnsi="宋体" w:eastAsia="宋体"/>
          <w:sz w:val="24"/>
          <w:lang w:eastAsia="zh-CN"/>
        </w:rPr>
      </w:pPr>
      <w:r>
        <w:rPr>
          <w:rFonts w:hint="eastAsia" w:ascii="宋体" w:hAnsi="宋体"/>
          <w:sz w:val="24"/>
        </w:rPr>
        <w:t>联</w:t>
      </w:r>
      <w:r>
        <w:rPr>
          <w:rFonts w:ascii="宋体" w:hAnsi="宋体"/>
          <w:sz w:val="24"/>
        </w:rPr>
        <w:t xml:space="preserve"> 系 人</w:t>
      </w:r>
      <w:r>
        <w:rPr>
          <w:rFonts w:hint="eastAsia" w:ascii="宋体" w:hAnsi="宋体"/>
          <w:sz w:val="24"/>
        </w:rPr>
        <w:t>：</w:t>
      </w:r>
      <w:r>
        <w:rPr>
          <w:rFonts w:hint="eastAsia" w:ascii="宋体" w:hAnsi="宋体"/>
          <w:sz w:val="24"/>
          <w:lang w:val="en-US" w:eastAsia="zh-CN"/>
        </w:rPr>
        <w:t>周东波</w:t>
      </w:r>
    </w:p>
    <w:p w14:paraId="289C40AA">
      <w:pPr>
        <w:tabs>
          <w:tab w:val="left" w:pos="360"/>
        </w:tabs>
        <w:adjustRightInd w:val="0"/>
        <w:snapToGrid w:val="0"/>
        <w:spacing w:line="360" w:lineRule="auto"/>
        <w:ind w:firstLine="480" w:firstLineChars="200"/>
        <w:rPr>
          <w:rFonts w:hint="default" w:ascii="宋体" w:hAnsi="宋体" w:eastAsia="宋体"/>
          <w:sz w:val="24"/>
          <w:lang w:val="en-US" w:eastAsia="zh-CN"/>
        </w:rPr>
      </w:pPr>
      <w:r>
        <w:rPr>
          <w:rFonts w:hint="eastAsia" w:ascii="宋体" w:hAnsi="宋体"/>
          <w:sz w:val="24"/>
        </w:rPr>
        <w:t>联系电话：</w:t>
      </w:r>
      <w:r>
        <w:rPr>
          <w:rFonts w:hint="eastAsia" w:ascii="宋体" w:hAnsi="宋体"/>
          <w:sz w:val="24"/>
          <w:lang w:val="en-US" w:eastAsia="zh-CN"/>
        </w:rPr>
        <w:t>15717486235.</w:t>
      </w:r>
    </w:p>
    <w:p w14:paraId="3F25A6D0">
      <w:pPr>
        <w:autoSpaceDE w:val="0"/>
        <w:autoSpaceDN w:val="0"/>
        <w:adjustRightInd w:val="0"/>
        <w:snapToGrid w:val="0"/>
        <w:spacing w:line="600" w:lineRule="exact"/>
        <w:jc w:val="left"/>
        <w:rPr>
          <w:rFonts w:ascii="宋体" w:hAnsi="宋体"/>
          <w:sz w:val="24"/>
        </w:rPr>
      </w:pPr>
      <w:r>
        <w:rPr>
          <w:rFonts w:ascii="宋体" w:hAnsi="宋体"/>
          <w:sz w:val="24"/>
        </w:rPr>
        <w:br w:type="page"/>
      </w:r>
    </w:p>
    <w:p w14:paraId="2C9F476A">
      <w:pPr>
        <w:pStyle w:val="2"/>
        <w:spacing w:line="360" w:lineRule="auto"/>
        <w:rPr>
          <w:rFonts w:hAnsi="宋体"/>
          <w:sz w:val="32"/>
          <w:szCs w:val="32"/>
        </w:rPr>
      </w:pPr>
      <w:r>
        <w:rPr>
          <w:rFonts w:hint="eastAsia" w:hAnsi="宋体"/>
          <w:sz w:val="32"/>
          <w:szCs w:val="32"/>
        </w:rPr>
        <w:t xml:space="preserve">第二章 </w:t>
      </w:r>
      <w:r>
        <w:rPr>
          <w:rFonts w:hAnsi="宋体"/>
          <w:sz w:val="32"/>
          <w:szCs w:val="32"/>
        </w:rPr>
        <w:t xml:space="preserve"> </w:t>
      </w:r>
      <w:r>
        <w:rPr>
          <w:rFonts w:hint="eastAsia" w:hAnsi="宋体"/>
          <w:sz w:val="32"/>
          <w:szCs w:val="32"/>
        </w:rPr>
        <w:t>磋商须知</w:t>
      </w:r>
    </w:p>
    <w:p w14:paraId="23EDD314">
      <w:pPr>
        <w:pStyle w:val="3"/>
        <w:outlineLvl w:val="1"/>
        <w:rPr>
          <w:rFonts w:hAnsi="宋体"/>
          <w:b/>
          <w:sz w:val="24"/>
          <w:szCs w:val="24"/>
        </w:rPr>
      </w:pPr>
      <w:r>
        <w:rPr>
          <w:rFonts w:hint="eastAsia" w:hAnsi="宋体"/>
          <w:b/>
          <w:sz w:val="24"/>
          <w:szCs w:val="24"/>
        </w:rPr>
        <w:t>磋商须知前附表</w:t>
      </w:r>
    </w:p>
    <w:p w14:paraId="6702AB71">
      <w:pPr>
        <w:pStyle w:val="3"/>
        <w:rPr>
          <w:rFonts w:hAnsi="宋体"/>
          <w:sz w:val="24"/>
          <w:szCs w:val="24"/>
        </w:rPr>
      </w:pPr>
      <w:r>
        <w:rPr>
          <w:rFonts w:hint="eastAsia" w:hAnsi="宋体"/>
          <w:sz w:val="24"/>
          <w:szCs w:val="24"/>
        </w:rPr>
        <w:t>注： 请在方框□内划√选择，在“条款号”内限选一项。（本项目采用的条款用“■”标示）</w:t>
      </w:r>
    </w:p>
    <w:tbl>
      <w:tblPr>
        <w:tblStyle w:val="47"/>
        <w:tblW w:w="957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43"/>
        <w:gridCol w:w="2580"/>
        <w:gridCol w:w="5653"/>
      </w:tblGrid>
      <w:tr w14:paraId="5EB675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343" w:type="dxa"/>
            <w:vAlign w:val="center"/>
          </w:tcPr>
          <w:p w14:paraId="578F5189">
            <w:pPr>
              <w:adjustRightInd w:val="0"/>
              <w:snapToGrid w:val="0"/>
              <w:jc w:val="center"/>
              <w:rPr>
                <w:rFonts w:ascii="宋体" w:hAnsi="宋体"/>
                <w:b/>
                <w:sz w:val="24"/>
              </w:rPr>
            </w:pPr>
            <w:r>
              <w:rPr>
                <w:rFonts w:hint="eastAsia" w:ascii="宋体" w:hAnsi="宋体"/>
                <w:b/>
                <w:sz w:val="24"/>
              </w:rPr>
              <w:t>条款号</w:t>
            </w:r>
          </w:p>
        </w:tc>
        <w:tc>
          <w:tcPr>
            <w:tcW w:w="2580" w:type="dxa"/>
            <w:vAlign w:val="center"/>
          </w:tcPr>
          <w:p w14:paraId="300797BB">
            <w:pPr>
              <w:adjustRightInd w:val="0"/>
              <w:snapToGrid w:val="0"/>
              <w:jc w:val="center"/>
              <w:rPr>
                <w:rFonts w:ascii="宋体" w:hAnsi="宋体"/>
                <w:b/>
                <w:sz w:val="24"/>
              </w:rPr>
            </w:pPr>
            <w:r>
              <w:rPr>
                <w:rFonts w:hint="eastAsia" w:ascii="宋体" w:hAnsi="宋体"/>
                <w:b/>
                <w:sz w:val="24"/>
              </w:rPr>
              <w:t>条款名称</w:t>
            </w:r>
          </w:p>
        </w:tc>
        <w:tc>
          <w:tcPr>
            <w:tcW w:w="5653" w:type="dxa"/>
            <w:vAlign w:val="center"/>
          </w:tcPr>
          <w:p w14:paraId="766DB27B">
            <w:pPr>
              <w:adjustRightInd w:val="0"/>
              <w:snapToGrid w:val="0"/>
              <w:jc w:val="center"/>
              <w:rPr>
                <w:rFonts w:ascii="宋体" w:hAnsi="宋体"/>
                <w:b/>
                <w:sz w:val="24"/>
              </w:rPr>
            </w:pPr>
            <w:r>
              <w:rPr>
                <w:rFonts w:hint="eastAsia" w:ascii="宋体" w:hAnsi="宋体"/>
                <w:b/>
                <w:sz w:val="24"/>
              </w:rPr>
              <w:t>编列内容规定</w:t>
            </w:r>
          </w:p>
        </w:tc>
      </w:tr>
      <w:tr w14:paraId="091098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76" w:type="dxa"/>
            <w:gridSpan w:val="3"/>
            <w:vAlign w:val="center"/>
          </w:tcPr>
          <w:p w14:paraId="440FD43B">
            <w:pPr>
              <w:adjustRightInd w:val="0"/>
              <w:snapToGrid w:val="0"/>
              <w:rPr>
                <w:rFonts w:ascii="宋体" w:hAnsi="宋体"/>
                <w:sz w:val="24"/>
              </w:rPr>
            </w:pPr>
            <w:r>
              <w:rPr>
                <w:rFonts w:hint="eastAsia" w:ascii="宋体" w:hAnsi="宋体"/>
                <w:b/>
                <w:sz w:val="24"/>
              </w:rPr>
              <w:t>一、说明</w:t>
            </w:r>
          </w:p>
        </w:tc>
      </w:tr>
      <w:tr w14:paraId="0E9A51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6E27CCA1">
            <w:pPr>
              <w:adjustRightInd w:val="0"/>
              <w:snapToGrid w:val="0"/>
              <w:jc w:val="center"/>
              <w:rPr>
                <w:rFonts w:ascii="宋体" w:hAnsi="宋体"/>
                <w:sz w:val="24"/>
              </w:rPr>
            </w:pPr>
            <w:r>
              <w:rPr>
                <w:rFonts w:hint="eastAsia" w:ascii="宋体" w:hAnsi="宋体"/>
                <w:sz w:val="24"/>
              </w:rPr>
              <w:t>第二章</w:t>
            </w:r>
          </w:p>
          <w:p w14:paraId="5565C72C">
            <w:pPr>
              <w:adjustRightInd w:val="0"/>
              <w:snapToGrid w:val="0"/>
              <w:jc w:val="center"/>
              <w:rPr>
                <w:rFonts w:ascii="宋体" w:hAnsi="宋体"/>
                <w:sz w:val="24"/>
              </w:rPr>
            </w:pPr>
            <w:r>
              <w:rPr>
                <w:rFonts w:hint="eastAsia" w:ascii="宋体" w:hAnsi="宋体"/>
                <w:sz w:val="24"/>
              </w:rPr>
              <w:t>第1.1款</w:t>
            </w:r>
          </w:p>
        </w:tc>
        <w:tc>
          <w:tcPr>
            <w:tcW w:w="2580" w:type="dxa"/>
            <w:vAlign w:val="center"/>
          </w:tcPr>
          <w:p w14:paraId="774B38F0">
            <w:pPr>
              <w:adjustRightInd w:val="0"/>
              <w:snapToGrid w:val="0"/>
              <w:jc w:val="center"/>
              <w:rPr>
                <w:rFonts w:ascii="宋体" w:hAnsi="宋体"/>
                <w:sz w:val="24"/>
              </w:rPr>
            </w:pPr>
            <w:r>
              <w:rPr>
                <w:rFonts w:hint="eastAsia" w:ascii="宋体" w:hAnsi="宋体"/>
                <w:sz w:val="24"/>
              </w:rPr>
              <w:t>采购项目</w:t>
            </w:r>
          </w:p>
        </w:tc>
        <w:tc>
          <w:tcPr>
            <w:tcW w:w="5653" w:type="dxa"/>
            <w:vAlign w:val="center"/>
          </w:tcPr>
          <w:p w14:paraId="3E04FCDA">
            <w:pPr>
              <w:adjustRightInd w:val="0"/>
              <w:snapToGrid w:val="0"/>
              <w:jc w:val="left"/>
              <w:rPr>
                <w:rFonts w:ascii="宋体" w:hAnsi="宋体"/>
                <w:sz w:val="24"/>
              </w:rPr>
            </w:pPr>
            <w:r>
              <w:rPr>
                <w:rFonts w:hint="eastAsia" w:ascii="宋体" w:hAnsi="宋体"/>
                <w:sz w:val="24"/>
              </w:rPr>
              <w:t>网络安全运维服务项目</w:t>
            </w:r>
          </w:p>
        </w:tc>
      </w:tr>
      <w:tr w14:paraId="12EB05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69D39F5E">
            <w:pPr>
              <w:adjustRightInd w:val="0"/>
              <w:snapToGrid w:val="0"/>
              <w:jc w:val="center"/>
              <w:rPr>
                <w:rFonts w:ascii="宋体" w:hAnsi="宋体"/>
                <w:sz w:val="24"/>
              </w:rPr>
            </w:pPr>
            <w:r>
              <w:rPr>
                <w:rFonts w:hint="eastAsia" w:ascii="宋体" w:hAnsi="宋体"/>
                <w:sz w:val="24"/>
              </w:rPr>
              <w:t>第二章</w:t>
            </w:r>
          </w:p>
          <w:p w14:paraId="02EBC56F">
            <w:pPr>
              <w:adjustRightInd w:val="0"/>
              <w:snapToGrid w:val="0"/>
              <w:jc w:val="center"/>
              <w:rPr>
                <w:rFonts w:ascii="宋体" w:hAnsi="宋体"/>
                <w:sz w:val="24"/>
              </w:rPr>
            </w:pPr>
            <w:r>
              <w:rPr>
                <w:rFonts w:hint="eastAsia" w:ascii="宋体" w:hAnsi="宋体"/>
                <w:sz w:val="24"/>
              </w:rPr>
              <w:t>第2.1款</w:t>
            </w:r>
          </w:p>
        </w:tc>
        <w:tc>
          <w:tcPr>
            <w:tcW w:w="2580" w:type="dxa"/>
            <w:vAlign w:val="center"/>
          </w:tcPr>
          <w:p w14:paraId="7A429388">
            <w:pPr>
              <w:adjustRightInd w:val="0"/>
              <w:snapToGrid w:val="0"/>
              <w:jc w:val="center"/>
              <w:rPr>
                <w:rFonts w:ascii="宋体" w:hAnsi="宋体"/>
                <w:sz w:val="24"/>
              </w:rPr>
            </w:pPr>
            <w:r>
              <w:rPr>
                <w:rFonts w:hint="eastAsia" w:ascii="宋体" w:hAnsi="宋体"/>
                <w:sz w:val="24"/>
              </w:rPr>
              <w:t>采购人</w:t>
            </w:r>
          </w:p>
        </w:tc>
        <w:tc>
          <w:tcPr>
            <w:tcW w:w="5653" w:type="dxa"/>
            <w:vAlign w:val="center"/>
          </w:tcPr>
          <w:p w14:paraId="02BAFA4F">
            <w:pPr>
              <w:adjustRightInd w:val="0"/>
              <w:snapToGrid w:val="0"/>
              <w:jc w:val="left"/>
              <w:rPr>
                <w:rFonts w:hint="eastAsia" w:ascii="宋体" w:hAnsi="宋体" w:eastAsia="宋体"/>
                <w:sz w:val="24"/>
                <w:highlight w:val="none"/>
                <w:lang w:eastAsia="zh-CN"/>
              </w:rPr>
            </w:pPr>
            <w:r>
              <w:rPr>
                <w:rFonts w:hint="eastAsia" w:ascii="宋体" w:hAnsi="宋体"/>
                <w:sz w:val="24"/>
                <w:highlight w:val="none"/>
              </w:rPr>
              <w:t>采购人：</w:t>
            </w:r>
            <w:r>
              <w:rPr>
                <w:rFonts w:hint="eastAsia" w:ascii="宋体" w:hAnsi="宋体"/>
                <w:sz w:val="24"/>
                <w:highlight w:val="none"/>
                <w:lang w:eastAsia="zh-CN"/>
              </w:rPr>
              <w:t>湖南省退役军人服务中心</w:t>
            </w:r>
          </w:p>
          <w:p w14:paraId="13A48DE6">
            <w:pPr>
              <w:adjustRightInd w:val="0"/>
              <w:snapToGrid w:val="0"/>
              <w:jc w:val="left"/>
              <w:rPr>
                <w:rFonts w:ascii="宋体" w:hAnsi="宋体"/>
                <w:sz w:val="24"/>
                <w:highlight w:val="none"/>
              </w:rPr>
            </w:pPr>
            <w:r>
              <w:rPr>
                <w:rFonts w:hint="eastAsia" w:ascii="宋体" w:hAnsi="宋体"/>
                <w:sz w:val="24"/>
                <w:highlight w:val="none"/>
              </w:rPr>
              <w:t>联系地址：湖南省长沙市芙蓉区东二环二段40号</w:t>
            </w:r>
          </w:p>
          <w:p w14:paraId="22945D1A">
            <w:pPr>
              <w:adjustRightInd w:val="0"/>
              <w:snapToGrid w:val="0"/>
              <w:jc w:val="left"/>
              <w:rPr>
                <w:rFonts w:ascii="宋体" w:hAnsi="宋体"/>
                <w:sz w:val="24"/>
                <w:highlight w:val="none"/>
              </w:rPr>
            </w:pPr>
            <w:r>
              <w:rPr>
                <w:rFonts w:hint="eastAsia" w:ascii="宋体" w:hAnsi="宋体"/>
                <w:sz w:val="24"/>
                <w:highlight w:val="none"/>
              </w:rPr>
              <w:t>联 系 人：王承松</w:t>
            </w:r>
          </w:p>
          <w:p w14:paraId="71281E54">
            <w:pPr>
              <w:adjustRightInd w:val="0"/>
              <w:snapToGrid w:val="0"/>
              <w:jc w:val="left"/>
              <w:rPr>
                <w:rFonts w:ascii="宋体" w:hAnsi="宋体"/>
                <w:sz w:val="24"/>
              </w:rPr>
            </w:pPr>
            <w:r>
              <w:rPr>
                <w:rFonts w:hint="eastAsia" w:ascii="宋体" w:hAnsi="宋体"/>
                <w:sz w:val="24"/>
                <w:highlight w:val="none"/>
              </w:rPr>
              <w:t>联系电话： 13549665308</w:t>
            </w:r>
          </w:p>
        </w:tc>
      </w:tr>
      <w:tr w14:paraId="7DBA1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7241CDA9">
            <w:pPr>
              <w:adjustRightInd w:val="0"/>
              <w:snapToGrid w:val="0"/>
              <w:jc w:val="center"/>
              <w:rPr>
                <w:rFonts w:ascii="宋体" w:hAnsi="宋体"/>
                <w:sz w:val="24"/>
              </w:rPr>
            </w:pPr>
            <w:r>
              <w:rPr>
                <w:rFonts w:hint="eastAsia" w:ascii="宋体" w:hAnsi="宋体"/>
                <w:sz w:val="24"/>
              </w:rPr>
              <w:t>第二章</w:t>
            </w:r>
          </w:p>
          <w:p w14:paraId="5C4D4F7C">
            <w:pPr>
              <w:adjustRightInd w:val="0"/>
              <w:snapToGrid w:val="0"/>
              <w:jc w:val="center"/>
              <w:rPr>
                <w:rFonts w:ascii="宋体" w:hAnsi="宋体"/>
                <w:sz w:val="24"/>
              </w:rPr>
            </w:pPr>
            <w:r>
              <w:rPr>
                <w:rFonts w:hint="eastAsia" w:ascii="宋体" w:hAnsi="宋体"/>
                <w:sz w:val="24"/>
              </w:rPr>
              <w:t>第2.2款</w:t>
            </w:r>
          </w:p>
        </w:tc>
        <w:tc>
          <w:tcPr>
            <w:tcW w:w="2580" w:type="dxa"/>
            <w:vAlign w:val="center"/>
          </w:tcPr>
          <w:p w14:paraId="3FF8F54E">
            <w:pPr>
              <w:adjustRightInd w:val="0"/>
              <w:snapToGrid w:val="0"/>
              <w:jc w:val="center"/>
              <w:rPr>
                <w:rFonts w:ascii="宋体" w:hAnsi="宋体"/>
                <w:sz w:val="24"/>
              </w:rPr>
            </w:pPr>
            <w:r>
              <w:rPr>
                <w:rFonts w:hint="eastAsia" w:ascii="宋体" w:hAnsi="宋体"/>
                <w:sz w:val="24"/>
              </w:rPr>
              <w:t>采购代理机构</w:t>
            </w:r>
          </w:p>
        </w:tc>
        <w:tc>
          <w:tcPr>
            <w:tcW w:w="5653" w:type="dxa"/>
            <w:vAlign w:val="center"/>
          </w:tcPr>
          <w:p w14:paraId="20F75687">
            <w:pPr>
              <w:adjustRightInd w:val="0"/>
              <w:snapToGrid w:val="0"/>
              <w:jc w:val="left"/>
              <w:rPr>
                <w:rFonts w:hint="eastAsia" w:ascii="宋体" w:hAnsi="宋体" w:eastAsia="宋体"/>
                <w:sz w:val="24"/>
                <w:lang w:eastAsia="zh-CN"/>
              </w:rPr>
            </w:pPr>
            <w:r>
              <w:rPr>
                <w:rFonts w:hint="eastAsia" w:ascii="宋体" w:hAnsi="宋体"/>
                <w:sz w:val="24"/>
              </w:rPr>
              <w:t>名称：</w:t>
            </w:r>
            <w:r>
              <w:rPr>
                <w:rFonts w:hint="eastAsia" w:ascii="宋体" w:hAnsi="宋体"/>
                <w:sz w:val="24"/>
                <w:lang w:eastAsia="zh-CN"/>
              </w:rPr>
              <w:t>湖南中智联和工程造价管理有限公司</w:t>
            </w:r>
          </w:p>
          <w:p w14:paraId="528084CE">
            <w:pPr>
              <w:adjustRightInd w:val="0"/>
              <w:snapToGrid w:val="0"/>
              <w:jc w:val="left"/>
              <w:rPr>
                <w:rFonts w:ascii="宋体" w:hAnsi="宋体"/>
                <w:sz w:val="24"/>
              </w:rPr>
            </w:pPr>
            <w:r>
              <w:rPr>
                <w:rFonts w:hint="eastAsia" w:ascii="宋体" w:hAnsi="宋体"/>
                <w:sz w:val="24"/>
              </w:rPr>
              <w:t>地址：湖南省长沙市</w:t>
            </w:r>
            <w:r>
              <w:rPr>
                <w:rFonts w:hint="eastAsia" w:ascii="宋体" w:hAnsi="宋体"/>
                <w:sz w:val="24"/>
                <w:lang w:val="en-US" w:eastAsia="zh-CN"/>
              </w:rPr>
              <w:t>天心区中云公寓2007</w:t>
            </w:r>
            <w:r>
              <w:rPr>
                <w:rFonts w:hint="eastAsia" w:ascii="宋体" w:hAnsi="宋体"/>
                <w:sz w:val="24"/>
              </w:rPr>
              <w:t>室</w:t>
            </w:r>
          </w:p>
          <w:p w14:paraId="347A7836">
            <w:pPr>
              <w:adjustRightInd w:val="0"/>
              <w:snapToGrid w:val="0"/>
              <w:jc w:val="left"/>
              <w:rPr>
                <w:rFonts w:hint="default" w:ascii="宋体" w:hAnsi="宋体" w:eastAsia="宋体"/>
                <w:sz w:val="24"/>
                <w:lang w:val="en-US" w:eastAsia="zh-CN"/>
              </w:rPr>
            </w:pPr>
            <w:r>
              <w:rPr>
                <w:rFonts w:hint="eastAsia" w:ascii="宋体" w:hAnsi="宋体"/>
                <w:sz w:val="24"/>
              </w:rPr>
              <w:t>电话：</w:t>
            </w:r>
            <w:r>
              <w:rPr>
                <w:rFonts w:hint="eastAsia" w:ascii="宋体" w:hAnsi="宋体"/>
                <w:sz w:val="24"/>
                <w:lang w:val="en-US" w:eastAsia="zh-CN"/>
              </w:rPr>
              <w:t>15717486235</w:t>
            </w:r>
          </w:p>
          <w:p w14:paraId="209EB0D0">
            <w:pPr>
              <w:adjustRightInd w:val="0"/>
              <w:snapToGrid w:val="0"/>
              <w:jc w:val="left"/>
              <w:rPr>
                <w:rFonts w:hint="eastAsia" w:ascii="宋体" w:hAnsi="宋体" w:eastAsia="宋体"/>
                <w:sz w:val="24"/>
                <w:lang w:eastAsia="zh-CN"/>
              </w:rPr>
            </w:pPr>
            <w:r>
              <w:rPr>
                <w:rFonts w:hint="eastAsia" w:ascii="宋体" w:hAnsi="宋体"/>
                <w:sz w:val="24"/>
              </w:rPr>
              <w:t>联系人：</w:t>
            </w:r>
            <w:r>
              <w:rPr>
                <w:rFonts w:hint="eastAsia" w:ascii="宋体" w:hAnsi="宋体"/>
                <w:sz w:val="24"/>
                <w:lang w:val="en-US" w:eastAsia="zh-CN"/>
              </w:rPr>
              <w:t>周东波</w:t>
            </w:r>
          </w:p>
        </w:tc>
      </w:tr>
      <w:tr w14:paraId="3C43E7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81" w:hRule="atLeast"/>
          <w:jc w:val="center"/>
        </w:trPr>
        <w:tc>
          <w:tcPr>
            <w:tcW w:w="1343" w:type="dxa"/>
            <w:vMerge w:val="restart"/>
            <w:vAlign w:val="center"/>
          </w:tcPr>
          <w:p w14:paraId="6DF00792">
            <w:pPr>
              <w:adjustRightInd w:val="0"/>
              <w:snapToGrid w:val="0"/>
              <w:jc w:val="center"/>
              <w:rPr>
                <w:rFonts w:ascii="宋体" w:hAnsi="宋体"/>
                <w:sz w:val="24"/>
              </w:rPr>
            </w:pPr>
            <w:r>
              <w:rPr>
                <w:rFonts w:hint="eastAsia" w:ascii="宋体" w:hAnsi="宋体"/>
                <w:sz w:val="24"/>
              </w:rPr>
              <w:t>第二章</w:t>
            </w:r>
          </w:p>
          <w:p w14:paraId="69CAF439">
            <w:pPr>
              <w:adjustRightInd w:val="0"/>
              <w:snapToGrid w:val="0"/>
              <w:jc w:val="center"/>
              <w:rPr>
                <w:rFonts w:ascii="宋体" w:hAnsi="宋体"/>
                <w:sz w:val="24"/>
              </w:rPr>
            </w:pPr>
            <w:r>
              <w:rPr>
                <w:rFonts w:hint="eastAsia" w:ascii="宋体" w:hAnsi="宋体"/>
                <w:sz w:val="24"/>
              </w:rPr>
              <w:t>第2.3款</w:t>
            </w:r>
          </w:p>
        </w:tc>
        <w:tc>
          <w:tcPr>
            <w:tcW w:w="2580" w:type="dxa"/>
            <w:vAlign w:val="center"/>
          </w:tcPr>
          <w:p w14:paraId="43DE8197">
            <w:pPr>
              <w:adjustRightInd w:val="0"/>
              <w:snapToGrid w:val="0"/>
              <w:jc w:val="center"/>
              <w:rPr>
                <w:rFonts w:ascii="宋体" w:hAnsi="宋体"/>
                <w:bCs/>
                <w:sz w:val="24"/>
              </w:rPr>
            </w:pPr>
            <w:r>
              <w:rPr>
                <w:rFonts w:hint="eastAsia" w:ascii="宋体" w:hAnsi="宋体" w:cs="宋体"/>
                <w:kern w:val="0"/>
                <w:sz w:val="24"/>
              </w:rPr>
              <w:t>供应商的</w:t>
            </w:r>
            <w:r>
              <w:rPr>
                <w:rFonts w:hint="eastAsia" w:ascii="宋体" w:hAnsi="宋体"/>
                <w:sz w:val="24"/>
              </w:rPr>
              <w:t>邀请方式</w:t>
            </w:r>
          </w:p>
        </w:tc>
        <w:tc>
          <w:tcPr>
            <w:tcW w:w="5653" w:type="dxa"/>
            <w:vAlign w:val="center"/>
          </w:tcPr>
          <w:p w14:paraId="7D97E7F8">
            <w:pPr>
              <w:adjustRightInd w:val="0"/>
              <w:snapToGrid w:val="0"/>
              <w:rPr>
                <w:rFonts w:ascii="宋体" w:hAnsi="宋体"/>
                <w:sz w:val="24"/>
              </w:rPr>
            </w:pPr>
            <w:r>
              <w:rPr>
                <w:rFonts w:hint="eastAsia" w:ascii="宋体" w:hAnsi="宋体"/>
                <w:sz w:val="24"/>
              </w:rPr>
              <w:t>■发布公告</w:t>
            </w:r>
          </w:p>
        </w:tc>
      </w:tr>
      <w:tr w14:paraId="6C4BA8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57" w:hRule="atLeast"/>
          <w:jc w:val="center"/>
        </w:trPr>
        <w:tc>
          <w:tcPr>
            <w:tcW w:w="1343" w:type="dxa"/>
            <w:vMerge w:val="continue"/>
            <w:vAlign w:val="center"/>
          </w:tcPr>
          <w:p w14:paraId="1D02E989">
            <w:pPr>
              <w:adjustRightInd w:val="0"/>
              <w:snapToGrid w:val="0"/>
              <w:jc w:val="center"/>
              <w:rPr>
                <w:rFonts w:ascii="宋体" w:hAnsi="宋体"/>
                <w:sz w:val="24"/>
              </w:rPr>
            </w:pPr>
          </w:p>
        </w:tc>
        <w:tc>
          <w:tcPr>
            <w:tcW w:w="2580" w:type="dxa"/>
            <w:vAlign w:val="center"/>
          </w:tcPr>
          <w:p w14:paraId="071C9179">
            <w:pPr>
              <w:adjustRightInd w:val="0"/>
              <w:snapToGrid w:val="0"/>
              <w:jc w:val="center"/>
              <w:rPr>
                <w:rFonts w:ascii="宋体" w:hAnsi="宋体" w:cs="宋体"/>
                <w:kern w:val="0"/>
                <w:sz w:val="24"/>
              </w:rPr>
            </w:pPr>
            <w:r>
              <w:rPr>
                <w:rFonts w:hint="eastAsia" w:ascii="宋体" w:hAnsi="宋体" w:cs="宋体"/>
                <w:kern w:val="0"/>
                <w:sz w:val="24"/>
              </w:rPr>
              <w:t>购买磋商文件时应提供的资料</w:t>
            </w:r>
          </w:p>
        </w:tc>
        <w:tc>
          <w:tcPr>
            <w:tcW w:w="5653" w:type="dxa"/>
            <w:vAlign w:val="center"/>
          </w:tcPr>
          <w:p w14:paraId="747C7466">
            <w:pPr>
              <w:adjustRightInd w:val="0"/>
              <w:snapToGrid w:val="0"/>
              <w:rPr>
                <w:rFonts w:ascii="宋体" w:hAnsi="宋体"/>
                <w:sz w:val="24"/>
              </w:rPr>
            </w:pPr>
            <w:r>
              <w:rPr>
                <w:rFonts w:hint="eastAsia" w:ascii="宋体" w:hAnsi="宋体"/>
                <w:sz w:val="24"/>
              </w:rPr>
              <w:t>持法定代表人身份证明或授权委托书(附法定代表人身份证明)、个人身份证。</w:t>
            </w:r>
          </w:p>
        </w:tc>
      </w:tr>
      <w:tr w14:paraId="64F169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1343" w:type="dxa"/>
            <w:vAlign w:val="center"/>
          </w:tcPr>
          <w:p w14:paraId="40D50A48">
            <w:pPr>
              <w:adjustRightInd w:val="0"/>
              <w:snapToGrid w:val="0"/>
              <w:jc w:val="center"/>
              <w:rPr>
                <w:rFonts w:ascii="宋体" w:hAnsi="宋体"/>
                <w:sz w:val="24"/>
              </w:rPr>
            </w:pPr>
            <w:r>
              <w:rPr>
                <w:rFonts w:hint="eastAsia" w:ascii="宋体" w:hAnsi="宋体"/>
                <w:sz w:val="24"/>
              </w:rPr>
              <w:t>第二章</w:t>
            </w:r>
          </w:p>
          <w:p w14:paraId="2680174B">
            <w:pPr>
              <w:adjustRightInd w:val="0"/>
              <w:snapToGrid w:val="0"/>
              <w:jc w:val="center"/>
              <w:rPr>
                <w:rFonts w:ascii="宋体" w:hAnsi="宋体"/>
                <w:sz w:val="24"/>
              </w:rPr>
            </w:pPr>
            <w:r>
              <w:rPr>
                <w:rFonts w:hint="eastAsia" w:ascii="宋体" w:hAnsi="宋体"/>
                <w:sz w:val="24"/>
              </w:rPr>
              <w:t>第3.1款</w:t>
            </w:r>
          </w:p>
        </w:tc>
        <w:tc>
          <w:tcPr>
            <w:tcW w:w="2580" w:type="dxa"/>
            <w:vAlign w:val="center"/>
          </w:tcPr>
          <w:p w14:paraId="68D582C5">
            <w:pPr>
              <w:adjustRightInd w:val="0"/>
              <w:snapToGrid w:val="0"/>
              <w:jc w:val="center"/>
              <w:rPr>
                <w:rFonts w:ascii="宋体" w:hAnsi="宋体"/>
                <w:sz w:val="24"/>
              </w:rPr>
            </w:pPr>
            <w:r>
              <w:rPr>
                <w:rFonts w:hint="eastAsia" w:ascii="宋体" w:hAnsi="宋体"/>
                <w:bCs/>
                <w:sz w:val="24"/>
              </w:rPr>
              <w:t>供应商</w:t>
            </w:r>
            <w:r>
              <w:rPr>
                <w:rFonts w:hint="eastAsia" w:ascii="宋体" w:hAnsi="宋体"/>
                <w:sz w:val="24"/>
              </w:rPr>
              <w:t>资格条件</w:t>
            </w:r>
          </w:p>
        </w:tc>
        <w:tc>
          <w:tcPr>
            <w:tcW w:w="5653" w:type="dxa"/>
            <w:vAlign w:val="center"/>
          </w:tcPr>
          <w:p w14:paraId="38E1915D">
            <w:pPr>
              <w:adjustRightInd w:val="0"/>
              <w:snapToGrid w:val="0"/>
              <w:jc w:val="left"/>
              <w:rPr>
                <w:rFonts w:ascii="宋体" w:hAnsi="宋体"/>
                <w:sz w:val="24"/>
              </w:rPr>
            </w:pPr>
            <w:r>
              <w:rPr>
                <w:rFonts w:hint="eastAsia" w:ascii="宋体" w:hAnsi="宋体"/>
                <w:sz w:val="24"/>
              </w:rPr>
              <w:t>详见磋商邀请</w:t>
            </w:r>
          </w:p>
        </w:tc>
      </w:tr>
      <w:tr w14:paraId="3DE88F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40395A5C">
            <w:pPr>
              <w:adjustRightInd w:val="0"/>
              <w:snapToGrid w:val="0"/>
              <w:jc w:val="center"/>
              <w:rPr>
                <w:rFonts w:ascii="宋体" w:hAnsi="宋体"/>
                <w:sz w:val="24"/>
              </w:rPr>
            </w:pPr>
            <w:r>
              <w:rPr>
                <w:rFonts w:hint="eastAsia" w:ascii="宋体" w:hAnsi="宋体"/>
                <w:sz w:val="24"/>
              </w:rPr>
              <w:t>第二章</w:t>
            </w:r>
          </w:p>
          <w:p w14:paraId="454B5DE1">
            <w:pPr>
              <w:adjustRightInd w:val="0"/>
              <w:snapToGrid w:val="0"/>
              <w:jc w:val="center"/>
              <w:rPr>
                <w:rFonts w:ascii="宋体" w:hAnsi="宋体"/>
                <w:sz w:val="24"/>
              </w:rPr>
            </w:pPr>
            <w:r>
              <w:rPr>
                <w:rFonts w:hint="eastAsia" w:ascii="宋体" w:hAnsi="宋体"/>
                <w:sz w:val="24"/>
              </w:rPr>
              <w:t>第6.1款</w:t>
            </w:r>
          </w:p>
        </w:tc>
        <w:tc>
          <w:tcPr>
            <w:tcW w:w="2580" w:type="dxa"/>
            <w:vAlign w:val="center"/>
          </w:tcPr>
          <w:p w14:paraId="77C6BFF6">
            <w:pPr>
              <w:adjustRightInd w:val="0"/>
              <w:snapToGrid w:val="0"/>
              <w:jc w:val="center"/>
              <w:rPr>
                <w:rFonts w:ascii="宋体" w:hAnsi="宋体"/>
                <w:sz w:val="24"/>
              </w:rPr>
            </w:pPr>
            <w:r>
              <w:rPr>
                <w:rFonts w:hint="eastAsia" w:ascii="宋体" w:hAnsi="宋体"/>
                <w:sz w:val="24"/>
              </w:rPr>
              <w:t>联合体形式</w:t>
            </w:r>
          </w:p>
        </w:tc>
        <w:tc>
          <w:tcPr>
            <w:tcW w:w="5653" w:type="dxa"/>
            <w:vAlign w:val="center"/>
          </w:tcPr>
          <w:p w14:paraId="76E2384B">
            <w:pPr>
              <w:adjustRightInd w:val="0"/>
              <w:snapToGrid w:val="0"/>
              <w:jc w:val="left"/>
              <w:rPr>
                <w:rFonts w:ascii="宋体" w:hAnsi="宋体"/>
                <w:sz w:val="24"/>
              </w:rPr>
            </w:pPr>
            <w:r>
              <w:rPr>
                <w:rFonts w:hint="eastAsia" w:ascii="宋体" w:hAnsi="宋体"/>
                <w:sz w:val="24"/>
              </w:rPr>
              <w:t>■ 不接受</w:t>
            </w:r>
          </w:p>
          <w:p w14:paraId="14611973">
            <w:pPr>
              <w:adjustRightInd w:val="0"/>
              <w:snapToGrid w:val="0"/>
              <w:jc w:val="left"/>
              <w:rPr>
                <w:rFonts w:ascii="宋体" w:hAnsi="宋体"/>
                <w:sz w:val="24"/>
              </w:rPr>
            </w:pPr>
            <w:r>
              <w:rPr>
                <w:rFonts w:hint="eastAsia" w:ascii="宋体" w:hAnsi="宋体"/>
                <w:sz w:val="24"/>
              </w:rPr>
              <w:t>□ 接受</w:t>
            </w:r>
          </w:p>
        </w:tc>
      </w:tr>
      <w:tr w14:paraId="6999DA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74DF7041">
            <w:pPr>
              <w:adjustRightInd w:val="0"/>
              <w:snapToGrid w:val="0"/>
              <w:jc w:val="center"/>
              <w:rPr>
                <w:rFonts w:ascii="宋体" w:hAnsi="宋体"/>
                <w:sz w:val="24"/>
              </w:rPr>
            </w:pPr>
            <w:r>
              <w:rPr>
                <w:rFonts w:hint="eastAsia" w:ascii="宋体" w:hAnsi="宋体"/>
                <w:sz w:val="24"/>
              </w:rPr>
              <w:t>第二章</w:t>
            </w:r>
          </w:p>
          <w:p w14:paraId="578460B1">
            <w:pPr>
              <w:adjustRightInd w:val="0"/>
              <w:snapToGrid w:val="0"/>
              <w:jc w:val="center"/>
              <w:rPr>
                <w:rFonts w:ascii="宋体" w:hAnsi="宋体"/>
                <w:sz w:val="24"/>
              </w:rPr>
            </w:pPr>
            <w:r>
              <w:rPr>
                <w:rFonts w:hint="eastAsia" w:ascii="宋体" w:hAnsi="宋体"/>
                <w:sz w:val="24"/>
              </w:rPr>
              <w:t>第6.2款</w:t>
            </w:r>
          </w:p>
        </w:tc>
        <w:tc>
          <w:tcPr>
            <w:tcW w:w="2580" w:type="dxa"/>
            <w:vAlign w:val="center"/>
          </w:tcPr>
          <w:p w14:paraId="36DF91B7">
            <w:pPr>
              <w:adjustRightInd w:val="0"/>
              <w:snapToGrid w:val="0"/>
              <w:jc w:val="center"/>
              <w:rPr>
                <w:rFonts w:ascii="宋体" w:hAnsi="宋体"/>
                <w:sz w:val="24"/>
              </w:rPr>
            </w:pPr>
            <w:r>
              <w:rPr>
                <w:rFonts w:hint="eastAsia" w:ascii="宋体" w:hAnsi="宋体"/>
                <w:sz w:val="24"/>
              </w:rPr>
              <w:t>对联合体各方的要求</w:t>
            </w:r>
          </w:p>
        </w:tc>
        <w:tc>
          <w:tcPr>
            <w:tcW w:w="5653" w:type="dxa"/>
            <w:vAlign w:val="center"/>
          </w:tcPr>
          <w:p w14:paraId="5124397C">
            <w:pPr>
              <w:adjustRightInd w:val="0"/>
              <w:snapToGrid w:val="0"/>
              <w:rPr>
                <w:rFonts w:ascii="宋体" w:hAnsi="宋体"/>
                <w:sz w:val="24"/>
              </w:rPr>
            </w:pPr>
            <w:r>
              <w:rPr>
                <w:rFonts w:hint="eastAsia" w:ascii="宋体" w:hAnsi="宋体"/>
                <w:sz w:val="24"/>
              </w:rPr>
              <w:t>无</w:t>
            </w:r>
          </w:p>
        </w:tc>
      </w:tr>
      <w:tr w14:paraId="1FC0B8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08D35A37">
            <w:pPr>
              <w:adjustRightInd w:val="0"/>
              <w:snapToGrid w:val="0"/>
              <w:jc w:val="center"/>
              <w:rPr>
                <w:rFonts w:ascii="宋体" w:hAnsi="宋体"/>
                <w:sz w:val="24"/>
              </w:rPr>
            </w:pPr>
            <w:r>
              <w:rPr>
                <w:rFonts w:hint="eastAsia" w:ascii="宋体" w:hAnsi="宋体"/>
                <w:sz w:val="24"/>
              </w:rPr>
              <w:t>第二章</w:t>
            </w:r>
          </w:p>
          <w:p w14:paraId="3AD65FFC">
            <w:pPr>
              <w:adjustRightInd w:val="0"/>
              <w:snapToGrid w:val="0"/>
              <w:jc w:val="center"/>
              <w:rPr>
                <w:rFonts w:ascii="宋体" w:hAnsi="宋体"/>
                <w:sz w:val="24"/>
              </w:rPr>
            </w:pPr>
            <w:r>
              <w:rPr>
                <w:rFonts w:hint="eastAsia" w:ascii="宋体" w:hAnsi="宋体"/>
                <w:sz w:val="24"/>
              </w:rPr>
              <w:t>第7.1款</w:t>
            </w:r>
          </w:p>
        </w:tc>
        <w:tc>
          <w:tcPr>
            <w:tcW w:w="2580" w:type="dxa"/>
            <w:vAlign w:val="center"/>
          </w:tcPr>
          <w:p w14:paraId="5D9AB8C9">
            <w:pPr>
              <w:adjustRightInd w:val="0"/>
              <w:snapToGrid w:val="0"/>
              <w:jc w:val="center"/>
              <w:rPr>
                <w:rFonts w:ascii="宋体" w:hAnsi="宋体"/>
                <w:sz w:val="24"/>
              </w:rPr>
            </w:pPr>
            <w:r>
              <w:rPr>
                <w:rFonts w:hint="eastAsia" w:ascii="宋体" w:hAnsi="宋体"/>
                <w:sz w:val="24"/>
              </w:rPr>
              <w:t>现场勘察</w:t>
            </w:r>
          </w:p>
        </w:tc>
        <w:tc>
          <w:tcPr>
            <w:tcW w:w="5653" w:type="dxa"/>
            <w:vAlign w:val="center"/>
          </w:tcPr>
          <w:p w14:paraId="3D1F8B2D">
            <w:pPr>
              <w:adjustRightInd w:val="0"/>
              <w:snapToGrid w:val="0"/>
              <w:rPr>
                <w:rFonts w:ascii="宋体" w:hAnsi="宋体"/>
                <w:sz w:val="24"/>
              </w:rPr>
            </w:pPr>
            <w:r>
              <w:rPr>
                <w:rFonts w:hint="eastAsia" w:ascii="宋体" w:hAnsi="宋体"/>
                <w:bCs/>
                <w:sz w:val="24"/>
              </w:rPr>
              <w:t>无</w:t>
            </w:r>
          </w:p>
        </w:tc>
      </w:tr>
      <w:tr w14:paraId="3F6359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6C13579C">
            <w:pPr>
              <w:rPr>
                <w:rFonts w:ascii="宋体" w:hAnsi="宋体"/>
                <w:sz w:val="24"/>
              </w:rPr>
            </w:pPr>
            <w:r>
              <w:rPr>
                <w:rFonts w:hint="eastAsia" w:ascii="宋体" w:hAnsi="宋体"/>
                <w:sz w:val="24"/>
              </w:rPr>
              <w:t>第二章</w:t>
            </w:r>
          </w:p>
          <w:p w14:paraId="7CACF216">
            <w:pPr>
              <w:adjustRightInd w:val="0"/>
              <w:snapToGrid w:val="0"/>
              <w:jc w:val="center"/>
              <w:rPr>
                <w:rFonts w:ascii="宋体" w:hAnsi="宋体"/>
                <w:sz w:val="24"/>
              </w:rPr>
            </w:pPr>
            <w:r>
              <w:rPr>
                <w:rFonts w:hint="eastAsia" w:ascii="宋体" w:hAnsi="宋体"/>
                <w:sz w:val="24"/>
              </w:rPr>
              <w:t>第8.1款</w:t>
            </w:r>
          </w:p>
        </w:tc>
        <w:tc>
          <w:tcPr>
            <w:tcW w:w="2580" w:type="dxa"/>
            <w:vAlign w:val="center"/>
          </w:tcPr>
          <w:p w14:paraId="71B12309">
            <w:pPr>
              <w:rPr>
                <w:rFonts w:ascii="宋体" w:hAnsi="宋体"/>
                <w:sz w:val="24"/>
              </w:rPr>
            </w:pPr>
            <w:r>
              <w:rPr>
                <w:rFonts w:hint="eastAsia" w:ascii="宋体" w:hAnsi="宋体"/>
                <w:sz w:val="24"/>
              </w:rPr>
              <w:t>采购进口产品</w:t>
            </w:r>
          </w:p>
        </w:tc>
        <w:tc>
          <w:tcPr>
            <w:tcW w:w="5653" w:type="dxa"/>
            <w:vAlign w:val="center"/>
          </w:tcPr>
          <w:p w14:paraId="2DED6637">
            <w:pPr>
              <w:adjustRightInd w:val="0"/>
              <w:snapToGrid w:val="0"/>
              <w:rPr>
                <w:rFonts w:ascii="宋体" w:hAnsi="宋体"/>
                <w:sz w:val="24"/>
              </w:rPr>
            </w:pPr>
            <w:r>
              <w:rPr>
                <w:rFonts w:hint="eastAsia" w:ascii="宋体" w:hAnsi="宋体"/>
                <w:sz w:val="24"/>
              </w:rPr>
              <w:t>■本项目拒绝采购进口产品</w:t>
            </w:r>
          </w:p>
        </w:tc>
      </w:tr>
      <w:tr w14:paraId="48D621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3985A349">
            <w:pPr>
              <w:rPr>
                <w:rFonts w:ascii="宋体" w:hAnsi="宋体"/>
                <w:sz w:val="24"/>
              </w:rPr>
            </w:pPr>
            <w:r>
              <w:rPr>
                <w:rFonts w:hint="eastAsia" w:ascii="宋体" w:hAnsi="宋体"/>
                <w:sz w:val="24"/>
              </w:rPr>
              <w:t>第二章</w:t>
            </w:r>
          </w:p>
          <w:p w14:paraId="713FE862">
            <w:pPr>
              <w:adjustRightInd w:val="0"/>
              <w:snapToGrid w:val="0"/>
              <w:jc w:val="center"/>
              <w:rPr>
                <w:rFonts w:ascii="宋体" w:hAnsi="宋体"/>
                <w:sz w:val="24"/>
              </w:rPr>
            </w:pPr>
            <w:r>
              <w:rPr>
                <w:rFonts w:hint="eastAsia" w:ascii="宋体" w:hAnsi="宋体"/>
                <w:sz w:val="24"/>
              </w:rPr>
              <w:t>第9.1款</w:t>
            </w:r>
          </w:p>
        </w:tc>
        <w:tc>
          <w:tcPr>
            <w:tcW w:w="2580" w:type="dxa"/>
            <w:vAlign w:val="center"/>
          </w:tcPr>
          <w:p w14:paraId="6715C538">
            <w:pPr>
              <w:rPr>
                <w:rFonts w:ascii="宋体" w:hAnsi="宋体"/>
                <w:sz w:val="24"/>
              </w:rPr>
            </w:pPr>
            <w:r>
              <w:rPr>
                <w:rFonts w:hint="eastAsia" w:ascii="宋体" w:hAnsi="宋体"/>
                <w:sz w:val="24"/>
              </w:rPr>
              <w:t>政府采购强制采购：</w:t>
            </w:r>
          </w:p>
          <w:p w14:paraId="433FA50D">
            <w:pPr>
              <w:adjustRightInd w:val="0"/>
              <w:snapToGrid w:val="0"/>
              <w:jc w:val="left"/>
              <w:rPr>
                <w:rFonts w:ascii="宋体" w:hAnsi="宋体"/>
                <w:sz w:val="24"/>
              </w:rPr>
            </w:pPr>
            <w:r>
              <w:rPr>
                <w:rFonts w:hint="eastAsia" w:ascii="宋体" w:hAnsi="宋体"/>
                <w:sz w:val="24"/>
              </w:rPr>
              <w:t>1、强制采购的节能产品；</w:t>
            </w:r>
          </w:p>
          <w:p w14:paraId="35B1E3D5">
            <w:pPr>
              <w:adjustRightInd w:val="0"/>
              <w:snapToGrid w:val="0"/>
              <w:jc w:val="left"/>
              <w:rPr>
                <w:rFonts w:ascii="宋体" w:hAnsi="宋体"/>
                <w:sz w:val="24"/>
              </w:rPr>
            </w:pPr>
            <w:r>
              <w:rPr>
                <w:rFonts w:hint="eastAsia" w:ascii="宋体" w:hAnsi="宋体"/>
                <w:sz w:val="24"/>
              </w:rPr>
              <w:t>2、其他。</w:t>
            </w:r>
          </w:p>
        </w:tc>
        <w:tc>
          <w:tcPr>
            <w:tcW w:w="5653" w:type="dxa"/>
            <w:vAlign w:val="center"/>
          </w:tcPr>
          <w:p w14:paraId="39B03D24">
            <w:pPr>
              <w:rPr>
                <w:rFonts w:ascii="宋体" w:hAnsi="宋体"/>
                <w:sz w:val="24"/>
              </w:rPr>
            </w:pPr>
            <w:r>
              <w:rPr>
                <w:rFonts w:hint="eastAsia" w:ascii="宋体" w:hAnsi="宋体"/>
                <w:sz w:val="24"/>
              </w:rPr>
              <w:t>■否</w:t>
            </w:r>
          </w:p>
        </w:tc>
      </w:tr>
      <w:tr w14:paraId="1593AB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48796C15">
            <w:pPr>
              <w:rPr>
                <w:rFonts w:ascii="宋体" w:hAnsi="宋体"/>
                <w:sz w:val="24"/>
              </w:rPr>
            </w:pPr>
            <w:r>
              <w:rPr>
                <w:rFonts w:hint="eastAsia" w:ascii="宋体" w:hAnsi="宋体"/>
                <w:sz w:val="24"/>
              </w:rPr>
              <w:t>第二章</w:t>
            </w:r>
          </w:p>
          <w:p w14:paraId="4912CC26">
            <w:pPr>
              <w:adjustRightInd w:val="0"/>
              <w:snapToGrid w:val="0"/>
              <w:jc w:val="center"/>
              <w:rPr>
                <w:rFonts w:ascii="宋体" w:hAnsi="宋体"/>
                <w:sz w:val="24"/>
              </w:rPr>
            </w:pPr>
            <w:r>
              <w:rPr>
                <w:rFonts w:hint="eastAsia" w:ascii="宋体" w:hAnsi="宋体"/>
                <w:sz w:val="24"/>
              </w:rPr>
              <w:t>第9.2款</w:t>
            </w:r>
          </w:p>
        </w:tc>
        <w:tc>
          <w:tcPr>
            <w:tcW w:w="2580" w:type="dxa"/>
            <w:vAlign w:val="center"/>
          </w:tcPr>
          <w:p w14:paraId="4AC3A8F3">
            <w:pPr>
              <w:rPr>
                <w:rFonts w:ascii="宋体" w:hAnsi="宋体"/>
                <w:sz w:val="24"/>
                <w:highlight w:val="none"/>
              </w:rPr>
            </w:pPr>
            <w:r>
              <w:rPr>
                <w:rFonts w:hint="eastAsia" w:ascii="宋体" w:hAnsi="宋体"/>
                <w:sz w:val="24"/>
                <w:highlight w:val="none"/>
              </w:rPr>
              <w:t>政府采购优先采购：</w:t>
            </w:r>
          </w:p>
          <w:p w14:paraId="5EC1D726">
            <w:pPr>
              <w:adjustRightInd w:val="0"/>
              <w:snapToGrid w:val="0"/>
              <w:jc w:val="left"/>
              <w:rPr>
                <w:rFonts w:ascii="宋体" w:hAnsi="宋体"/>
                <w:sz w:val="24"/>
                <w:highlight w:val="none"/>
              </w:rPr>
            </w:pPr>
            <w:r>
              <w:rPr>
                <w:rFonts w:hint="eastAsia" w:ascii="宋体" w:hAnsi="宋体"/>
                <w:sz w:val="24"/>
                <w:highlight w:val="none"/>
              </w:rPr>
              <w:t>1、非强制采购的节能产品；</w:t>
            </w:r>
          </w:p>
          <w:p w14:paraId="1913A677">
            <w:pPr>
              <w:adjustRightInd w:val="0"/>
              <w:snapToGrid w:val="0"/>
              <w:jc w:val="left"/>
              <w:rPr>
                <w:rFonts w:ascii="宋体" w:hAnsi="宋体"/>
                <w:sz w:val="24"/>
                <w:highlight w:val="none"/>
              </w:rPr>
            </w:pPr>
            <w:r>
              <w:rPr>
                <w:rFonts w:hint="eastAsia" w:ascii="宋体" w:hAnsi="宋体"/>
                <w:sz w:val="24"/>
                <w:highlight w:val="none"/>
              </w:rPr>
              <w:t>2、环境标志产品；</w:t>
            </w:r>
          </w:p>
          <w:p w14:paraId="61E6827C">
            <w:pPr>
              <w:adjustRightInd w:val="0"/>
              <w:snapToGrid w:val="0"/>
              <w:jc w:val="left"/>
              <w:rPr>
                <w:rFonts w:ascii="宋体" w:hAnsi="宋体"/>
                <w:sz w:val="24"/>
                <w:highlight w:val="none"/>
              </w:rPr>
            </w:pPr>
            <w:r>
              <w:rPr>
                <w:rFonts w:hint="eastAsia" w:ascii="宋体" w:hAnsi="宋体"/>
                <w:sz w:val="24"/>
                <w:highlight w:val="none"/>
              </w:rPr>
              <w:t>3、</w:t>
            </w:r>
            <w:r>
              <w:rPr>
                <w:rFonts w:hint="eastAsia" w:ascii="宋体" w:hAnsi="宋体" w:cs="宋体"/>
                <w:bCs/>
                <w:kern w:val="0"/>
                <w:sz w:val="24"/>
                <w:highlight w:val="none"/>
              </w:rPr>
              <w:t>支持</w:t>
            </w:r>
            <w:r>
              <w:rPr>
                <w:rFonts w:hint="eastAsia" w:ascii="宋体" w:hAnsi="宋体"/>
                <w:sz w:val="24"/>
                <w:highlight w:val="none"/>
              </w:rPr>
              <w:t>中小企业发展；</w:t>
            </w:r>
          </w:p>
          <w:p w14:paraId="6A3F6781">
            <w:pPr>
              <w:adjustRightInd w:val="0"/>
              <w:snapToGrid w:val="0"/>
              <w:jc w:val="left"/>
              <w:rPr>
                <w:rFonts w:ascii="宋体" w:hAnsi="宋体"/>
                <w:sz w:val="24"/>
                <w:highlight w:val="yellow"/>
              </w:rPr>
            </w:pPr>
            <w:r>
              <w:rPr>
                <w:rFonts w:hint="eastAsia" w:ascii="宋体" w:hAnsi="宋体"/>
                <w:sz w:val="24"/>
                <w:highlight w:val="none"/>
              </w:rPr>
              <w:t>4、其他。</w:t>
            </w:r>
          </w:p>
        </w:tc>
        <w:tc>
          <w:tcPr>
            <w:tcW w:w="5653" w:type="dxa"/>
            <w:vAlign w:val="center"/>
          </w:tcPr>
          <w:p w14:paraId="5D0B7272">
            <w:pPr>
              <w:adjustRightInd w:val="0"/>
              <w:snapToGrid w:val="0"/>
              <w:rPr>
                <w:rFonts w:ascii="宋体" w:hAnsi="宋体"/>
                <w:sz w:val="24"/>
                <w:highlight w:val="none"/>
              </w:rPr>
            </w:pPr>
            <w:r>
              <w:rPr>
                <w:rFonts w:hint="eastAsia" w:ascii="宋体" w:hAnsi="宋体"/>
                <w:sz w:val="24"/>
                <w:highlight w:val="none"/>
              </w:rPr>
              <w:t>1、非专门面向中小企业采购，且符合政府采购促进中小企业发展相关规定的：</w:t>
            </w:r>
          </w:p>
          <w:p w14:paraId="2E351814">
            <w:pPr>
              <w:adjustRightInd w:val="0"/>
              <w:snapToGrid w:val="0"/>
              <w:rPr>
                <w:rFonts w:ascii="宋体" w:hAnsi="宋体"/>
                <w:sz w:val="24"/>
                <w:highlight w:val="none"/>
              </w:rPr>
            </w:pPr>
            <w:r>
              <w:rPr>
                <w:rFonts w:hint="eastAsia" w:ascii="宋体" w:hAnsi="宋体"/>
                <w:sz w:val="24"/>
                <w:highlight w:val="none"/>
              </w:rPr>
              <w:t>（1）给予小型和微型企业产品的价格给予10%-20%的扣除，用扣除后的价格参与评审，本项目具体扣除比例为</w:t>
            </w:r>
            <w:r>
              <w:rPr>
                <w:rFonts w:hint="eastAsia" w:ascii="宋体" w:hAnsi="宋体"/>
                <w:sz w:val="24"/>
                <w:highlight w:val="none"/>
                <w:u w:val="single"/>
                <w:lang w:val="en-US" w:eastAsia="zh-CN"/>
              </w:rPr>
              <w:t>/</w:t>
            </w:r>
            <w:r>
              <w:rPr>
                <w:rFonts w:hint="eastAsia" w:ascii="宋体" w:hAnsi="宋体"/>
                <w:sz w:val="24"/>
                <w:highlight w:val="none"/>
                <w:u w:val="single"/>
              </w:rPr>
              <w:t>％</w:t>
            </w:r>
            <w:r>
              <w:rPr>
                <w:rFonts w:hint="eastAsia" w:ascii="宋体" w:hAnsi="宋体"/>
                <w:sz w:val="24"/>
                <w:highlight w:val="none"/>
              </w:rPr>
              <w:t>。</w:t>
            </w:r>
            <w:r>
              <w:rPr>
                <w:rFonts w:hint="eastAsia" w:ascii="宋体" w:hAnsi="宋体"/>
                <w:b/>
                <w:bCs/>
                <w:sz w:val="24"/>
                <w:highlight w:val="none"/>
              </w:rPr>
              <w:t>监狱企业、残疾人福利性单位视同小型、微型企业。</w:t>
            </w:r>
          </w:p>
          <w:p w14:paraId="190B7466">
            <w:pPr>
              <w:adjustRightInd w:val="0"/>
              <w:snapToGrid w:val="0"/>
              <w:rPr>
                <w:rFonts w:ascii="宋体" w:hAnsi="宋体"/>
                <w:sz w:val="24"/>
                <w:highlight w:val="none"/>
              </w:rPr>
            </w:pPr>
            <w:r>
              <w:rPr>
                <w:rFonts w:hint="eastAsia" w:ascii="宋体" w:hAnsi="宋体"/>
                <w:sz w:val="24"/>
                <w:highlight w:val="none"/>
              </w:rPr>
              <w:t>（2）给予大中型企业与小微企业组成的联合体4%-6%的价格扣除，用扣除后的价格参与评审，本项目具体扣除比例为/％。</w:t>
            </w:r>
          </w:p>
          <w:p w14:paraId="74CE1C27">
            <w:pPr>
              <w:adjustRightInd w:val="0"/>
              <w:snapToGrid w:val="0"/>
              <w:rPr>
                <w:rFonts w:ascii="宋体" w:hAnsi="宋体"/>
                <w:sz w:val="24"/>
                <w:highlight w:val="none"/>
              </w:rPr>
            </w:pPr>
            <w:r>
              <w:rPr>
                <w:rFonts w:hint="eastAsia" w:ascii="宋体" w:hAnsi="宋体"/>
                <w:sz w:val="24"/>
                <w:highlight w:val="none"/>
              </w:rPr>
              <w:t>说明：</w:t>
            </w:r>
          </w:p>
          <w:p w14:paraId="5C3C7F9D">
            <w:pPr>
              <w:adjustRightInd w:val="0"/>
              <w:snapToGrid w:val="0"/>
              <w:rPr>
                <w:rFonts w:ascii="宋体" w:hAnsi="宋体"/>
                <w:sz w:val="24"/>
                <w:highlight w:val="none"/>
              </w:rPr>
            </w:pPr>
            <w:r>
              <w:rPr>
                <w:rFonts w:hint="eastAsia" w:ascii="宋体" w:hAnsi="宋体"/>
                <w:sz w:val="24"/>
                <w:highlight w:val="none"/>
              </w:rPr>
              <w:t>（1）中小企业：按财政部、工业和信息化部《关于印发政府采购促进中小企业发展管理办法的通知》财库〔2020〕46号)规定提供《中小企业声明》（格式）。制造商符合小型、微型企业规定的，须与供应商同时出具《中小企业声明》。</w:t>
            </w:r>
          </w:p>
          <w:p w14:paraId="6EBA52C4">
            <w:pPr>
              <w:adjustRightInd w:val="0"/>
              <w:snapToGrid w:val="0"/>
              <w:rPr>
                <w:rFonts w:ascii="宋体" w:hAnsi="宋体"/>
                <w:sz w:val="24"/>
                <w:highlight w:val="none"/>
              </w:rPr>
            </w:pPr>
            <w:r>
              <w:rPr>
                <w:rFonts w:hint="eastAsia" w:ascii="宋体" w:hAnsi="宋体"/>
                <w:sz w:val="24"/>
                <w:highlight w:val="none"/>
              </w:rPr>
              <w:t>（2）监狱企业：按《财政部 司法部关于政府采购支持监狱企业发展有关问题的通知》(财库〔2014〕68号)文件规定提供证明文件（复印件）。</w:t>
            </w:r>
          </w:p>
          <w:p w14:paraId="6B1D9A21">
            <w:pPr>
              <w:adjustRightInd w:val="0"/>
              <w:snapToGrid w:val="0"/>
              <w:rPr>
                <w:rFonts w:ascii="宋体" w:hAnsi="宋体"/>
                <w:sz w:val="24"/>
                <w:highlight w:val="yellow"/>
              </w:rPr>
            </w:pPr>
            <w:r>
              <w:rPr>
                <w:rFonts w:hint="eastAsia" w:ascii="宋体" w:hAnsi="宋体"/>
                <w:sz w:val="24"/>
                <w:highlight w:val="none"/>
              </w:rPr>
              <w:t>（3）残疾人福利性单位：按《三部门联合发布关于促进残疾人就业政府采购政策的通知》(财库〔2017〕141号)文件规定提供《残疾人福利性单位声明函》。（4）监狱企业、残疾人福利性单位视同中小企业，符合专门面对中小企业采购条件。</w:t>
            </w:r>
          </w:p>
        </w:tc>
      </w:tr>
      <w:tr w14:paraId="0699BF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76" w:type="dxa"/>
            <w:gridSpan w:val="3"/>
            <w:vAlign w:val="center"/>
          </w:tcPr>
          <w:p w14:paraId="059A2EBF">
            <w:pPr>
              <w:adjustRightInd w:val="0"/>
              <w:snapToGrid w:val="0"/>
              <w:jc w:val="left"/>
              <w:rPr>
                <w:rFonts w:ascii="宋体" w:hAnsi="宋体"/>
                <w:b/>
                <w:sz w:val="24"/>
              </w:rPr>
            </w:pPr>
            <w:r>
              <w:rPr>
                <w:rFonts w:hint="eastAsia" w:ascii="宋体" w:hAnsi="宋体"/>
                <w:b/>
                <w:sz w:val="24"/>
              </w:rPr>
              <w:t>二、磋商文件</w:t>
            </w:r>
          </w:p>
        </w:tc>
      </w:tr>
      <w:tr w14:paraId="7A2A13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 w:hRule="atLeast"/>
          <w:jc w:val="center"/>
        </w:trPr>
        <w:tc>
          <w:tcPr>
            <w:tcW w:w="1343" w:type="dxa"/>
            <w:vAlign w:val="center"/>
          </w:tcPr>
          <w:p w14:paraId="23066D87">
            <w:pPr>
              <w:adjustRightInd w:val="0"/>
              <w:snapToGrid w:val="0"/>
              <w:jc w:val="center"/>
              <w:rPr>
                <w:rFonts w:ascii="宋体" w:hAnsi="宋体"/>
                <w:sz w:val="24"/>
              </w:rPr>
            </w:pPr>
            <w:r>
              <w:rPr>
                <w:rFonts w:hint="eastAsia" w:ascii="宋体" w:hAnsi="宋体"/>
                <w:sz w:val="24"/>
              </w:rPr>
              <w:t>第二章</w:t>
            </w:r>
          </w:p>
          <w:p w14:paraId="2FEC0603">
            <w:pPr>
              <w:adjustRightInd w:val="0"/>
              <w:snapToGrid w:val="0"/>
              <w:jc w:val="center"/>
              <w:rPr>
                <w:rFonts w:ascii="宋体" w:hAnsi="宋体"/>
                <w:sz w:val="24"/>
              </w:rPr>
            </w:pPr>
            <w:r>
              <w:rPr>
                <w:rFonts w:hint="eastAsia" w:ascii="宋体" w:hAnsi="宋体"/>
                <w:sz w:val="24"/>
              </w:rPr>
              <w:t>第10.2款</w:t>
            </w:r>
          </w:p>
        </w:tc>
        <w:tc>
          <w:tcPr>
            <w:tcW w:w="2580" w:type="dxa"/>
            <w:vAlign w:val="center"/>
          </w:tcPr>
          <w:p w14:paraId="3BC6A312">
            <w:pPr>
              <w:adjustRightInd w:val="0"/>
              <w:snapToGrid w:val="0"/>
              <w:jc w:val="center"/>
              <w:rPr>
                <w:rFonts w:ascii="宋体" w:hAnsi="宋体"/>
                <w:sz w:val="24"/>
              </w:rPr>
            </w:pPr>
            <w:r>
              <w:rPr>
                <w:rFonts w:hint="eastAsia" w:ascii="宋体" w:hAnsi="宋体"/>
                <w:sz w:val="24"/>
              </w:rPr>
              <w:t>磋商文件的可能</w:t>
            </w:r>
          </w:p>
          <w:p w14:paraId="25880D6D">
            <w:pPr>
              <w:adjustRightInd w:val="0"/>
              <w:snapToGrid w:val="0"/>
              <w:jc w:val="center"/>
              <w:rPr>
                <w:rFonts w:ascii="宋体" w:hAnsi="宋体"/>
                <w:sz w:val="24"/>
              </w:rPr>
            </w:pPr>
            <w:r>
              <w:rPr>
                <w:rFonts w:hint="eastAsia" w:ascii="宋体" w:hAnsi="宋体"/>
                <w:sz w:val="24"/>
              </w:rPr>
              <w:t>实质性变动内容</w:t>
            </w:r>
          </w:p>
        </w:tc>
        <w:tc>
          <w:tcPr>
            <w:tcW w:w="5653" w:type="dxa"/>
            <w:vAlign w:val="center"/>
          </w:tcPr>
          <w:p w14:paraId="379D341A">
            <w:pPr>
              <w:adjustRightInd w:val="0"/>
              <w:snapToGrid w:val="0"/>
              <w:jc w:val="left"/>
              <w:rPr>
                <w:rFonts w:ascii="宋体" w:hAnsi="宋体"/>
                <w:sz w:val="24"/>
              </w:rPr>
            </w:pPr>
            <w:r>
              <w:rPr>
                <w:rFonts w:hint="eastAsia" w:ascii="宋体" w:hAnsi="宋体"/>
                <w:sz w:val="24"/>
              </w:rPr>
              <w:t>技术、服务、合同条款可能变动。</w:t>
            </w:r>
          </w:p>
        </w:tc>
      </w:tr>
      <w:tr w14:paraId="327423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5447EC5F">
            <w:pPr>
              <w:adjustRightInd w:val="0"/>
              <w:snapToGrid w:val="0"/>
              <w:jc w:val="center"/>
              <w:rPr>
                <w:rFonts w:ascii="宋体" w:hAnsi="宋体"/>
                <w:sz w:val="24"/>
              </w:rPr>
            </w:pPr>
            <w:r>
              <w:rPr>
                <w:rFonts w:hint="eastAsia" w:ascii="宋体" w:hAnsi="宋体"/>
                <w:sz w:val="24"/>
              </w:rPr>
              <w:t>第二章第11.1款</w:t>
            </w:r>
          </w:p>
        </w:tc>
        <w:tc>
          <w:tcPr>
            <w:tcW w:w="2580" w:type="dxa"/>
            <w:vAlign w:val="center"/>
          </w:tcPr>
          <w:p w14:paraId="561BAADD">
            <w:pPr>
              <w:adjustRightInd w:val="0"/>
              <w:snapToGrid w:val="0"/>
              <w:jc w:val="center"/>
              <w:rPr>
                <w:rFonts w:ascii="宋体" w:hAnsi="宋体"/>
                <w:sz w:val="24"/>
              </w:rPr>
            </w:pPr>
            <w:r>
              <w:rPr>
                <w:rFonts w:hint="eastAsia" w:ascii="宋体" w:hAnsi="宋体"/>
                <w:sz w:val="24"/>
              </w:rPr>
              <w:t>提供磋商文件期限</w:t>
            </w:r>
          </w:p>
        </w:tc>
        <w:tc>
          <w:tcPr>
            <w:tcW w:w="5653" w:type="dxa"/>
            <w:vAlign w:val="center"/>
          </w:tcPr>
          <w:p w14:paraId="56627BB6">
            <w:pPr>
              <w:adjustRightInd w:val="0"/>
              <w:snapToGrid w:val="0"/>
              <w:jc w:val="left"/>
              <w:rPr>
                <w:rFonts w:ascii="宋体" w:hAnsi="宋体"/>
                <w:sz w:val="24"/>
              </w:r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05</w:t>
            </w:r>
            <w:r>
              <w:rPr>
                <w:rFonts w:hint="eastAsia" w:ascii="宋体" w:hAnsi="宋体"/>
                <w:sz w:val="24"/>
              </w:rPr>
              <w:t>月</w:t>
            </w:r>
            <w:r>
              <w:rPr>
                <w:rFonts w:hint="eastAsia" w:ascii="宋体" w:hAnsi="宋体"/>
                <w:sz w:val="24"/>
                <w:u w:val="single"/>
                <w:lang w:val="en-US" w:eastAsia="zh-CN"/>
              </w:rPr>
              <w:t>11</w:t>
            </w:r>
            <w:r>
              <w:rPr>
                <w:rFonts w:hint="eastAsia" w:ascii="宋体" w:hAnsi="宋体"/>
                <w:sz w:val="24"/>
              </w:rPr>
              <w:t>日起至202</w:t>
            </w:r>
            <w:r>
              <w:rPr>
                <w:rFonts w:hint="eastAsia" w:ascii="宋体" w:hAnsi="宋体"/>
                <w:sz w:val="24"/>
                <w:lang w:val="en-US" w:eastAsia="zh-CN"/>
              </w:rPr>
              <w:t>6</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05</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lang w:val="en-US" w:eastAsia="zh-CN"/>
              </w:rPr>
              <w:t>15</w:t>
            </w:r>
            <w:r>
              <w:rPr>
                <w:rFonts w:hint="eastAsia" w:ascii="宋体" w:hAnsi="宋体"/>
                <w:sz w:val="24"/>
                <w:u w:val="single"/>
              </w:rPr>
              <w:t xml:space="preserve"> </w:t>
            </w:r>
            <w:r>
              <w:rPr>
                <w:rFonts w:hint="eastAsia" w:ascii="宋体" w:hAnsi="宋体"/>
                <w:sz w:val="24"/>
              </w:rPr>
              <w:t>日</w:t>
            </w:r>
          </w:p>
        </w:tc>
      </w:tr>
      <w:tr w14:paraId="0678FC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1BF017B2">
            <w:pPr>
              <w:adjustRightInd w:val="0"/>
              <w:snapToGrid w:val="0"/>
              <w:jc w:val="center"/>
              <w:rPr>
                <w:rFonts w:ascii="宋体" w:hAnsi="宋体"/>
                <w:sz w:val="24"/>
              </w:rPr>
            </w:pPr>
            <w:r>
              <w:rPr>
                <w:rFonts w:hint="eastAsia" w:ascii="宋体" w:hAnsi="宋体"/>
                <w:sz w:val="24"/>
              </w:rPr>
              <w:t>第二章第11.2款</w:t>
            </w:r>
          </w:p>
        </w:tc>
        <w:tc>
          <w:tcPr>
            <w:tcW w:w="2580" w:type="dxa"/>
            <w:vAlign w:val="center"/>
          </w:tcPr>
          <w:p w14:paraId="376DC44C">
            <w:pPr>
              <w:adjustRightInd w:val="0"/>
              <w:snapToGrid w:val="0"/>
              <w:jc w:val="center"/>
              <w:rPr>
                <w:rFonts w:ascii="宋体" w:hAnsi="宋体"/>
                <w:sz w:val="24"/>
              </w:rPr>
            </w:pPr>
            <w:r>
              <w:rPr>
                <w:rFonts w:hint="eastAsia" w:ascii="宋体" w:hAnsi="宋体"/>
                <w:sz w:val="24"/>
              </w:rPr>
              <w:t>领取或购买磋商文件时应提供的资料</w:t>
            </w:r>
          </w:p>
        </w:tc>
        <w:tc>
          <w:tcPr>
            <w:tcW w:w="5653" w:type="dxa"/>
            <w:vAlign w:val="center"/>
          </w:tcPr>
          <w:p w14:paraId="605DB715">
            <w:pPr>
              <w:adjustRightInd w:val="0"/>
              <w:snapToGrid w:val="0"/>
              <w:jc w:val="left"/>
              <w:rPr>
                <w:rFonts w:ascii="宋体" w:hAnsi="宋体"/>
                <w:sz w:val="24"/>
              </w:rPr>
            </w:pPr>
            <w:r>
              <w:rPr>
                <w:rFonts w:hint="eastAsia" w:ascii="宋体" w:hAnsi="宋体"/>
                <w:sz w:val="24"/>
              </w:rPr>
              <w:t>个人身份证、法定代表人身份证明(或者授权委托书并附法定代表人身份证明及受托人身份证复印件)。</w:t>
            </w:r>
          </w:p>
        </w:tc>
      </w:tr>
      <w:tr w14:paraId="43B706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5227AA58">
            <w:pPr>
              <w:adjustRightInd w:val="0"/>
              <w:snapToGrid w:val="0"/>
              <w:jc w:val="center"/>
              <w:rPr>
                <w:rFonts w:ascii="宋体" w:hAnsi="宋体"/>
                <w:sz w:val="24"/>
              </w:rPr>
            </w:pPr>
            <w:r>
              <w:rPr>
                <w:rFonts w:hint="eastAsia" w:ascii="宋体" w:hAnsi="宋体"/>
                <w:sz w:val="24"/>
              </w:rPr>
              <w:t>第二章</w:t>
            </w:r>
          </w:p>
          <w:p w14:paraId="6E604B78">
            <w:pPr>
              <w:adjustRightInd w:val="0"/>
              <w:snapToGrid w:val="0"/>
              <w:jc w:val="center"/>
              <w:rPr>
                <w:rFonts w:ascii="宋体" w:hAnsi="宋体"/>
                <w:sz w:val="24"/>
              </w:rPr>
            </w:pPr>
            <w:r>
              <w:rPr>
                <w:rFonts w:hint="eastAsia" w:ascii="宋体" w:hAnsi="宋体"/>
                <w:sz w:val="24"/>
              </w:rPr>
              <w:t>第11.3款</w:t>
            </w:r>
          </w:p>
        </w:tc>
        <w:tc>
          <w:tcPr>
            <w:tcW w:w="2580" w:type="dxa"/>
            <w:vAlign w:val="center"/>
          </w:tcPr>
          <w:p w14:paraId="4EDC15CF">
            <w:pPr>
              <w:adjustRightInd w:val="0"/>
              <w:snapToGrid w:val="0"/>
              <w:jc w:val="center"/>
              <w:rPr>
                <w:rFonts w:ascii="宋体" w:hAnsi="宋体"/>
                <w:sz w:val="24"/>
              </w:rPr>
            </w:pPr>
            <w:r>
              <w:rPr>
                <w:rFonts w:hint="eastAsia" w:ascii="宋体" w:hAnsi="宋体"/>
                <w:sz w:val="24"/>
              </w:rPr>
              <w:t>提交首次响应文件</w:t>
            </w:r>
          </w:p>
          <w:p w14:paraId="4607EA2D">
            <w:pPr>
              <w:adjustRightInd w:val="0"/>
              <w:snapToGrid w:val="0"/>
              <w:jc w:val="center"/>
              <w:rPr>
                <w:rFonts w:ascii="宋体" w:hAnsi="宋体"/>
                <w:sz w:val="24"/>
              </w:rPr>
            </w:pPr>
            <w:r>
              <w:rPr>
                <w:rFonts w:hint="eastAsia" w:ascii="宋体" w:hAnsi="宋体"/>
                <w:sz w:val="24"/>
              </w:rPr>
              <w:t>的截止时间</w:t>
            </w:r>
          </w:p>
        </w:tc>
        <w:tc>
          <w:tcPr>
            <w:tcW w:w="5653" w:type="dxa"/>
            <w:vAlign w:val="center"/>
          </w:tcPr>
          <w:p w14:paraId="14CCCE36">
            <w:pPr>
              <w:adjustRightInd w:val="0"/>
              <w:snapToGrid w:val="0"/>
              <w:jc w:val="left"/>
              <w:rPr>
                <w:rFonts w:ascii="宋体" w:hAnsi="宋体"/>
                <w:sz w:val="24"/>
              </w:rPr>
            </w:pPr>
            <w:r>
              <w:rPr>
                <w:rFonts w:hint="eastAsia" w:ascii="宋体" w:hAnsi="宋体"/>
                <w:sz w:val="24"/>
                <w:u w:val="single"/>
              </w:rPr>
              <w:t>202</w:t>
            </w:r>
            <w:r>
              <w:rPr>
                <w:rFonts w:hint="eastAsia" w:ascii="宋体" w:hAnsi="宋体"/>
                <w:sz w:val="24"/>
                <w:u w:val="single"/>
                <w:lang w:val="en-US" w:eastAsia="zh-CN"/>
              </w:rPr>
              <w:t xml:space="preserve">6 </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05 </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22</w:t>
            </w:r>
            <w:bookmarkStart w:id="24" w:name="_GoBack"/>
            <w:bookmarkEnd w:id="24"/>
            <w:r>
              <w:rPr>
                <w:rFonts w:hint="eastAsia" w:ascii="宋体" w:hAnsi="宋体"/>
                <w:sz w:val="24"/>
                <w:u w:val="single"/>
                <w:lang w:val="en-US" w:eastAsia="zh-CN"/>
              </w:rPr>
              <w:t xml:space="preserve"> </w:t>
            </w:r>
            <w:r>
              <w:rPr>
                <w:rFonts w:hint="eastAsia" w:ascii="宋体" w:hAnsi="宋体"/>
                <w:sz w:val="24"/>
                <w:u w:val="single"/>
              </w:rPr>
              <w:t xml:space="preserve"> </w:t>
            </w:r>
            <w:r>
              <w:rPr>
                <w:rFonts w:ascii="宋体" w:hAnsi="宋体"/>
                <w:sz w:val="24"/>
              </w:rPr>
              <w:t>日</w:t>
            </w:r>
            <w:r>
              <w:rPr>
                <w:rFonts w:hint="eastAsia" w:ascii="宋体" w:hAnsi="宋体"/>
                <w:sz w:val="24"/>
                <w:u w:val="single"/>
              </w:rPr>
              <w:t xml:space="preserve"> </w:t>
            </w:r>
            <w:r>
              <w:rPr>
                <w:rFonts w:hint="eastAsia" w:ascii="宋体" w:hAnsi="宋体"/>
                <w:sz w:val="24"/>
                <w:u w:val="single"/>
                <w:lang w:val="en-US" w:eastAsia="zh-CN"/>
              </w:rPr>
              <w:t xml:space="preserve">14 </w:t>
            </w:r>
            <w:r>
              <w:rPr>
                <w:rFonts w:hint="eastAsia" w:ascii="宋体" w:hAnsi="宋体"/>
                <w:sz w:val="24"/>
                <w:u w:val="single"/>
              </w:rPr>
              <w:t xml:space="preserve"> </w:t>
            </w:r>
            <w:r>
              <w:rPr>
                <w:rFonts w:ascii="宋体" w:hAnsi="宋体"/>
                <w:sz w:val="24"/>
              </w:rPr>
              <w:t>时</w:t>
            </w:r>
            <w:r>
              <w:rPr>
                <w:rFonts w:hint="eastAsia" w:ascii="宋体" w:hAnsi="宋体"/>
                <w:sz w:val="24"/>
                <w:u w:val="single"/>
                <w:lang w:val="en-US" w:eastAsia="zh-CN"/>
              </w:rPr>
              <w:t>3</w:t>
            </w:r>
            <w:r>
              <w:rPr>
                <w:rFonts w:hint="eastAsia" w:ascii="宋体" w:hAnsi="宋体"/>
                <w:sz w:val="24"/>
                <w:u w:val="single"/>
              </w:rPr>
              <w:t xml:space="preserve">0 </w:t>
            </w:r>
            <w:r>
              <w:rPr>
                <w:rFonts w:ascii="宋体" w:hAnsi="宋体"/>
                <w:sz w:val="24"/>
              </w:rPr>
              <w:t>分</w:t>
            </w:r>
            <w:r>
              <w:rPr>
                <w:rFonts w:hint="eastAsia" w:ascii="宋体" w:hAnsi="宋体"/>
                <w:sz w:val="24"/>
              </w:rPr>
              <w:t>（北京时间）</w:t>
            </w:r>
          </w:p>
        </w:tc>
      </w:tr>
      <w:tr w14:paraId="32971A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76" w:type="dxa"/>
            <w:gridSpan w:val="3"/>
            <w:vAlign w:val="center"/>
          </w:tcPr>
          <w:p w14:paraId="7EA86BB2">
            <w:pPr>
              <w:adjustRightInd w:val="0"/>
              <w:snapToGrid w:val="0"/>
              <w:rPr>
                <w:rFonts w:ascii="宋体" w:hAnsi="宋体"/>
                <w:sz w:val="24"/>
              </w:rPr>
            </w:pPr>
            <w:r>
              <w:rPr>
                <w:rFonts w:hint="eastAsia" w:ascii="宋体" w:hAnsi="宋体"/>
                <w:b/>
                <w:sz w:val="24"/>
              </w:rPr>
              <w:t>三、响应文件的编写</w:t>
            </w:r>
          </w:p>
        </w:tc>
      </w:tr>
      <w:tr w14:paraId="7308E1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7D79A4CA">
            <w:pPr>
              <w:adjustRightInd w:val="0"/>
              <w:snapToGrid w:val="0"/>
              <w:jc w:val="center"/>
              <w:rPr>
                <w:rFonts w:ascii="宋体" w:hAnsi="宋体"/>
                <w:sz w:val="24"/>
              </w:rPr>
            </w:pPr>
            <w:r>
              <w:rPr>
                <w:rFonts w:hint="eastAsia" w:ascii="宋体" w:hAnsi="宋体"/>
                <w:sz w:val="24"/>
              </w:rPr>
              <w:t>第二章</w:t>
            </w:r>
          </w:p>
          <w:p w14:paraId="6F378687">
            <w:pPr>
              <w:adjustRightInd w:val="0"/>
              <w:snapToGrid w:val="0"/>
              <w:jc w:val="center"/>
              <w:rPr>
                <w:rFonts w:ascii="宋体" w:hAnsi="宋体"/>
                <w:sz w:val="24"/>
              </w:rPr>
            </w:pPr>
            <w:r>
              <w:rPr>
                <w:rFonts w:hint="eastAsia" w:ascii="宋体" w:hAnsi="宋体"/>
                <w:sz w:val="24"/>
              </w:rPr>
              <w:t>第15.4款</w:t>
            </w:r>
          </w:p>
        </w:tc>
        <w:tc>
          <w:tcPr>
            <w:tcW w:w="2580" w:type="dxa"/>
            <w:vAlign w:val="center"/>
          </w:tcPr>
          <w:p w14:paraId="38A6C6AD">
            <w:pPr>
              <w:adjustRightInd w:val="0"/>
              <w:snapToGrid w:val="0"/>
              <w:jc w:val="center"/>
              <w:rPr>
                <w:rFonts w:ascii="宋体" w:hAnsi="宋体"/>
                <w:sz w:val="24"/>
              </w:rPr>
            </w:pPr>
            <w:r>
              <w:rPr>
                <w:rFonts w:hint="eastAsia" w:ascii="宋体" w:hAnsi="宋体"/>
                <w:sz w:val="24"/>
              </w:rPr>
              <w:t>采购项目预算</w:t>
            </w:r>
          </w:p>
        </w:tc>
        <w:tc>
          <w:tcPr>
            <w:tcW w:w="5653" w:type="dxa"/>
            <w:vAlign w:val="center"/>
          </w:tcPr>
          <w:p w14:paraId="7F07DCC2">
            <w:pPr>
              <w:spacing w:line="360" w:lineRule="auto"/>
              <w:rPr>
                <w:rFonts w:ascii="宋体" w:hAnsi="宋体"/>
                <w:sz w:val="24"/>
              </w:rPr>
            </w:pPr>
            <w:r>
              <w:rPr>
                <w:rFonts w:hint="eastAsia" w:ascii="宋体" w:hAnsi="宋体"/>
                <w:sz w:val="24"/>
              </w:rPr>
              <w:t>总预算：</w:t>
            </w:r>
            <w:r>
              <w:rPr>
                <w:rFonts w:hint="eastAsia" w:ascii="宋体" w:hAnsi="宋体"/>
                <w:sz w:val="24"/>
                <w:lang w:eastAsia="zh-CN"/>
              </w:rPr>
              <w:t>253000.00</w:t>
            </w:r>
            <w:r>
              <w:rPr>
                <w:rFonts w:hint="eastAsia" w:ascii="宋体" w:hAnsi="宋体"/>
                <w:sz w:val="24"/>
              </w:rPr>
              <w:t>元，最高限价</w:t>
            </w:r>
            <w:r>
              <w:rPr>
                <w:rFonts w:hint="eastAsia" w:ascii="宋体" w:hAnsi="宋体"/>
                <w:sz w:val="24"/>
                <w:lang w:eastAsia="zh-CN"/>
              </w:rPr>
              <w:t>253000.00</w:t>
            </w:r>
            <w:r>
              <w:rPr>
                <w:rFonts w:hint="eastAsia" w:ascii="宋体" w:hAnsi="宋体"/>
                <w:sz w:val="24"/>
              </w:rPr>
              <w:t>元。</w:t>
            </w:r>
          </w:p>
          <w:p w14:paraId="0D142997">
            <w:pPr>
              <w:spacing w:line="360" w:lineRule="auto"/>
              <w:rPr>
                <w:rFonts w:ascii="宋体" w:hAnsi="宋体"/>
                <w:sz w:val="24"/>
              </w:rPr>
            </w:pPr>
            <w:r>
              <w:rPr>
                <w:rFonts w:hint="eastAsia" w:ascii="宋体" w:hAnsi="宋体"/>
                <w:sz w:val="24"/>
              </w:rPr>
              <w:t>1、投标总价不得缺漏磋商文件所要求的内容，否则在评标时将视为无效投标。</w:t>
            </w:r>
          </w:p>
          <w:p w14:paraId="7078A35D">
            <w:pPr>
              <w:spacing w:line="360" w:lineRule="auto"/>
              <w:rPr>
                <w:rFonts w:ascii="宋体" w:hAnsi="宋体"/>
                <w:sz w:val="24"/>
              </w:rPr>
            </w:pPr>
            <w:r>
              <w:rPr>
                <w:rFonts w:hint="eastAsia" w:ascii="宋体" w:hAnsi="宋体"/>
                <w:sz w:val="24"/>
              </w:rPr>
              <w:t>2、投标报价不得超过预算（含分包预算）或者最高限价，否则在评标时将视为无效投标。</w:t>
            </w:r>
          </w:p>
          <w:p w14:paraId="4409ECB1">
            <w:pPr>
              <w:spacing w:line="360" w:lineRule="auto"/>
              <w:rPr>
                <w:rFonts w:ascii="宋体" w:hAnsi="宋体"/>
                <w:sz w:val="24"/>
              </w:rPr>
            </w:pPr>
            <w:r>
              <w:rPr>
                <w:rFonts w:hint="eastAsia" w:ascii="宋体" w:hAnsi="宋体"/>
                <w:sz w:val="24"/>
              </w:rPr>
              <w:t>3、任何包含价格调整要求和条件的投标报价，在评标时将视为无效投标。</w:t>
            </w:r>
          </w:p>
          <w:p w14:paraId="2E602C0A">
            <w:pPr>
              <w:spacing w:line="360" w:lineRule="auto"/>
              <w:rPr>
                <w:rFonts w:ascii="宋体" w:hAnsi="宋体"/>
                <w:sz w:val="24"/>
              </w:rPr>
            </w:pPr>
            <w:r>
              <w:rPr>
                <w:rFonts w:hint="eastAsia" w:ascii="宋体" w:hAnsi="宋体"/>
                <w:sz w:val="24"/>
              </w:rPr>
              <w:t>4、评标委员会认为供应商的报价明显低于其他通过符合性审查供应商的报价，有可能影响服务质量或者不能诚信履约的，可要求其在合理时间内采用数据电文形式，并根据要求进行签章，提供书面说明，必要时提交相关证明材料；供应商不能证明其报价合理性的，评标委员会将其作为无效投标处理。</w:t>
            </w:r>
          </w:p>
        </w:tc>
      </w:tr>
      <w:tr w14:paraId="29D6B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5C7EBF70">
            <w:pPr>
              <w:adjustRightInd w:val="0"/>
              <w:snapToGrid w:val="0"/>
              <w:jc w:val="center"/>
              <w:rPr>
                <w:rFonts w:ascii="宋体" w:hAnsi="宋体"/>
                <w:sz w:val="24"/>
              </w:rPr>
            </w:pPr>
            <w:r>
              <w:rPr>
                <w:rFonts w:hint="eastAsia" w:ascii="宋体" w:hAnsi="宋体"/>
                <w:sz w:val="24"/>
              </w:rPr>
              <w:t>第二章</w:t>
            </w:r>
          </w:p>
          <w:p w14:paraId="563E90D7">
            <w:pPr>
              <w:adjustRightInd w:val="0"/>
              <w:snapToGrid w:val="0"/>
              <w:jc w:val="center"/>
              <w:rPr>
                <w:rFonts w:ascii="宋体" w:hAnsi="宋体"/>
                <w:sz w:val="24"/>
              </w:rPr>
            </w:pPr>
            <w:r>
              <w:rPr>
                <w:rFonts w:hint="eastAsia" w:ascii="宋体" w:hAnsi="宋体"/>
                <w:sz w:val="24"/>
              </w:rPr>
              <w:t>第17.1款</w:t>
            </w:r>
          </w:p>
        </w:tc>
        <w:tc>
          <w:tcPr>
            <w:tcW w:w="2580" w:type="dxa"/>
            <w:vAlign w:val="center"/>
          </w:tcPr>
          <w:p w14:paraId="4D9917D3">
            <w:pPr>
              <w:adjustRightInd w:val="0"/>
              <w:snapToGrid w:val="0"/>
              <w:ind w:left="-533" w:leftChars="-254" w:firstLine="609" w:firstLineChars="254"/>
              <w:jc w:val="center"/>
              <w:rPr>
                <w:rFonts w:ascii="宋体" w:hAnsi="宋体"/>
                <w:sz w:val="24"/>
              </w:rPr>
            </w:pPr>
            <w:r>
              <w:rPr>
                <w:rFonts w:hint="eastAsia" w:ascii="宋体" w:hAnsi="宋体"/>
                <w:sz w:val="24"/>
              </w:rPr>
              <w:t>磋商保证金</w:t>
            </w:r>
          </w:p>
        </w:tc>
        <w:tc>
          <w:tcPr>
            <w:tcW w:w="5653" w:type="dxa"/>
            <w:vAlign w:val="center"/>
          </w:tcPr>
          <w:p w14:paraId="27B3CB35">
            <w:pPr>
              <w:adjustRightInd w:val="0"/>
              <w:snapToGrid w:val="0"/>
              <w:jc w:val="left"/>
              <w:rPr>
                <w:rFonts w:ascii="宋体" w:hAnsi="宋体"/>
                <w:sz w:val="24"/>
              </w:rPr>
            </w:pPr>
            <w:r>
              <w:rPr>
                <w:rFonts w:hint="eastAsia" w:ascii="宋体" w:hAnsi="宋体"/>
                <w:sz w:val="24"/>
              </w:rPr>
              <w:t>■不要求提供</w:t>
            </w:r>
          </w:p>
          <w:p w14:paraId="52B59BDF">
            <w:pPr>
              <w:adjustRightInd w:val="0"/>
              <w:snapToGrid w:val="0"/>
              <w:jc w:val="left"/>
              <w:rPr>
                <w:rFonts w:ascii="宋体" w:hAnsi="宋体"/>
                <w:sz w:val="24"/>
              </w:rPr>
            </w:pPr>
            <w:r>
              <w:rPr>
                <w:rFonts w:hint="eastAsia" w:ascii="宋体" w:hAnsi="宋体"/>
                <w:sz w:val="24"/>
              </w:rPr>
              <w:t>□要求提供，数额为0</w:t>
            </w:r>
          </w:p>
          <w:p w14:paraId="412EDFF3">
            <w:pPr>
              <w:adjustRightInd w:val="0"/>
              <w:snapToGrid w:val="0"/>
              <w:jc w:val="left"/>
              <w:rPr>
                <w:rFonts w:ascii="宋体" w:hAnsi="宋体"/>
                <w:sz w:val="24"/>
              </w:rPr>
            </w:pPr>
            <w:r>
              <w:rPr>
                <w:rFonts w:ascii="宋体" w:hAnsi="宋体"/>
                <w:sz w:val="24"/>
              </w:rPr>
              <w:t>缴纳方式：保证金形式：以支票、汇票、本票等形式缴入如下账户，查询已经到账，视为已缴纳。</w:t>
            </w:r>
          </w:p>
          <w:p w14:paraId="5C986721">
            <w:pPr>
              <w:adjustRightInd w:val="0"/>
              <w:snapToGrid w:val="0"/>
              <w:jc w:val="left"/>
              <w:rPr>
                <w:rFonts w:ascii="宋体" w:hAnsi="宋体"/>
                <w:bCs/>
                <w:sz w:val="24"/>
              </w:rPr>
            </w:pPr>
            <w:r>
              <w:rPr>
                <w:rFonts w:hint="eastAsia" w:ascii="宋体" w:hAnsi="宋体"/>
                <w:bCs/>
                <w:sz w:val="24"/>
              </w:rPr>
              <w:t>全  称：/</w:t>
            </w:r>
          </w:p>
          <w:p w14:paraId="51F13868">
            <w:pPr>
              <w:adjustRightInd w:val="0"/>
              <w:snapToGrid w:val="0"/>
              <w:jc w:val="left"/>
              <w:rPr>
                <w:rFonts w:ascii="宋体" w:hAnsi="宋体"/>
                <w:bCs/>
                <w:sz w:val="24"/>
              </w:rPr>
            </w:pPr>
            <w:r>
              <w:rPr>
                <w:rFonts w:hint="eastAsia" w:ascii="宋体" w:hAnsi="宋体"/>
                <w:bCs/>
                <w:sz w:val="24"/>
              </w:rPr>
              <w:t>开户银行：/</w:t>
            </w:r>
          </w:p>
          <w:p w14:paraId="10807F41">
            <w:pPr>
              <w:adjustRightInd w:val="0"/>
              <w:snapToGrid w:val="0"/>
              <w:jc w:val="left"/>
              <w:rPr>
                <w:rFonts w:ascii="宋体" w:hAnsi="宋体"/>
                <w:sz w:val="24"/>
              </w:rPr>
            </w:pPr>
            <w:r>
              <w:rPr>
                <w:rFonts w:hint="eastAsia" w:ascii="宋体" w:hAnsi="宋体"/>
                <w:bCs/>
                <w:sz w:val="24"/>
              </w:rPr>
              <w:t>帐  号：/</w:t>
            </w:r>
          </w:p>
          <w:p w14:paraId="5FD84FB5">
            <w:pPr>
              <w:adjustRightInd w:val="0"/>
              <w:snapToGrid w:val="0"/>
              <w:jc w:val="left"/>
              <w:rPr>
                <w:rFonts w:ascii="宋体" w:hAnsi="宋体"/>
                <w:sz w:val="24"/>
              </w:rPr>
            </w:pPr>
            <w:r>
              <w:rPr>
                <w:rFonts w:hint="eastAsia" w:ascii="宋体" w:hAnsi="宋体"/>
                <w:sz w:val="24"/>
              </w:rPr>
              <w:t>缴纳时间：投标截止时间前，以银行到账回单为准。</w:t>
            </w:r>
          </w:p>
          <w:p w14:paraId="5A0D25C8">
            <w:pPr>
              <w:adjustRightInd w:val="0"/>
              <w:snapToGrid w:val="0"/>
              <w:jc w:val="left"/>
              <w:rPr>
                <w:rFonts w:ascii="宋体" w:hAnsi="宋体"/>
                <w:sz w:val="24"/>
              </w:rPr>
            </w:pPr>
            <w:r>
              <w:rPr>
                <w:rFonts w:hint="eastAsia" w:ascii="宋体" w:hAnsi="宋体"/>
                <w:sz w:val="24"/>
              </w:rPr>
              <w:t>未按时足额缴纳投标保证金的，其投标将被拒绝。</w:t>
            </w:r>
          </w:p>
        </w:tc>
      </w:tr>
      <w:tr w14:paraId="53B621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48AE8769">
            <w:pPr>
              <w:adjustRightInd w:val="0"/>
              <w:snapToGrid w:val="0"/>
              <w:jc w:val="center"/>
              <w:rPr>
                <w:rFonts w:ascii="宋体" w:hAnsi="宋体"/>
                <w:sz w:val="24"/>
              </w:rPr>
            </w:pPr>
            <w:r>
              <w:rPr>
                <w:rFonts w:hint="eastAsia" w:ascii="宋体" w:hAnsi="宋体"/>
                <w:sz w:val="24"/>
              </w:rPr>
              <w:t>第二章</w:t>
            </w:r>
          </w:p>
          <w:p w14:paraId="2BB743A8">
            <w:pPr>
              <w:adjustRightInd w:val="0"/>
              <w:snapToGrid w:val="0"/>
              <w:jc w:val="center"/>
              <w:rPr>
                <w:rFonts w:ascii="宋体" w:hAnsi="宋体"/>
                <w:sz w:val="24"/>
              </w:rPr>
            </w:pPr>
            <w:r>
              <w:rPr>
                <w:rFonts w:hint="eastAsia" w:ascii="宋体" w:hAnsi="宋体"/>
                <w:sz w:val="24"/>
              </w:rPr>
              <w:t>第18.1款</w:t>
            </w:r>
          </w:p>
        </w:tc>
        <w:tc>
          <w:tcPr>
            <w:tcW w:w="2580" w:type="dxa"/>
            <w:vAlign w:val="center"/>
          </w:tcPr>
          <w:p w14:paraId="1CC41E1E">
            <w:pPr>
              <w:adjustRightInd w:val="0"/>
              <w:snapToGrid w:val="0"/>
              <w:jc w:val="center"/>
              <w:rPr>
                <w:rFonts w:ascii="宋体" w:hAnsi="宋体"/>
                <w:bCs/>
                <w:sz w:val="24"/>
              </w:rPr>
            </w:pPr>
            <w:r>
              <w:rPr>
                <w:rFonts w:hint="eastAsia" w:ascii="宋体" w:hAnsi="宋体"/>
                <w:bCs/>
                <w:sz w:val="24"/>
              </w:rPr>
              <w:t>响应文件有效期</w:t>
            </w:r>
          </w:p>
        </w:tc>
        <w:tc>
          <w:tcPr>
            <w:tcW w:w="5653" w:type="dxa"/>
            <w:vAlign w:val="center"/>
          </w:tcPr>
          <w:p w14:paraId="51B23344">
            <w:pPr>
              <w:adjustRightInd w:val="0"/>
              <w:snapToGrid w:val="0"/>
              <w:rPr>
                <w:rFonts w:ascii="宋体" w:hAnsi="宋体"/>
                <w:bCs/>
                <w:sz w:val="24"/>
              </w:rPr>
            </w:pPr>
            <w:r>
              <w:rPr>
                <w:rFonts w:ascii="宋体" w:hAnsi="宋体"/>
                <w:sz w:val="24"/>
                <w:u w:val="single"/>
              </w:rPr>
              <w:t>90</w:t>
            </w:r>
            <w:r>
              <w:rPr>
                <w:rFonts w:hint="eastAsia" w:ascii="宋体" w:hAnsi="宋体"/>
                <w:sz w:val="24"/>
              </w:rPr>
              <w:t>日（日历日）</w:t>
            </w:r>
          </w:p>
        </w:tc>
      </w:tr>
      <w:tr w14:paraId="7BB5DE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6D65D168">
            <w:pPr>
              <w:adjustRightInd w:val="0"/>
              <w:snapToGrid w:val="0"/>
              <w:jc w:val="center"/>
              <w:rPr>
                <w:rFonts w:ascii="宋体" w:hAnsi="宋体"/>
                <w:sz w:val="24"/>
              </w:rPr>
            </w:pPr>
            <w:r>
              <w:rPr>
                <w:rFonts w:hint="eastAsia" w:ascii="宋体" w:hAnsi="宋体"/>
                <w:sz w:val="24"/>
              </w:rPr>
              <w:t>第二章</w:t>
            </w:r>
          </w:p>
          <w:p w14:paraId="5552FB27">
            <w:pPr>
              <w:adjustRightInd w:val="0"/>
              <w:snapToGrid w:val="0"/>
              <w:jc w:val="center"/>
              <w:rPr>
                <w:rFonts w:ascii="宋体" w:hAnsi="宋体"/>
                <w:sz w:val="24"/>
              </w:rPr>
            </w:pPr>
            <w:r>
              <w:rPr>
                <w:rFonts w:hint="eastAsia" w:ascii="宋体" w:hAnsi="宋体"/>
                <w:sz w:val="24"/>
              </w:rPr>
              <w:t>第19.1款</w:t>
            </w:r>
          </w:p>
        </w:tc>
        <w:tc>
          <w:tcPr>
            <w:tcW w:w="2580" w:type="dxa"/>
            <w:vAlign w:val="center"/>
          </w:tcPr>
          <w:p w14:paraId="188FA898">
            <w:pPr>
              <w:adjustRightInd w:val="0"/>
              <w:snapToGrid w:val="0"/>
              <w:jc w:val="center"/>
              <w:rPr>
                <w:rFonts w:ascii="宋体" w:hAnsi="宋体"/>
                <w:sz w:val="24"/>
              </w:rPr>
            </w:pPr>
            <w:r>
              <w:rPr>
                <w:rFonts w:hint="eastAsia" w:ascii="宋体" w:hAnsi="宋体"/>
                <w:bCs/>
                <w:sz w:val="24"/>
              </w:rPr>
              <w:t>响应</w:t>
            </w:r>
            <w:r>
              <w:rPr>
                <w:rFonts w:hint="eastAsia" w:ascii="宋体" w:hAnsi="宋体"/>
                <w:sz w:val="24"/>
              </w:rPr>
              <w:t>文件副本份数</w:t>
            </w:r>
          </w:p>
        </w:tc>
        <w:tc>
          <w:tcPr>
            <w:tcW w:w="5653" w:type="dxa"/>
            <w:vAlign w:val="center"/>
          </w:tcPr>
          <w:p w14:paraId="28DEA74E">
            <w:pPr>
              <w:adjustRightInd w:val="0"/>
              <w:snapToGrid w:val="0"/>
              <w:rPr>
                <w:rFonts w:ascii="宋体" w:hAnsi="宋体"/>
                <w:sz w:val="24"/>
              </w:rPr>
            </w:pPr>
            <w:r>
              <w:rPr>
                <w:rFonts w:hint="eastAsia" w:ascii="宋体" w:hAnsi="宋体"/>
                <w:sz w:val="24"/>
              </w:rPr>
              <w:t>响应文件副本贰份</w:t>
            </w:r>
            <w:r>
              <w:rPr>
                <w:rFonts w:hint="eastAsia" w:ascii="宋体" w:hAnsi="宋体"/>
                <w:sz w:val="24"/>
                <w:lang w:eastAsia="zh-CN"/>
              </w:rPr>
              <w:t>，</w:t>
            </w:r>
            <w:r>
              <w:rPr>
                <w:rFonts w:hint="eastAsia" w:ascii="宋体" w:hAnsi="宋体"/>
                <w:sz w:val="24"/>
                <w:lang w:val="en-US" w:eastAsia="zh-CN"/>
              </w:rPr>
              <w:t>正本一份。</w:t>
            </w:r>
            <w:r>
              <w:rPr>
                <w:rFonts w:hint="eastAsia" w:ascii="宋体" w:hAnsi="宋体"/>
                <w:sz w:val="24"/>
              </w:rPr>
              <w:t>；</w:t>
            </w:r>
          </w:p>
          <w:p w14:paraId="718293CC">
            <w:pPr>
              <w:adjustRightInd w:val="0"/>
              <w:snapToGrid w:val="0"/>
              <w:rPr>
                <w:rFonts w:ascii="宋体" w:hAnsi="宋体"/>
                <w:sz w:val="24"/>
              </w:rPr>
            </w:pPr>
            <w:r>
              <w:rPr>
                <w:rFonts w:hint="eastAsia" w:ascii="宋体" w:hAnsi="宋体"/>
                <w:sz w:val="24"/>
              </w:rPr>
              <w:t>电子文件壹份(U盘装，并标注项目名称、投标单位名称)，与响应文件一起密封包装。</w:t>
            </w:r>
          </w:p>
          <w:p w14:paraId="489D3807">
            <w:pPr>
              <w:adjustRightInd w:val="0"/>
              <w:snapToGrid w:val="0"/>
              <w:rPr>
                <w:rFonts w:ascii="宋体" w:hAnsi="宋体"/>
                <w:sz w:val="24"/>
                <w:u w:val="single"/>
              </w:rPr>
            </w:pPr>
            <w:r>
              <w:rPr>
                <w:rFonts w:hint="eastAsia" w:ascii="宋体" w:hAnsi="宋体"/>
                <w:sz w:val="24"/>
              </w:rPr>
              <w:t>投标文件胶装成册。</w:t>
            </w:r>
          </w:p>
        </w:tc>
      </w:tr>
      <w:tr w14:paraId="07A810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76" w:type="dxa"/>
            <w:gridSpan w:val="3"/>
            <w:vAlign w:val="center"/>
          </w:tcPr>
          <w:p w14:paraId="30E716CA">
            <w:pPr>
              <w:adjustRightInd w:val="0"/>
              <w:snapToGrid w:val="0"/>
              <w:rPr>
                <w:rFonts w:ascii="宋体" w:hAnsi="宋体"/>
                <w:b/>
                <w:bCs/>
                <w:sz w:val="24"/>
              </w:rPr>
            </w:pPr>
            <w:r>
              <w:rPr>
                <w:rFonts w:hint="eastAsia" w:ascii="宋体" w:hAnsi="宋体"/>
                <w:b/>
                <w:sz w:val="24"/>
              </w:rPr>
              <w:t>四、响应文件的递交</w:t>
            </w:r>
          </w:p>
        </w:tc>
      </w:tr>
      <w:tr w14:paraId="7ABA2F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0A84C45D">
            <w:pPr>
              <w:adjustRightInd w:val="0"/>
              <w:snapToGrid w:val="0"/>
              <w:jc w:val="center"/>
              <w:rPr>
                <w:rFonts w:ascii="宋体" w:hAnsi="宋体"/>
                <w:sz w:val="24"/>
              </w:rPr>
            </w:pPr>
            <w:r>
              <w:rPr>
                <w:rFonts w:hint="eastAsia" w:ascii="宋体" w:hAnsi="宋体"/>
                <w:sz w:val="24"/>
              </w:rPr>
              <w:t>第二章</w:t>
            </w:r>
          </w:p>
          <w:p w14:paraId="69FC32C4">
            <w:pPr>
              <w:adjustRightInd w:val="0"/>
              <w:snapToGrid w:val="0"/>
              <w:jc w:val="center"/>
              <w:rPr>
                <w:rFonts w:ascii="宋体" w:hAnsi="宋体"/>
                <w:sz w:val="24"/>
              </w:rPr>
            </w:pPr>
            <w:r>
              <w:rPr>
                <w:rFonts w:hint="eastAsia" w:ascii="宋体" w:hAnsi="宋体"/>
                <w:sz w:val="24"/>
              </w:rPr>
              <w:t>第20.2款</w:t>
            </w:r>
          </w:p>
        </w:tc>
        <w:tc>
          <w:tcPr>
            <w:tcW w:w="2580" w:type="dxa"/>
            <w:vAlign w:val="center"/>
          </w:tcPr>
          <w:p w14:paraId="59AB7936">
            <w:pPr>
              <w:adjustRightInd w:val="0"/>
              <w:snapToGrid w:val="0"/>
              <w:jc w:val="center"/>
              <w:rPr>
                <w:rFonts w:ascii="宋体" w:hAnsi="宋体"/>
                <w:sz w:val="24"/>
              </w:rPr>
            </w:pPr>
            <w:r>
              <w:rPr>
                <w:rFonts w:hint="eastAsia" w:ascii="宋体" w:hAnsi="宋体"/>
                <w:sz w:val="24"/>
              </w:rPr>
              <w:t>封套上应载明</w:t>
            </w:r>
          </w:p>
          <w:p w14:paraId="2D5B53D3">
            <w:pPr>
              <w:adjustRightInd w:val="0"/>
              <w:snapToGrid w:val="0"/>
              <w:jc w:val="center"/>
              <w:rPr>
                <w:rFonts w:ascii="宋体" w:hAnsi="宋体"/>
                <w:sz w:val="24"/>
              </w:rPr>
            </w:pPr>
            <w:r>
              <w:rPr>
                <w:rFonts w:hint="eastAsia" w:ascii="宋体" w:hAnsi="宋体"/>
                <w:sz w:val="24"/>
              </w:rPr>
              <w:t>的信息</w:t>
            </w:r>
          </w:p>
        </w:tc>
        <w:tc>
          <w:tcPr>
            <w:tcW w:w="5653" w:type="dxa"/>
            <w:vAlign w:val="center"/>
          </w:tcPr>
          <w:p w14:paraId="5DCE15A9">
            <w:pPr>
              <w:adjustRightInd w:val="0"/>
              <w:snapToGrid w:val="0"/>
              <w:rPr>
                <w:rFonts w:ascii="宋体" w:hAnsi="宋体"/>
                <w:sz w:val="24"/>
              </w:rPr>
            </w:pPr>
            <w:r>
              <w:rPr>
                <w:rFonts w:hint="eastAsia" w:ascii="宋体" w:hAnsi="宋体"/>
                <w:sz w:val="24"/>
              </w:rPr>
              <w:t xml:space="preserve">            采购项目响应文件</w:t>
            </w:r>
          </w:p>
          <w:p w14:paraId="754D6E1D">
            <w:pPr>
              <w:adjustRightInd w:val="0"/>
              <w:snapToGrid w:val="0"/>
              <w:rPr>
                <w:rFonts w:ascii="宋体" w:hAnsi="宋体"/>
                <w:sz w:val="24"/>
              </w:rPr>
            </w:pPr>
            <w:r>
              <w:rPr>
                <w:rFonts w:hint="eastAsia" w:ascii="宋体" w:hAnsi="宋体"/>
                <w:sz w:val="24"/>
              </w:rPr>
              <w:t>政府采购编号：</w:t>
            </w:r>
          </w:p>
          <w:p w14:paraId="07AA76F9">
            <w:pPr>
              <w:adjustRightInd w:val="0"/>
              <w:snapToGrid w:val="0"/>
              <w:rPr>
                <w:rFonts w:ascii="宋体" w:hAnsi="宋体"/>
                <w:sz w:val="24"/>
              </w:rPr>
            </w:pPr>
            <w:r>
              <w:rPr>
                <w:rFonts w:hint="eastAsia" w:ascii="宋体" w:hAnsi="宋体"/>
                <w:sz w:val="24"/>
              </w:rPr>
              <w:t xml:space="preserve">委托代理编号： </w:t>
            </w:r>
          </w:p>
          <w:p w14:paraId="78969DEE">
            <w:pPr>
              <w:adjustRightInd w:val="0"/>
              <w:snapToGrid w:val="0"/>
              <w:rPr>
                <w:rFonts w:ascii="宋体" w:hAnsi="宋体"/>
                <w:sz w:val="24"/>
              </w:rPr>
            </w:pPr>
            <w:r>
              <w:rPr>
                <w:rFonts w:hint="eastAsia" w:ascii="宋体" w:hAnsi="宋体"/>
                <w:sz w:val="24"/>
              </w:rPr>
              <w:t xml:space="preserve">供应商名称： </w:t>
            </w:r>
          </w:p>
          <w:p w14:paraId="53FE7577">
            <w:pPr>
              <w:adjustRightInd w:val="0"/>
              <w:snapToGrid w:val="0"/>
              <w:rPr>
                <w:rFonts w:ascii="宋体" w:hAnsi="宋体"/>
                <w:sz w:val="24"/>
              </w:rPr>
            </w:pPr>
            <w:r>
              <w:rPr>
                <w:rFonts w:hint="eastAsia" w:ascii="宋体" w:hAnsi="宋体"/>
                <w:sz w:val="24"/>
              </w:rPr>
              <w:t>在    年  月  日（星期  ）  时  分之前不得启封</w:t>
            </w:r>
          </w:p>
        </w:tc>
      </w:tr>
      <w:tr w14:paraId="3FF8D6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4EDFA798">
            <w:pPr>
              <w:adjustRightInd w:val="0"/>
              <w:snapToGrid w:val="0"/>
              <w:jc w:val="center"/>
              <w:rPr>
                <w:rFonts w:ascii="宋体" w:hAnsi="宋体"/>
                <w:sz w:val="24"/>
              </w:rPr>
            </w:pPr>
            <w:r>
              <w:rPr>
                <w:rFonts w:hint="eastAsia" w:ascii="宋体" w:hAnsi="宋体"/>
                <w:sz w:val="24"/>
              </w:rPr>
              <w:t>第二章</w:t>
            </w:r>
          </w:p>
          <w:p w14:paraId="2C45AA33">
            <w:pPr>
              <w:adjustRightInd w:val="0"/>
              <w:snapToGrid w:val="0"/>
              <w:jc w:val="center"/>
              <w:rPr>
                <w:rFonts w:ascii="宋体" w:hAnsi="宋体"/>
                <w:sz w:val="24"/>
              </w:rPr>
            </w:pPr>
            <w:r>
              <w:rPr>
                <w:rFonts w:hint="eastAsia" w:ascii="宋体" w:hAnsi="宋体"/>
                <w:sz w:val="24"/>
              </w:rPr>
              <w:t>第22.1款</w:t>
            </w:r>
          </w:p>
        </w:tc>
        <w:tc>
          <w:tcPr>
            <w:tcW w:w="2580" w:type="dxa"/>
            <w:vAlign w:val="center"/>
          </w:tcPr>
          <w:p w14:paraId="7C1E785E">
            <w:pPr>
              <w:adjustRightInd w:val="0"/>
              <w:snapToGrid w:val="0"/>
              <w:jc w:val="center"/>
              <w:rPr>
                <w:rFonts w:ascii="宋体" w:hAnsi="宋体"/>
                <w:sz w:val="24"/>
              </w:rPr>
            </w:pPr>
            <w:r>
              <w:rPr>
                <w:rFonts w:hint="eastAsia" w:ascii="宋体" w:hAnsi="宋体"/>
                <w:sz w:val="24"/>
              </w:rPr>
              <w:t>响应文件的递交地点</w:t>
            </w:r>
          </w:p>
        </w:tc>
        <w:tc>
          <w:tcPr>
            <w:tcW w:w="5653" w:type="dxa"/>
            <w:vAlign w:val="center"/>
          </w:tcPr>
          <w:p w14:paraId="016636B7">
            <w:pPr>
              <w:adjustRightInd w:val="0"/>
              <w:snapToGrid w:val="0"/>
              <w:rPr>
                <w:rFonts w:ascii="宋体" w:hAnsi="宋体"/>
                <w:bCs/>
                <w:sz w:val="24"/>
              </w:rPr>
            </w:pPr>
            <w:r>
              <w:rPr>
                <w:rFonts w:hint="eastAsia" w:ascii="宋体" w:hAnsi="宋体"/>
                <w:bCs/>
                <w:sz w:val="24"/>
                <w:lang w:eastAsia="zh-CN"/>
              </w:rPr>
              <w:t>湖南中智联和工程造价管理有限公司</w:t>
            </w:r>
            <w:r>
              <w:rPr>
                <w:rFonts w:hint="eastAsia" w:ascii="宋体" w:hAnsi="宋体"/>
                <w:bCs/>
                <w:sz w:val="24"/>
                <w:lang w:val="en-US" w:eastAsia="zh-CN"/>
              </w:rPr>
              <w:t>20</w:t>
            </w:r>
            <w:r>
              <w:rPr>
                <w:rFonts w:hint="eastAsia" w:ascii="宋体" w:hAnsi="宋体"/>
                <w:bCs/>
                <w:sz w:val="24"/>
              </w:rPr>
              <w:t>楼指定开标厅（</w:t>
            </w:r>
            <w:r>
              <w:rPr>
                <w:rFonts w:hint="eastAsia" w:ascii="宋体" w:hAnsi="宋体"/>
                <w:sz w:val="24"/>
              </w:rPr>
              <w:t>湖南省长沙市</w:t>
            </w:r>
            <w:r>
              <w:rPr>
                <w:rFonts w:hint="eastAsia" w:ascii="宋体" w:hAnsi="宋体"/>
                <w:sz w:val="24"/>
                <w:lang w:val="en-US" w:eastAsia="zh-CN"/>
              </w:rPr>
              <w:t>天心区中云公寓2007</w:t>
            </w:r>
            <w:r>
              <w:rPr>
                <w:rFonts w:hint="eastAsia" w:ascii="宋体" w:hAnsi="宋体"/>
                <w:sz w:val="24"/>
              </w:rPr>
              <w:t>室</w:t>
            </w:r>
            <w:r>
              <w:rPr>
                <w:rFonts w:hint="eastAsia" w:ascii="宋体" w:hAnsi="宋体"/>
                <w:bCs/>
                <w:sz w:val="24"/>
              </w:rPr>
              <w:t>）</w:t>
            </w:r>
          </w:p>
        </w:tc>
      </w:tr>
      <w:tr w14:paraId="1694A2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76" w:type="dxa"/>
            <w:gridSpan w:val="3"/>
            <w:vAlign w:val="center"/>
          </w:tcPr>
          <w:p w14:paraId="6BCA80AA">
            <w:pPr>
              <w:adjustRightInd w:val="0"/>
              <w:snapToGrid w:val="0"/>
              <w:rPr>
                <w:rFonts w:ascii="宋体" w:hAnsi="宋体"/>
                <w:b/>
                <w:bCs/>
                <w:sz w:val="24"/>
              </w:rPr>
            </w:pPr>
            <w:r>
              <w:rPr>
                <w:rFonts w:hint="eastAsia" w:ascii="宋体" w:hAnsi="宋体"/>
                <w:b/>
                <w:bCs/>
                <w:sz w:val="24"/>
              </w:rPr>
              <w:t>五、响应文件的磋商与评审</w:t>
            </w:r>
          </w:p>
        </w:tc>
      </w:tr>
      <w:tr w14:paraId="33A3A3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7267E1FD">
            <w:pPr>
              <w:adjustRightInd w:val="0"/>
              <w:snapToGrid w:val="0"/>
              <w:jc w:val="center"/>
              <w:rPr>
                <w:rFonts w:ascii="宋体" w:hAnsi="宋体"/>
                <w:sz w:val="24"/>
              </w:rPr>
            </w:pPr>
            <w:r>
              <w:rPr>
                <w:rFonts w:hint="eastAsia" w:ascii="宋体" w:hAnsi="宋体"/>
                <w:sz w:val="24"/>
              </w:rPr>
              <w:t>第二章</w:t>
            </w:r>
          </w:p>
          <w:p w14:paraId="67379B7A">
            <w:pPr>
              <w:adjustRightInd w:val="0"/>
              <w:snapToGrid w:val="0"/>
              <w:jc w:val="center"/>
              <w:rPr>
                <w:rFonts w:ascii="宋体" w:hAnsi="宋体"/>
                <w:sz w:val="24"/>
              </w:rPr>
            </w:pPr>
            <w:r>
              <w:rPr>
                <w:rFonts w:hint="eastAsia" w:ascii="宋体" w:hAnsi="宋体"/>
                <w:sz w:val="24"/>
              </w:rPr>
              <w:t>第29.2款</w:t>
            </w:r>
          </w:p>
        </w:tc>
        <w:tc>
          <w:tcPr>
            <w:tcW w:w="2580" w:type="dxa"/>
            <w:vAlign w:val="center"/>
          </w:tcPr>
          <w:p w14:paraId="326FA06C">
            <w:pPr>
              <w:adjustRightInd w:val="0"/>
              <w:snapToGrid w:val="0"/>
              <w:jc w:val="center"/>
              <w:rPr>
                <w:rFonts w:ascii="宋体" w:hAnsi="宋体"/>
                <w:sz w:val="24"/>
              </w:rPr>
            </w:pPr>
            <w:r>
              <w:rPr>
                <w:rFonts w:hint="eastAsia" w:ascii="宋体" w:hAnsi="宋体"/>
                <w:sz w:val="24"/>
              </w:rPr>
              <w:t>评审因素和标准</w:t>
            </w:r>
          </w:p>
        </w:tc>
        <w:tc>
          <w:tcPr>
            <w:tcW w:w="5653" w:type="dxa"/>
            <w:vAlign w:val="center"/>
          </w:tcPr>
          <w:p w14:paraId="5C71CDBA">
            <w:pPr>
              <w:adjustRightInd w:val="0"/>
              <w:snapToGrid w:val="0"/>
              <w:rPr>
                <w:rFonts w:ascii="宋体" w:hAnsi="宋体"/>
                <w:bCs/>
                <w:sz w:val="24"/>
              </w:rPr>
            </w:pPr>
            <w:r>
              <w:rPr>
                <w:rFonts w:hint="eastAsia" w:ascii="宋体" w:hAnsi="宋体"/>
                <w:bCs/>
                <w:sz w:val="24"/>
              </w:rPr>
              <w:t>见附页4</w:t>
            </w:r>
          </w:p>
        </w:tc>
      </w:tr>
      <w:tr w14:paraId="1B2D72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7E2CC67F">
            <w:pPr>
              <w:adjustRightInd w:val="0"/>
              <w:snapToGrid w:val="0"/>
              <w:jc w:val="center"/>
              <w:rPr>
                <w:rFonts w:ascii="宋体" w:hAnsi="宋体"/>
                <w:sz w:val="24"/>
              </w:rPr>
            </w:pPr>
            <w:r>
              <w:rPr>
                <w:rFonts w:hint="eastAsia" w:ascii="宋体" w:hAnsi="宋体"/>
                <w:sz w:val="24"/>
              </w:rPr>
              <w:t>第二章</w:t>
            </w:r>
          </w:p>
          <w:p w14:paraId="3D55A862">
            <w:pPr>
              <w:adjustRightInd w:val="0"/>
              <w:snapToGrid w:val="0"/>
              <w:jc w:val="center"/>
              <w:rPr>
                <w:rFonts w:ascii="宋体" w:hAnsi="宋体"/>
                <w:sz w:val="24"/>
              </w:rPr>
            </w:pPr>
            <w:r>
              <w:rPr>
                <w:rFonts w:hint="eastAsia" w:ascii="宋体" w:hAnsi="宋体"/>
                <w:sz w:val="24"/>
              </w:rPr>
              <w:t>第29.3款</w:t>
            </w:r>
          </w:p>
        </w:tc>
        <w:tc>
          <w:tcPr>
            <w:tcW w:w="2580" w:type="dxa"/>
            <w:vAlign w:val="center"/>
          </w:tcPr>
          <w:p w14:paraId="0F9B7463">
            <w:pPr>
              <w:adjustRightInd w:val="0"/>
              <w:snapToGrid w:val="0"/>
              <w:spacing w:before="156" w:beforeLines="50"/>
              <w:jc w:val="center"/>
              <w:rPr>
                <w:rFonts w:ascii="宋体" w:hAnsi="宋体"/>
                <w:sz w:val="24"/>
                <w:highlight w:val="none"/>
              </w:rPr>
            </w:pPr>
            <w:r>
              <w:rPr>
                <w:rFonts w:hint="eastAsia" w:ascii="宋体" w:hAnsi="宋体" w:cs="宋体"/>
                <w:kern w:val="0"/>
                <w:sz w:val="24"/>
                <w:highlight w:val="none"/>
              </w:rPr>
              <w:t>最后报价</w:t>
            </w:r>
            <w:r>
              <w:rPr>
                <w:rFonts w:hint="eastAsia" w:ascii="宋体" w:hAnsi="宋体"/>
                <w:sz w:val="24"/>
                <w:highlight w:val="none"/>
              </w:rPr>
              <w:t>调整</w:t>
            </w:r>
          </w:p>
        </w:tc>
        <w:tc>
          <w:tcPr>
            <w:tcW w:w="5653" w:type="dxa"/>
            <w:vAlign w:val="center"/>
          </w:tcPr>
          <w:p w14:paraId="17917FE2">
            <w:pPr>
              <w:adjustRightInd w:val="0"/>
              <w:snapToGrid w:val="0"/>
              <w:rPr>
                <w:rFonts w:ascii="宋体" w:hAnsi="宋体" w:cs="宋体"/>
                <w:bCs/>
                <w:kern w:val="0"/>
                <w:sz w:val="24"/>
                <w:highlight w:val="none"/>
              </w:rPr>
            </w:pPr>
            <w:r>
              <w:rPr>
                <w:rFonts w:hint="eastAsia" w:ascii="宋体" w:hAnsi="宋体"/>
                <w:bCs/>
                <w:sz w:val="24"/>
                <w:highlight w:val="none"/>
              </w:rPr>
              <w:t>给予小型和微型企业产品的价格给予10%-20%的扣除，用扣除后的价格参与评审，本项目具体扣除比例为</w:t>
            </w:r>
            <w:r>
              <w:rPr>
                <w:rFonts w:hint="eastAsia" w:ascii="宋体" w:hAnsi="宋体"/>
                <w:bCs/>
                <w:sz w:val="24"/>
                <w:highlight w:val="none"/>
                <w:u w:val="single"/>
                <w:lang w:val="en-US" w:eastAsia="zh-CN"/>
              </w:rPr>
              <w:t>/</w:t>
            </w:r>
            <w:r>
              <w:rPr>
                <w:rFonts w:hint="eastAsia" w:ascii="宋体" w:hAnsi="宋体"/>
                <w:bCs/>
                <w:sz w:val="24"/>
                <w:highlight w:val="none"/>
              </w:rPr>
              <w:t>％。</w:t>
            </w:r>
          </w:p>
        </w:tc>
      </w:tr>
      <w:tr w14:paraId="03BD09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76" w:type="dxa"/>
            <w:gridSpan w:val="3"/>
            <w:vAlign w:val="center"/>
          </w:tcPr>
          <w:p w14:paraId="0A5FFF89">
            <w:pPr>
              <w:adjustRightInd w:val="0"/>
              <w:snapToGrid w:val="0"/>
              <w:rPr>
                <w:rFonts w:ascii="宋体" w:hAnsi="宋体"/>
                <w:sz w:val="24"/>
              </w:rPr>
            </w:pPr>
            <w:r>
              <w:rPr>
                <w:rFonts w:hint="eastAsia" w:ascii="宋体" w:hAnsi="宋体"/>
                <w:b/>
                <w:sz w:val="24"/>
              </w:rPr>
              <w:t>六、成交结果信息公布与授予合同</w:t>
            </w:r>
          </w:p>
        </w:tc>
      </w:tr>
      <w:tr w14:paraId="4EBEBD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4A3AB431">
            <w:pPr>
              <w:adjustRightInd w:val="0"/>
              <w:snapToGrid w:val="0"/>
              <w:jc w:val="center"/>
              <w:rPr>
                <w:rFonts w:ascii="宋体" w:hAnsi="宋体"/>
                <w:sz w:val="24"/>
              </w:rPr>
            </w:pPr>
            <w:r>
              <w:rPr>
                <w:rFonts w:hint="eastAsia" w:ascii="宋体" w:hAnsi="宋体"/>
                <w:sz w:val="24"/>
              </w:rPr>
              <w:t>第二章</w:t>
            </w:r>
          </w:p>
          <w:p w14:paraId="297A2284">
            <w:pPr>
              <w:adjustRightInd w:val="0"/>
              <w:snapToGrid w:val="0"/>
              <w:jc w:val="center"/>
              <w:rPr>
                <w:rFonts w:ascii="宋体" w:hAnsi="宋体"/>
                <w:sz w:val="24"/>
              </w:rPr>
            </w:pPr>
            <w:r>
              <w:rPr>
                <w:rFonts w:hint="eastAsia" w:ascii="宋体" w:hAnsi="宋体"/>
                <w:sz w:val="24"/>
              </w:rPr>
              <w:t>第35.1款</w:t>
            </w:r>
          </w:p>
        </w:tc>
        <w:tc>
          <w:tcPr>
            <w:tcW w:w="2580" w:type="dxa"/>
            <w:vAlign w:val="center"/>
          </w:tcPr>
          <w:p w14:paraId="61EAA1B7">
            <w:pPr>
              <w:adjustRightInd w:val="0"/>
              <w:snapToGrid w:val="0"/>
              <w:jc w:val="center"/>
              <w:rPr>
                <w:rFonts w:hint="default" w:ascii="宋体" w:hAnsi="宋体" w:eastAsia="宋体"/>
                <w:sz w:val="24"/>
                <w:lang w:val="en-US" w:eastAsia="zh-CN"/>
              </w:rPr>
            </w:pPr>
            <w:r>
              <w:rPr>
                <w:rFonts w:hint="eastAsia" w:ascii="宋体" w:hAnsi="宋体"/>
                <w:sz w:val="24"/>
                <w:lang w:val="en-US" w:eastAsia="zh-CN"/>
              </w:rPr>
              <w:t>发布公告的媒体</w:t>
            </w:r>
          </w:p>
        </w:tc>
        <w:tc>
          <w:tcPr>
            <w:tcW w:w="5653" w:type="dxa"/>
            <w:vAlign w:val="center"/>
          </w:tcPr>
          <w:p w14:paraId="58029AE6">
            <w:pPr>
              <w:adjustRightInd w:val="0"/>
              <w:snapToGrid w:val="0"/>
              <w:rPr>
                <w:rFonts w:hint="default" w:ascii="宋体" w:hAnsi="宋体" w:eastAsia="宋体"/>
                <w:sz w:val="24"/>
                <w:u w:val="single"/>
                <w:lang w:val="en-US" w:eastAsia="zh-CN"/>
              </w:rPr>
            </w:pPr>
            <w:r>
              <w:rPr>
                <w:rFonts w:hint="eastAsia" w:ascii="宋体" w:hAnsi="宋体"/>
                <w:sz w:val="24"/>
                <w:u w:val="single"/>
                <w:lang w:val="en-US" w:eastAsia="zh-CN"/>
              </w:rPr>
              <w:t>中国招标投标公共服务平台</w:t>
            </w:r>
          </w:p>
        </w:tc>
      </w:tr>
      <w:tr w14:paraId="4C9F01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565F9335">
            <w:pPr>
              <w:adjustRightInd w:val="0"/>
              <w:snapToGrid w:val="0"/>
              <w:jc w:val="center"/>
              <w:rPr>
                <w:rFonts w:ascii="宋体" w:hAnsi="宋体" w:cs="宋体"/>
                <w:bCs/>
                <w:kern w:val="0"/>
                <w:sz w:val="24"/>
              </w:rPr>
            </w:pPr>
            <w:r>
              <w:rPr>
                <w:rFonts w:hint="eastAsia" w:ascii="宋体" w:hAnsi="宋体" w:cs="宋体"/>
                <w:bCs/>
                <w:kern w:val="0"/>
                <w:sz w:val="24"/>
              </w:rPr>
              <w:t>第二章</w:t>
            </w:r>
          </w:p>
          <w:p w14:paraId="6688D532">
            <w:pPr>
              <w:adjustRightInd w:val="0"/>
              <w:snapToGrid w:val="0"/>
              <w:jc w:val="center"/>
              <w:rPr>
                <w:rFonts w:ascii="宋体" w:hAnsi="宋体" w:cs="宋体"/>
                <w:bCs/>
                <w:kern w:val="0"/>
                <w:sz w:val="24"/>
              </w:rPr>
            </w:pPr>
            <w:r>
              <w:rPr>
                <w:rFonts w:hint="eastAsia" w:ascii="宋体" w:hAnsi="宋体" w:cs="宋体"/>
                <w:bCs/>
                <w:kern w:val="0"/>
                <w:sz w:val="24"/>
              </w:rPr>
              <w:t>第37.3款</w:t>
            </w:r>
          </w:p>
        </w:tc>
        <w:tc>
          <w:tcPr>
            <w:tcW w:w="2580" w:type="dxa"/>
            <w:vAlign w:val="center"/>
          </w:tcPr>
          <w:p w14:paraId="765FDCB0">
            <w:pPr>
              <w:adjustRightInd w:val="0"/>
              <w:snapToGrid w:val="0"/>
              <w:jc w:val="center"/>
              <w:rPr>
                <w:rFonts w:ascii="宋体" w:hAnsi="宋体" w:cs="宋体"/>
                <w:bCs/>
                <w:kern w:val="0"/>
                <w:sz w:val="24"/>
              </w:rPr>
            </w:pPr>
            <w:r>
              <w:rPr>
                <w:rFonts w:hint="eastAsia" w:ascii="宋体" w:hAnsi="宋体" w:cs="宋体"/>
                <w:bCs/>
                <w:kern w:val="0"/>
                <w:sz w:val="24"/>
              </w:rPr>
              <w:t>履约担保</w:t>
            </w:r>
          </w:p>
        </w:tc>
        <w:tc>
          <w:tcPr>
            <w:tcW w:w="5653" w:type="dxa"/>
            <w:vAlign w:val="center"/>
          </w:tcPr>
          <w:p w14:paraId="01C94F65">
            <w:pPr>
              <w:adjustRightInd w:val="0"/>
              <w:snapToGrid w:val="0"/>
              <w:rPr>
                <w:rFonts w:ascii="宋体" w:hAnsi="宋体" w:cs="宋体"/>
                <w:bCs/>
                <w:kern w:val="0"/>
                <w:sz w:val="24"/>
              </w:rPr>
            </w:pPr>
            <w:r>
              <w:rPr>
                <w:rFonts w:hint="eastAsia" w:ascii="宋体" w:hAnsi="宋体" w:cs="宋体"/>
                <w:bCs/>
                <w:kern w:val="0"/>
                <w:sz w:val="24"/>
              </w:rPr>
              <w:t>不要求提供</w:t>
            </w:r>
          </w:p>
        </w:tc>
      </w:tr>
      <w:tr w14:paraId="1CFFE0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76" w:type="dxa"/>
            <w:gridSpan w:val="3"/>
            <w:vAlign w:val="center"/>
          </w:tcPr>
          <w:p w14:paraId="5B12CAE9">
            <w:pPr>
              <w:adjustRightInd w:val="0"/>
              <w:snapToGrid w:val="0"/>
              <w:rPr>
                <w:rFonts w:ascii="宋体" w:hAnsi="宋体"/>
                <w:b/>
                <w:sz w:val="24"/>
              </w:rPr>
            </w:pPr>
            <w:r>
              <w:rPr>
                <w:rFonts w:hint="eastAsia" w:ascii="宋体" w:hAnsi="宋体"/>
                <w:b/>
                <w:sz w:val="24"/>
              </w:rPr>
              <w:t>七、其他规定</w:t>
            </w:r>
          </w:p>
        </w:tc>
      </w:tr>
      <w:tr w14:paraId="20B939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3" w:type="dxa"/>
            <w:vAlign w:val="center"/>
          </w:tcPr>
          <w:p w14:paraId="18A82301">
            <w:pPr>
              <w:adjustRightInd w:val="0"/>
              <w:snapToGrid w:val="0"/>
              <w:jc w:val="center"/>
              <w:rPr>
                <w:rFonts w:ascii="宋体" w:hAnsi="宋体"/>
                <w:sz w:val="24"/>
              </w:rPr>
            </w:pPr>
            <w:r>
              <w:rPr>
                <w:rFonts w:hint="eastAsia" w:ascii="宋体" w:hAnsi="宋体"/>
                <w:sz w:val="24"/>
              </w:rPr>
              <w:t>第二章</w:t>
            </w:r>
          </w:p>
          <w:p w14:paraId="0153AC0B">
            <w:pPr>
              <w:adjustRightInd w:val="0"/>
              <w:snapToGrid w:val="0"/>
              <w:jc w:val="center"/>
              <w:rPr>
                <w:rFonts w:ascii="宋体" w:hAnsi="宋体"/>
                <w:sz w:val="24"/>
              </w:rPr>
            </w:pPr>
            <w:r>
              <w:rPr>
                <w:rFonts w:hint="eastAsia" w:ascii="宋体" w:hAnsi="宋体"/>
                <w:sz w:val="24"/>
              </w:rPr>
              <w:t>第39.1款</w:t>
            </w:r>
          </w:p>
        </w:tc>
        <w:tc>
          <w:tcPr>
            <w:tcW w:w="2580" w:type="dxa"/>
            <w:vAlign w:val="center"/>
          </w:tcPr>
          <w:p w14:paraId="424B9F6C">
            <w:pPr>
              <w:adjustRightInd w:val="0"/>
              <w:snapToGrid w:val="0"/>
              <w:jc w:val="center"/>
              <w:rPr>
                <w:rFonts w:ascii="宋体" w:hAnsi="宋体"/>
                <w:sz w:val="24"/>
              </w:rPr>
            </w:pPr>
            <w:r>
              <w:rPr>
                <w:rFonts w:hint="eastAsia" w:ascii="宋体" w:hAnsi="宋体"/>
                <w:sz w:val="24"/>
              </w:rPr>
              <w:t>采购代理服务费</w:t>
            </w:r>
          </w:p>
        </w:tc>
        <w:tc>
          <w:tcPr>
            <w:tcW w:w="5653" w:type="dxa"/>
            <w:vAlign w:val="center"/>
          </w:tcPr>
          <w:p w14:paraId="14B6CC9D">
            <w:pPr>
              <w:adjustRightInd w:val="0"/>
              <w:snapToGrid w:val="0"/>
              <w:jc w:val="left"/>
              <w:rPr>
                <w:rFonts w:ascii="宋体" w:hAnsi="宋体"/>
                <w:szCs w:val="21"/>
              </w:rPr>
            </w:pPr>
            <w:r>
              <w:rPr>
                <w:rFonts w:hint="eastAsia" w:ascii="宋体" w:hAnsi="宋体"/>
                <w:sz w:val="24"/>
              </w:rPr>
              <w:t>按照采购代理机构与采购人签订的合作协议执行，由采购人向代理机构支付。</w:t>
            </w:r>
          </w:p>
        </w:tc>
      </w:tr>
      <w:tr w14:paraId="4C52C1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343" w:type="dxa"/>
            <w:vAlign w:val="center"/>
          </w:tcPr>
          <w:p w14:paraId="1730A879">
            <w:pPr>
              <w:adjustRightInd w:val="0"/>
              <w:snapToGrid w:val="0"/>
              <w:jc w:val="center"/>
              <w:rPr>
                <w:rFonts w:ascii="宋体" w:hAnsi="宋体"/>
                <w:sz w:val="24"/>
              </w:rPr>
            </w:pPr>
            <w:r>
              <w:rPr>
                <w:rFonts w:hint="eastAsia" w:ascii="宋体" w:hAnsi="宋体"/>
                <w:sz w:val="24"/>
              </w:rPr>
              <w:t>第二章</w:t>
            </w:r>
          </w:p>
          <w:p w14:paraId="1FB6BDB7">
            <w:pPr>
              <w:adjustRightInd w:val="0"/>
              <w:snapToGrid w:val="0"/>
              <w:jc w:val="center"/>
              <w:rPr>
                <w:rFonts w:ascii="宋体" w:hAnsi="宋体"/>
                <w:sz w:val="24"/>
              </w:rPr>
            </w:pPr>
            <w:r>
              <w:rPr>
                <w:rFonts w:hint="eastAsia" w:ascii="宋体" w:hAnsi="宋体"/>
                <w:sz w:val="24"/>
              </w:rPr>
              <w:t>第40.1款</w:t>
            </w:r>
          </w:p>
        </w:tc>
        <w:tc>
          <w:tcPr>
            <w:tcW w:w="2580" w:type="dxa"/>
            <w:vAlign w:val="center"/>
          </w:tcPr>
          <w:p w14:paraId="63377632">
            <w:pPr>
              <w:adjustRightInd w:val="0"/>
              <w:snapToGrid w:val="0"/>
              <w:jc w:val="center"/>
              <w:rPr>
                <w:rFonts w:ascii="宋体" w:hAnsi="宋体"/>
                <w:sz w:val="24"/>
              </w:rPr>
            </w:pPr>
            <w:r>
              <w:rPr>
                <w:rFonts w:hint="eastAsia" w:ascii="宋体" w:hAnsi="宋体"/>
                <w:sz w:val="24"/>
              </w:rPr>
              <w:t>其他规定</w:t>
            </w:r>
          </w:p>
        </w:tc>
        <w:tc>
          <w:tcPr>
            <w:tcW w:w="5653" w:type="dxa"/>
            <w:vAlign w:val="center"/>
          </w:tcPr>
          <w:p w14:paraId="7E43787E">
            <w:pPr>
              <w:adjustRightInd w:val="0"/>
              <w:snapToGrid w:val="0"/>
              <w:jc w:val="left"/>
              <w:rPr>
                <w:rFonts w:ascii="宋体" w:hAnsi="宋体"/>
                <w:b/>
                <w:bCs/>
                <w:sz w:val="24"/>
              </w:rPr>
            </w:pPr>
            <w:r>
              <w:rPr>
                <w:rFonts w:hint="eastAsia" w:ascii="宋体" w:hAnsi="宋体"/>
                <w:b/>
                <w:bCs/>
                <w:sz w:val="24"/>
              </w:rPr>
              <w:t>1、对列入失信被执行人、重大税收违法案件当事人名单、采购严重违法失信行为记录名单的供应商，应当拒绝其参与采购活动。两个以上的自然人、法人或者其他组织组成一个联合体，以一个供应商的身份共同参加采购活动的，应当对所有联合体成员进行信用记录查询，联合体成员存在不良信用记录的，视同联合体存在不良信用记录。</w:t>
            </w:r>
          </w:p>
          <w:p w14:paraId="27D20531">
            <w:pPr>
              <w:adjustRightInd w:val="0"/>
              <w:snapToGrid w:val="0"/>
              <w:jc w:val="left"/>
              <w:rPr>
                <w:rFonts w:ascii="宋体" w:hAnsi="宋体"/>
                <w:sz w:val="24"/>
              </w:rPr>
            </w:pPr>
            <w:r>
              <w:rPr>
                <w:rFonts w:hint="eastAsia" w:ascii="宋体" w:hAnsi="宋体"/>
                <w:sz w:val="24"/>
              </w:rPr>
              <w:t>（1）信用信息查询的查询渠道：“信用中国”网站（www.creditchina.gov.cn）、中国政府采购网（www.ccgp.gov.cn）。</w:t>
            </w:r>
          </w:p>
          <w:p w14:paraId="606D4CC2">
            <w:pPr>
              <w:adjustRightInd w:val="0"/>
              <w:snapToGrid w:val="0"/>
              <w:jc w:val="left"/>
              <w:rPr>
                <w:rFonts w:ascii="宋体" w:hAnsi="宋体"/>
                <w:sz w:val="24"/>
              </w:rPr>
            </w:pPr>
            <w:r>
              <w:rPr>
                <w:rFonts w:hint="eastAsia" w:ascii="宋体" w:hAnsi="宋体"/>
                <w:sz w:val="24"/>
              </w:rPr>
              <w:t>（2）信用信息查询的截止时点：至本项目投标截止时间止。</w:t>
            </w:r>
          </w:p>
          <w:p w14:paraId="3D7CAB55">
            <w:pPr>
              <w:adjustRightInd w:val="0"/>
              <w:snapToGrid w:val="0"/>
              <w:jc w:val="left"/>
              <w:rPr>
                <w:rFonts w:ascii="宋体" w:hAnsi="宋体"/>
                <w:sz w:val="24"/>
              </w:rPr>
            </w:pPr>
            <w:r>
              <w:rPr>
                <w:rFonts w:hint="eastAsia" w:ascii="宋体" w:hAnsi="宋体"/>
                <w:sz w:val="24"/>
              </w:rPr>
              <w:t>（3）信用信息查询记录的具体方式：采购人或采购代理机构在开标后在规定的查询渠道进行查询。</w:t>
            </w:r>
          </w:p>
          <w:p w14:paraId="4D438854">
            <w:pPr>
              <w:adjustRightInd w:val="0"/>
              <w:snapToGrid w:val="0"/>
              <w:jc w:val="left"/>
              <w:rPr>
                <w:rFonts w:ascii="宋体" w:hAnsi="宋体"/>
                <w:sz w:val="24"/>
              </w:rPr>
            </w:pPr>
            <w:r>
              <w:rPr>
                <w:rFonts w:hint="eastAsia" w:ascii="宋体" w:hAnsi="宋体"/>
                <w:sz w:val="24"/>
              </w:rPr>
              <w:t>（4）信用信息查询记录证据留存的具体方式：查询记录的网上打印件。</w:t>
            </w:r>
          </w:p>
          <w:p w14:paraId="0BF1ACD6">
            <w:pPr>
              <w:adjustRightInd w:val="0"/>
              <w:snapToGrid w:val="0"/>
              <w:jc w:val="left"/>
              <w:rPr>
                <w:rFonts w:ascii="宋体" w:hAnsi="宋体"/>
                <w:sz w:val="24"/>
              </w:rPr>
            </w:pPr>
            <w:r>
              <w:rPr>
                <w:rFonts w:hint="eastAsia" w:ascii="宋体" w:hAnsi="宋体"/>
                <w:sz w:val="24"/>
              </w:rPr>
              <w:t>（5）信用信息的使用规则：查询后交由评标委员会评定。</w:t>
            </w:r>
          </w:p>
        </w:tc>
      </w:tr>
    </w:tbl>
    <w:p w14:paraId="1917A4E3">
      <w:pPr>
        <w:rPr>
          <w:rFonts w:ascii="宋体" w:hAnsi="宋体"/>
          <w:sz w:val="24"/>
        </w:rPr>
      </w:pPr>
      <w:r>
        <w:rPr>
          <w:rFonts w:ascii="宋体" w:hAnsi="宋体"/>
          <w:sz w:val="24"/>
        </w:rPr>
        <w:br w:type="page"/>
      </w:r>
    </w:p>
    <w:p w14:paraId="30FA6CCA">
      <w:pPr>
        <w:adjustRightInd w:val="0"/>
        <w:snapToGrid w:val="0"/>
        <w:spacing w:line="360" w:lineRule="auto"/>
        <w:rPr>
          <w:rFonts w:ascii="宋体" w:hAnsi="宋体"/>
          <w:b/>
          <w:bCs/>
          <w:szCs w:val="21"/>
        </w:rPr>
      </w:pPr>
      <w:r>
        <w:rPr>
          <w:rFonts w:hint="eastAsia" w:ascii="宋体" w:hAnsi="宋体"/>
          <w:b/>
          <w:bCs/>
          <w:szCs w:val="21"/>
        </w:rPr>
        <w:t>附页1</w:t>
      </w:r>
    </w:p>
    <w:p w14:paraId="23DC61CB">
      <w:pPr>
        <w:adjustRightInd w:val="0"/>
        <w:snapToGrid w:val="0"/>
        <w:spacing w:line="360" w:lineRule="auto"/>
        <w:jc w:val="center"/>
        <w:rPr>
          <w:rFonts w:ascii="宋体" w:hAnsi="宋体"/>
          <w:b/>
          <w:bCs/>
          <w:sz w:val="28"/>
          <w:szCs w:val="28"/>
        </w:rPr>
      </w:pPr>
      <w:bookmarkStart w:id="8" w:name="_Toc15721_WPSOffice_Level2"/>
      <w:r>
        <w:rPr>
          <w:rFonts w:hint="eastAsia" w:ascii="宋体" w:hAnsi="宋体" w:cs="宋体"/>
          <w:b/>
          <w:bCs/>
          <w:kern w:val="0"/>
          <w:sz w:val="28"/>
          <w:szCs w:val="28"/>
        </w:rPr>
        <w:t>湖南省政府采购支持中小企业融资合作银行及联系人名单</w:t>
      </w:r>
      <w:bookmarkEnd w:id="8"/>
    </w:p>
    <w:tbl>
      <w:tblPr>
        <w:tblStyle w:val="47"/>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260"/>
        <w:gridCol w:w="3240"/>
        <w:gridCol w:w="1980"/>
      </w:tblGrid>
      <w:tr w14:paraId="047F1B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700" w:type="dxa"/>
            <w:tcBorders>
              <w:top w:val="double" w:color="auto" w:sz="4" w:space="0"/>
              <w:left w:val="double" w:color="auto" w:sz="4" w:space="0"/>
              <w:bottom w:val="single" w:color="auto" w:sz="6" w:space="0"/>
              <w:right w:val="single" w:color="auto" w:sz="6" w:space="0"/>
            </w:tcBorders>
            <w:vAlign w:val="center"/>
          </w:tcPr>
          <w:p w14:paraId="02CDA7FD">
            <w:pPr>
              <w:adjustRightInd w:val="0"/>
              <w:snapToGrid w:val="0"/>
              <w:spacing w:before="156" w:beforeLines="50" w:after="160"/>
              <w:jc w:val="center"/>
              <w:rPr>
                <w:rFonts w:ascii="宋体" w:hAnsi="宋体"/>
                <w:szCs w:val="21"/>
              </w:rPr>
            </w:pPr>
            <w:r>
              <w:rPr>
                <w:rFonts w:hint="eastAsia" w:ascii="宋体" w:hAnsi="宋体" w:cs="宋体"/>
                <w:bCs/>
                <w:kern w:val="0"/>
                <w:szCs w:val="21"/>
              </w:rPr>
              <w:t>银行名称</w:t>
            </w:r>
          </w:p>
        </w:tc>
        <w:tc>
          <w:tcPr>
            <w:tcW w:w="1260" w:type="dxa"/>
            <w:tcBorders>
              <w:top w:val="double" w:color="auto" w:sz="4" w:space="0"/>
              <w:left w:val="single" w:color="auto" w:sz="6" w:space="0"/>
              <w:bottom w:val="single" w:color="auto" w:sz="6" w:space="0"/>
              <w:right w:val="single" w:color="auto" w:sz="6" w:space="0"/>
            </w:tcBorders>
            <w:vAlign w:val="center"/>
          </w:tcPr>
          <w:p w14:paraId="3979ED0B">
            <w:pPr>
              <w:adjustRightInd w:val="0"/>
              <w:snapToGrid w:val="0"/>
              <w:spacing w:before="156" w:beforeLines="50" w:after="160"/>
              <w:jc w:val="center"/>
              <w:rPr>
                <w:rFonts w:ascii="宋体" w:hAnsi="宋体"/>
                <w:szCs w:val="21"/>
              </w:rPr>
            </w:pPr>
            <w:r>
              <w:rPr>
                <w:rFonts w:hint="eastAsia" w:ascii="宋体" w:hAnsi="宋体" w:cs="宋体"/>
                <w:bCs/>
                <w:kern w:val="0"/>
                <w:szCs w:val="21"/>
              </w:rPr>
              <w:t>联系人</w:t>
            </w:r>
          </w:p>
        </w:tc>
        <w:tc>
          <w:tcPr>
            <w:tcW w:w="3240" w:type="dxa"/>
            <w:tcBorders>
              <w:top w:val="double" w:color="auto" w:sz="4" w:space="0"/>
              <w:left w:val="single" w:color="auto" w:sz="6" w:space="0"/>
              <w:bottom w:val="single" w:color="auto" w:sz="6" w:space="0"/>
              <w:right w:val="single" w:color="auto" w:sz="6" w:space="0"/>
            </w:tcBorders>
            <w:vAlign w:val="center"/>
          </w:tcPr>
          <w:p w14:paraId="188A9519">
            <w:pPr>
              <w:adjustRightInd w:val="0"/>
              <w:snapToGrid w:val="0"/>
              <w:spacing w:before="156" w:beforeLines="50" w:after="160"/>
              <w:jc w:val="center"/>
              <w:rPr>
                <w:rFonts w:ascii="宋体" w:hAnsi="宋体"/>
                <w:szCs w:val="21"/>
              </w:rPr>
            </w:pPr>
            <w:r>
              <w:rPr>
                <w:rFonts w:hint="eastAsia" w:ascii="宋体" w:hAnsi="宋体" w:cs="宋体"/>
                <w:bCs/>
                <w:kern w:val="0"/>
                <w:szCs w:val="21"/>
              </w:rPr>
              <w:t>职 务</w:t>
            </w:r>
          </w:p>
        </w:tc>
        <w:tc>
          <w:tcPr>
            <w:tcW w:w="1980" w:type="dxa"/>
            <w:tcBorders>
              <w:top w:val="double" w:color="auto" w:sz="4" w:space="0"/>
              <w:left w:val="single" w:color="auto" w:sz="6" w:space="0"/>
              <w:bottom w:val="single" w:color="auto" w:sz="6" w:space="0"/>
              <w:right w:val="double" w:color="auto" w:sz="4" w:space="0"/>
            </w:tcBorders>
            <w:vAlign w:val="center"/>
          </w:tcPr>
          <w:p w14:paraId="14B10C13">
            <w:pPr>
              <w:adjustRightInd w:val="0"/>
              <w:snapToGrid w:val="0"/>
              <w:spacing w:before="156" w:beforeLines="50" w:after="160"/>
              <w:jc w:val="center"/>
              <w:rPr>
                <w:rFonts w:ascii="宋体" w:hAnsi="宋体"/>
                <w:szCs w:val="21"/>
              </w:rPr>
            </w:pPr>
            <w:r>
              <w:rPr>
                <w:rFonts w:hint="eastAsia" w:ascii="宋体" w:hAnsi="宋体" w:cs="宋体"/>
                <w:bCs/>
                <w:kern w:val="0"/>
                <w:szCs w:val="21"/>
              </w:rPr>
              <w:t>联系电话</w:t>
            </w:r>
          </w:p>
        </w:tc>
      </w:tr>
      <w:tr w14:paraId="6D1145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700" w:type="dxa"/>
            <w:tcBorders>
              <w:top w:val="single" w:color="auto" w:sz="6" w:space="0"/>
              <w:left w:val="double" w:color="auto" w:sz="4" w:space="0"/>
              <w:bottom w:val="single" w:color="auto" w:sz="6" w:space="0"/>
              <w:right w:val="single" w:color="auto" w:sz="6" w:space="0"/>
            </w:tcBorders>
            <w:vAlign w:val="center"/>
          </w:tcPr>
          <w:p w14:paraId="32BA3516">
            <w:pPr>
              <w:adjustRightInd w:val="0"/>
              <w:snapToGrid w:val="0"/>
              <w:spacing w:before="156" w:beforeLines="50" w:after="160"/>
              <w:jc w:val="center"/>
              <w:rPr>
                <w:rFonts w:ascii="宋体" w:hAnsi="宋体"/>
                <w:szCs w:val="21"/>
              </w:rPr>
            </w:pPr>
            <w:r>
              <w:rPr>
                <w:rFonts w:hint="eastAsia" w:ascii="宋体" w:hAnsi="宋体" w:cs="宋体"/>
                <w:kern w:val="0"/>
                <w:szCs w:val="21"/>
              </w:rPr>
              <w:t>交通银行湖南省分行</w:t>
            </w:r>
          </w:p>
        </w:tc>
        <w:tc>
          <w:tcPr>
            <w:tcW w:w="1260" w:type="dxa"/>
            <w:tcBorders>
              <w:top w:val="single" w:color="auto" w:sz="6" w:space="0"/>
              <w:left w:val="single" w:color="auto" w:sz="6" w:space="0"/>
              <w:bottom w:val="single" w:color="auto" w:sz="6" w:space="0"/>
              <w:right w:val="single" w:color="auto" w:sz="6" w:space="0"/>
            </w:tcBorders>
            <w:vAlign w:val="center"/>
          </w:tcPr>
          <w:p w14:paraId="4DB85D2B">
            <w:pPr>
              <w:adjustRightInd w:val="0"/>
              <w:snapToGrid w:val="0"/>
              <w:spacing w:before="156" w:beforeLines="50" w:after="160"/>
              <w:jc w:val="center"/>
              <w:rPr>
                <w:rFonts w:ascii="宋体" w:hAnsi="宋体"/>
                <w:szCs w:val="21"/>
              </w:rPr>
            </w:pPr>
            <w:r>
              <w:rPr>
                <w:rFonts w:hint="eastAsia" w:ascii="宋体" w:hAnsi="宋体" w:cs="宋体"/>
                <w:kern w:val="0"/>
                <w:szCs w:val="21"/>
              </w:rPr>
              <w:t>刘 波</w:t>
            </w:r>
          </w:p>
        </w:tc>
        <w:tc>
          <w:tcPr>
            <w:tcW w:w="3240" w:type="dxa"/>
            <w:tcBorders>
              <w:top w:val="single" w:color="auto" w:sz="6" w:space="0"/>
              <w:left w:val="single" w:color="auto" w:sz="6" w:space="0"/>
              <w:bottom w:val="single" w:color="auto" w:sz="6" w:space="0"/>
              <w:right w:val="single" w:color="auto" w:sz="6" w:space="0"/>
            </w:tcBorders>
            <w:vAlign w:val="center"/>
          </w:tcPr>
          <w:p w14:paraId="7FF96A51">
            <w:pPr>
              <w:adjustRightInd w:val="0"/>
              <w:snapToGrid w:val="0"/>
              <w:spacing w:before="156" w:beforeLines="50" w:after="160"/>
              <w:jc w:val="center"/>
              <w:rPr>
                <w:rFonts w:ascii="宋体" w:hAnsi="宋体"/>
                <w:szCs w:val="21"/>
              </w:rPr>
            </w:pPr>
            <w:r>
              <w:rPr>
                <w:rFonts w:hint="eastAsia" w:ascii="宋体" w:hAnsi="宋体" w:cs="宋体"/>
                <w:kern w:val="0"/>
                <w:szCs w:val="21"/>
              </w:rPr>
              <w:t>名城支行客户经理</w:t>
            </w:r>
          </w:p>
        </w:tc>
        <w:tc>
          <w:tcPr>
            <w:tcW w:w="1980" w:type="dxa"/>
            <w:tcBorders>
              <w:top w:val="single" w:color="auto" w:sz="6" w:space="0"/>
              <w:left w:val="single" w:color="auto" w:sz="6" w:space="0"/>
              <w:bottom w:val="single" w:color="auto" w:sz="6" w:space="0"/>
              <w:right w:val="double" w:color="auto" w:sz="4" w:space="0"/>
            </w:tcBorders>
            <w:vAlign w:val="center"/>
          </w:tcPr>
          <w:p w14:paraId="133ABC62">
            <w:pPr>
              <w:adjustRightInd w:val="0"/>
              <w:snapToGrid w:val="0"/>
              <w:spacing w:before="156" w:beforeLines="50" w:after="160"/>
              <w:jc w:val="center"/>
              <w:rPr>
                <w:rFonts w:ascii="宋体" w:hAnsi="宋体"/>
                <w:szCs w:val="21"/>
              </w:rPr>
            </w:pPr>
            <w:r>
              <w:rPr>
                <w:rFonts w:hint="eastAsia" w:ascii="宋体" w:hAnsi="宋体" w:cs="宋体"/>
                <w:kern w:val="0"/>
                <w:szCs w:val="21"/>
              </w:rPr>
              <w:t>13874998873</w:t>
            </w:r>
          </w:p>
        </w:tc>
      </w:tr>
      <w:tr w14:paraId="7117C6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 w:hRule="atLeast"/>
          <w:jc w:val="center"/>
        </w:trPr>
        <w:tc>
          <w:tcPr>
            <w:tcW w:w="2700" w:type="dxa"/>
            <w:tcBorders>
              <w:top w:val="single" w:color="auto" w:sz="6" w:space="0"/>
              <w:left w:val="double" w:color="auto" w:sz="4" w:space="0"/>
              <w:bottom w:val="single" w:color="auto" w:sz="6" w:space="0"/>
              <w:right w:val="single" w:color="auto" w:sz="6" w:space="0"/>
            </w:tcBorders>
            <w:vAlign w:val="center"/>
          </w:tcPr>
          <w:p w14:paraId="78B774D1">
            <w:pPr>
              <w:adjustRightInd w:val="0"/>
              <w:snapToGrid w:val="0"/>
              <w:spacing w:before="156" w:beforeLines="50" w:after="160"/>
              <w:jc w:val="center"/>
              <w:rPr>
                <w:rFonts w:ascii="宋体" w:hAnsi="宋体"/>
                <w:szCs w:val="21"/>
              </w:rPr>
            </w:pPr>
            <w:r>
              <w:rPr>
                <w:rFonts w:hint="eastAsia" w:ascii="宋体" w:hAnsi="宋体" w:cs="宋体"/>
                <w:kern w:val="0"/>
                <w:szCs w:val="21"/>
              </w:rPr>
              <w:t>交通银行湖南省分行</w:t>
            </w:r>
          </w:p>
        </w:tc>
        <w:tc>
          <w:tcPr>
            <w:tcW w:w="1260" w:type="dxa"/>
            <w:tcBorders>
              <w:top w:val="single" w:color="auto" w:sz="6" w:space="0"/>
              <w:left w:val="single" w:color="auto" w:sz="6" w:space="0"/>
              <w:bottom w:val="single" w:color="auto" w:sz="6" w:space="0"/>
              <w:right w:val="single" w:color="auto" w:sz="6" w:space="0"/>
            </w:tcBorders>
            <w:vAlign w:val="center"/>
          </w:tcPr>
          <w:p w14:paraId="4097F9AE">
            <w:pPr>
              <w:adjustRightInd w:val="0"/>
              <w:snapToGrid w:val="0"/>
              <w:spacing w:before="156" w:beforeLines="50" w:after="160"/>
              <w:jc w:val="center"/>
              <w:rPr>
                <w:rFonts w:ascii="宋体" w:hAnsi="宋体"/>
                <w:szCs w:val="21"/>
              </w:rPr>
            </w:pPr>
            <w:r>
              <w:rPr>
                <w:rFonts w:hint="eastAsia" w:ascii="宋体" w:hAnsi="宋体" w:cs="宋体"/>
                <w:kern w:val="0"/>
                <w:szCs w:val="21"/>
              </w:rPr>
              <w:t>肖勇光</w:t>
            </w:r>
          </w:p>
        </w:tc>
        <w:tc>
          <w:tcPr>
            <w:tcW w:w="3240" w:type="dxa"/>
            <w:tcBorders>
              <w:top w:val="single" w:color="auto" w:sz="6" w:space="0"/>
              <w:left w:val="single" w:color="auto" w:sz="6" w:space="0"/>
              <w:bottom w:val="single" w:color="auto" w:sz="6" w:space="0"/>
              <w:right w:val="single" w:color="auto" w:sz="6" w:space="0"/>
            </w:tcBorders>
            <w:vAlign w:val="center"/>
          </w:tcPr>
          <w:p w14:paraId="376224CD">
            <w:pPr>
              <w:adjustRightInd w:val="0"/>
              <w:snapToGrid w:val="0"/>
              <w:spacing w:before="156" w:beforeLines="50" w:after="160"/>
              <w:jc w:val="center"/>
              <w:rPr>
                <w:rFonts w:ascii="宋体" w:hAnsi="宋体"/>
                <w:szCs w:val="21"/>
              </w:rPr>
            </w:pPr>
            <w:r>
              <w:rPr>
                <w:rFonts w:hint="eastAsia" w:ascii="宋体" w:hAnsi="宋体" w:cs="宋体"/>
                <w:kern w:val="0"/>
                <w:szCs w:val="21"/>
              </w:rPr>
              <w:t>分行高级经理</w:t>
            </w:r>
          </w:p>
        </w:tc>
        <w:tc>
          <w:tcPr>
            <w:tcW w:w="1980" w:type="dxa"/>
            <w:tcBorders>
              <w:top w:val="single" w:color="auto" w:sz="6" w:space="0"/>
              <w:left w:val="single" w:color="auto" w:sz="6" w:space="0"/>
              <w:bottom w:val="single" w:color="auto" w:sz="6" w:space="0"/>
              <w:right w:val="double" w:color="auto" w:sz="4" w:space="0"/>
            </w:tcBorders>
            <w:vAlign w:val="center"/>
          </w:tcPr>
          <w:p w14:paraId="3B71E82D">
            <w:pPr>
              <w:adjustRightInd w:val="0"/>
              <w:snapToGrid w:val="0"/>
              <w:spacing w:before="156" w:beforeLines="50" w:after="160"/>
              <w:jc w:val="center"/>
              <w:rPr>
                <w:rFonts w:ascii="宋体" w:hAnsi="宋体"/>
                <w:szCs w:val="21"/>
              </w:rPr>
            </w:pPr>
            <w:r>
              <w:rPr>
                <w:rFonts w:hint="eastAsia" w:ascii="宋体" w:hAnsi="宋体" w:cs="宋体"/>
                <w:kern w:val="0"/>
                <w:szCs w:val="21"/>
              </w:rPr>
              <w:t>13755192647</w:t>
            </w:r>
          </w:p>
        </w:tc>
      </w:tr>
      <w:tr w14:paraId="422F5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700" w:type="dxa"/>
            <w:tcBorders>
              <w:top w:val="single" w:color="auto" w:sz="6" w:space="0"/>
              <w:left w:val="double" w:color="auto" w:sz="4" w:space="0"/>
              <w:bottom w:val="single" w:color="auto" w:sz="6" w:space="0"/>
              <w:right w:val="single" w:color="auto" w:sz="6" w:space="0"/>
            </w:tcBorders>
            <w:vAlign w:val="center"/>
          </w:tcPr>
          <w:p w14:paraId="54BCEB66">
            <w:pPr>
              <w:adjustRightInd w:val="0"/>
              <w:snapToGrid w:val="0"/>
              <w:spacing w:before="156" w:beforeLines="50" w:after="160"/>
              <w:jc w:val="center"/>
              <w:rPr>
                <w:rFonts w:ascii="宋体" w:hAnsi="宋体"/>
                <w:szCs w:val="21"/>
              </w:rPr>
            </w:pPr>
            <w:r>
              <w:rPr>
                <w:rFonts w:hint="eastAsia" w:ascii="宋体" w:hAnsi="宋体" w:cs="宋体"/>
                <w:kern w:val="0"/>
                <w:szCs w:val="21"/>
              </w:rPr>
              <w:t>中国民生银行长沙分行</w:t>
            </w:r>
          </w:p>
        </w:tc>
        <w:tc>
          <w:tcPr>
            <w:tcW w:w="1260" w:type="dxa"/>
            <w:tcBorders>
              <w:top w:val="single" w:color="auto" w:sz="6" w:space="0"/>
              <w:left w:val="single" w:color="auto" w:sz="6" w:space="0"/>
              <w:bottom w:val="single" w:color="auto" w:sz="6" w:space="0"/>
              <w:right w:val="single" w:color="auto" w:sz="6" w:space="0"/>
            </w:tcBorders>
            <w:vAlign w:val="center"/>
          </w:tcPr>
          <w:p w14:paraId="0F5B3FD8">
            <w:pPr>
              <w:adjustRightInd w:val="0"/>
              <w:snapToGrid w:val="0"/>
              <w:spacing w:before="156" w:beforeLines="50" w:after="160"/>
              <w:jc w:val="center"/>
              <w:rPr>
                <w:rFonts w:ascii="宋体" w:hAnsi="宋体"/>
                <w:szCs w:val="21"/>
              </w:rPr>
            </w:pPr>
            <w:r>
              <w:rPr>
                <w:rFonts w:hint="eastAsia" w:ascii="宋体" w:hAnsi="宋体" w:cs="宋体"/>
                <w:kern w:val="0"/>
                <w:szCs w:val="21"/>
              </w:rPr>
              <w:t>黄飞燕</w:t>
            </w:r>
          </w:p>
        </w:tc>
        <w:tc>
          <w:tcPr>
            <w:tcW w:w="3240" w:type="dxa"/>
            <w:tcBorders>
              <w:top w:val="single" w:color="auto" w:sz="6" w:space="0"/>
              <w:left w:val="single" w:color="auto" w:sz="6" w:space="0"/>
              <w:bottom w:val="single" w:color="auto" w:sz="6" w:space="0"/>
              <w:right w:val="single" w:color="auto" w:sz="6" w:space="0"/>
            </w:tcBorders>
            <w:vAlign w:val="center"/>
          </w:tcPr>
          <w:p w14:paraId="33085DAD">
            <w:pPr>
              <w:adjustRightInd w:val="0"/>
              <w:snapToGrid w:val="0"/>
              <w:spacing w:before="156" w:beforeLines="50" w:after="160"/>
              <w:jc w:val="center"/>
              <w:rPr>
                <w:rFonts w:ascii="宋体" w:hAnsi="宋体"/>
                <w:szCs w:val="21"/>
              </w:rPr>
            </w:pPr>
            <w:r>
              <w:rPr>
                <w:rFonts w:hint="eastAsia" w:ascii="宋体" w:hAnsi="宋体" w:cs="宋体"/>
                <w:kern w:val="0"/>
                <w:szCs w:val="21"/>
              </w:rPr>
              <w:t>营业部总经理</w:t>
            </w:r>
          </w:p>
        </w:tc>
        <w:tc>
          <w:tcPr>
            <w:tcW w:w="1980" w:type="dxa"/>
            <w:tcBorders>
              <w:top w:val="single" w:color="auto" w:sz="6" w:space="0"/>
              <w:left w:val="single" w:color="auto" w:sz="6" w:space="0"/>
              <w:bottom w:val="single" w:color="auto" w:sz="6" w:space="0"/>
              <w:right w:val="double" w:color="auto" w:sz="4" w:space="0"/>
            </w:tcBorders>
            <w:vAlign w:val="center"/>
          </w:tcPr>
          <w:p w14:paraId="142B6D08">
            <w:pPr>
              <w:adjustRightInd w:val="0"/>
              <w:snapToGrid w:val="0"/>
              <w:spacing w:before="156" w:beforeLines="50" w:after="160"/>
              <w:jc w:val="center"/>
              <w:rPr>
                <w:rFonts w:ascii="宋体" w:hAnsi="宋体"/>
                <w:szCs w:val="21"/>
              </w:rPr>
            </w:pPr>
            <w:r>
              <w:rPr>
                <w:rFonts w:hint="eastAsia" w:ascii="宋体" w:hAnsi="宋体" w:cs="宋体"/>
                <w:kern w:val="0"/>
                <w:szCs w:val="21"/>
              </w:rPr>
              <w:t>13308463468</w:t>
            </w:r>
          </w:p>
        </w:tc>
      </w:tr>
      <w:tr w14:paraId="32E529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700" w:type="dxa"/>
            <w:tcBorders>
              <w:top w:val="single" w:color="auto" w:sz="6" w:space="0"/>
              <w:left w:val="double" w:color="auto" w:sz="4" w:space="0"/>
              <w:bottom w:val="single" w:color="auto" w:sz="6" w:space="0"/>
              <w:right w:val="single" w:color="auto" w:sz="6" w:space="0"/>
            </w:tcBorders>
            <w:vAlign w:val="center"/>
          </w:tcPr>
          <w:p w14:paraId="3C2FF696">
            <w:pPr>
              <w:adjustRightInd w:val="0"/>
              <w:snapToGrid w:val="0"/>
              <w:spacing w:before="156" w:beforeLines="50" w:after="160"/>
              <w:jc w:val="center"/>
              <w:rPr>
                <w:rFonts w:ascii="宋体" w:hAnsi="宋体"/>
                <w:szCs w:val="21"/>
              </w:rPr>
            </w:pPr>
            <w:r>
              <w:rPr>
                <w:rFonts w:hint="eastAsia" w:ascii="宋体" w:hAnsi="宋体" w:cs="宋体"/>
                <w:kern w:val="0"/>
                <w:szCs w:val="21"/>
              </w:rPr>
              <w:t>中国民生银行长沙分行</w:t>
            </w:r>
          </w:p>
        </w:tc>
        <w:tc>
          <w:tcPr>
            <w:tcW w:w="1260" w:type="dxa"/>
            <w:tcBorders>
              <w:top w:val="single" w:color="auto" w:sz="6" w:space="0"/>
              <w:left w:val="single" w:color="auto" w:sz="6" w:space="0"/>
              <w:bottom w:val="single" w:color="auto" w:sz="6" w:space="0"/>
              <w:right w:val="single" w:color="auto" w:sz="6" w:space="0"/>
            </w:tcBorders>
            <w:vAlign w:val="center"/>
          </w:tcPr>
          <w:p w14:paraId="0574B4B3">
            <w:pPr>
              <w:adjustRightInd w:val="0"/>
              <w:snapToGrid w:val="0"/>
              <w:spacing w:before="156" w:beforeLines="50" w:after="160"/>
              <w:jc w:val="center"/>
              <w:rPr>
                <w:rFonts w:ascii="宋体" w:hAnsi="宋体"/>
                <w:szCs w:val="21"/>
              </w:rPr>
            </w:pPr>
            <w:r>
              <w:rPr>
                <w:rFonts w:hint="eastAsia" w:ascii="宋体" w:hAnsi="宋体" w:cs="宋体"/>
                <w:kern w:val="0"/>
                <w:szCs w:val="21"/>
              </w:rPr>
              <w:t>蒋寒奇</w:t>
            </w:r>
          </w:p>
        </w:tc>
        <w:tc>
          <w:tcPr>
            <w:tcW w:w="3240" w:type="dxa"/>
            <w:tcBorders>
              <w:top w:val="single" w:color="auto" w:sz="6" w:space="0"/>
              <w:left w:val="single" w:color="auto" w:sz="6" w:space="0"/>
              <w:bottom w:val="single" w:color="auto" w:sz="6" w:space="0"/>
              <w:right w:val="single" w:color="auto" w:sz="6" w:space="0"/>
            </w:tcBorders>
            <w:vAlign w:val="center"/>
          </w:tcPr>
          <w:p w14:paraId="4A822772">
            <w:pPr>
              <w:adjustRightInd w:val="0"/>
              <w:snapToGrid w:val="0"/>
              <w:spacing w:before="156" w:beforeLines="50" w:after="160"/>
              <w:jc w:val="center"/>
              <w:rPr>
                <w:rFonts w:ascii="宋体" w:hAnsi="宋体"/>
                <w:szCs w:val="21"/>
              </w:rPr>
            </w:pPr>
            <w:r>
              <w:rPr>
                <w:rFonts w:hint="eastAsia" w:ascii="宋体" w:hAnsi="宋体" w:cs="宋体"/>
                <w:kern w:val="0"/>
                <w:szCs w:val="21"/>
              </w:rPr>
              <w:t>营业部中小企业客户经理</w:t>
            </w:r>
          </w:p>
        </w:tc>
        <w:tc>
          <w:tcPr>
            <w:tcW w:w="1980" w:type="dxa"/>
            <w:tcBorders>
              <w:top w:val="single" w:color="auto" w:sz="6" w:space="0"/>
              <w:left w:val="single" w:color="auto" w:sz="6" w:space="0"/>
              <w:bottom w:val="single" w:color="auto" w:sz="6" w:space="0"/>
              <w:right w:val="double" w:color="auto" w:sz="4" w:space="0"/>
            </w:tcBorders>
            <w:vAlign w:val="center"/>
          </w:tcPr>
          <w:p w14:paraId="56BB4AD5">
            <w:pPr>
              <w:adjustRightInd w:val="0"/>
              <w:snapToGrid w:val="0"/>
              <w:spacing w:before="156" w:beforeLines="50" w:after="160"/>
              <w:jc w:val="center"/>
              <w:rPr>
                <w:rFonts w:ascii="宋体" w:hAnsi="宋体"/>
                <w:szCs w:val="21"/>
              </w:rPr>
            </w:pPr>
            <w:r>
              <w:rPr>
                <w:rFonts w:hint="eastAsia" w:ascii="宋体" w:hAnsi="宋体" w:cs="宋体"/>
                <w:kern w:val="0"/>
                <w:szCs w:val="21"/>
              </w:rPr>
              <w:t>13548982975</w:t>
            </w:r>
          </w:p>
        </w:tc>
      </w:tr>
      <w:tr w14:paraId="4490F6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2700" w:type="dxa"/>
            <w:tcBorders>
              <w:top w:val="single" w:color="auto" w:sz="6" w:space="0"/>
              <w:left w:val="double" w:color="auto" w:sz="4" w:space="0"/>
              <w:bottom w:val="single" w:color="auto" w:sz="6" w:space="0"/>
              <w:right w:val="single" w:color="auto" w:sz="6" w:space="0"/>
            </w:tcBorders>
            <w:vAlign w:val="center"/>
          </w:tcPr>
          <w:p w14:paraId="4CDE19C6">
            <w:pPr>
              <w:adjustRightInd w:val="0"/>
              <w:snapToGrid w:val="0"/>
              <w:spacing w:before="156" w:beforeLines="50" w:after="160"/>
              <w:jc w:val="center"/>
              <w:rPr>
                <w:rFonts w:ascii="宋体" w:hAnsi="宋体"/>
                <w:szCs w:val="21"/>
              </w:rPr>
            </w:pPr>
            <w:r>
              <w:rPr>
                <w:rFonts w:hint="eastAsia" w:ascii="宋体" w:hAnsi="宋体" w:cs="宋体"/>
                <w:kern w:val="0"/>
                <w:szCs w:val="21"/>
              </w:rPr>
              <w:t>兴业银行长沙分行</w:t>
            </w:r>
          </w:p>
        </w:tc>
        <w:tc>
          <w:tcPr>
            <w:tcW w:w="1260" w:type="dxa"/>
            <w:tcBorders>
              <w:top w:val="single" w:color="auto" w:sz="6" w:space="0"/>
              <w:left w:val="single" w:color="auto" w:sz="6" w:space="0"/>
              <w:bottom w:val="single" w:color="auto" w:sz="6" w:space="0"/>
              <w:right w:val="single" w:color="auto" w:sz="6" w:space="0"/>
            </w:tcBorders>
            <w:vAlign w:val="center"/>
          </w:tcPr>
          <w:p w14:paraId="7F6B89F3">
            <w:pPr>
              <w:adjustRightInd w:val="0"/>
              <w:snapToGrid w:val="0"/>
              <w:spacing w:before="156" w:beforeLines="50" w:after="160"/>
              <w:jc w:val="center"/>
              <w:rPr>
                <w:rFonts w:ascii="宋体" w:hAnsi="宋体"/>
                <w:szCs w:val="21"/>
              </w:rPr>
            </w:pPr>
            <w:r>
              <w:rPr>
                <w:rFonts w:hint="eastAsia" w:ascii="宋体" w:hAnsi="宋体" w:cs="宋体"/>
                <w:kern w:val="0"/>
                <w:szCs w:val="21"/>
              </w:rPr>
              <w:t>刘栅延</w:t>
            </w:r>
          </w:p>
        </w:tc>
        <w:tc>
          <w:tcPr>
            <w:tcW w:w="3240" w:type="dxa"/>
            <w:tcBorders>
              <w:top w:val="single" w:color="auto" w:sz="6" w:space="0"/>
              <w:left w:val="single" w:color="auto" w:sz="6" w:space="0"/>
              <w:bottom w:val="single" w:color="auto" w:sz="6" w:space="0"/>
              <w:right w:val="single" w:color="auto" w:sz="6" w:space="0"/>
            </w:tcBorders>
            <w:vAlign w:val="center"/>
          </w:tcPr>
          <w:p w14:paraId="17C5B695">
            <w:pPr>
              <w:adjustRightInd w:val="0"/>
              <w:snapToGrid w:val="0"/>
              <w:spacing w:before="156" w:beforeLines="50" w:after="160"/>
              <w:jc w:val="center"/>
              <w:rPr>
                <w:rFonts w:ascii="宋体" w:hAnsi="宋体"/>
                <w:szCs w:val="21"/>
              </w:rPr>
            </w:pPr>
            <w:r>
              <w:rPr>
                <w:rFonts w:hint="eastAsia" w:ascii="宋体" w:hAnsi="宋体" w:cs="宋体"/>
                <w:kern w:val="0"/>
                <w:szCs w:val="21"/>
              </w:rPr>
              <w:t>支行行长</w:t>
            </w:r>
          </w:p>
        </w:tc>
        <w:tc>
          <w:tcPr>
            <w:tcW w:w="1980" w:type="dxa"/>
            <w:tcBorders>
              <w:top w:val="single" w:color="auto" w:sz="6" w:space="0"/>
              <w:left w:val="single" w:color="auto" w:sz="6" w:space="0"/>
              <w:bottom w:val="single" w:color="auto" w:sz="6" w:space="0"/>
              <w:right w:val="double" w:color="auto" w:sz="4" w:space="0"/>
            </w:tcBorders>
            <w:vAlign w:val="center"/>
          </w:tcPr>
          <w:p w14:paraId="3E4B7085">
            <w:pPr>
              <w:adjustRightInd w:val="0"/>
              <w:snapToGrid w:val="0"/>
              <w:spacing w:before="156" w:beforeLines="50" w:after="160"/>
              <w:jc w:val="center"/>
              <w:rPr>
                <w:rFonts w:ascii="宋体" w:hAnsi="宋体"/>
                <w:szCs w:val="21"/>
              </w:rPr>
            </w:pPr>
            <w:r>
              <w:rPr>
                <w:rFonts w:hint="eastAsia" w:ascii="宋体" w:hAnsi="宋体" w:cs="宋体"/>
                <w:kern w:val="0"/>
                <w:szCs w:val="21"/>
              </w:rPr>
              <w:t>13337316405</w:t>
            </w:r>
          </w:p>
        </w:tc>
      </w:tr>
      <w:tr w14:paraId="2AA4C3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2700" w:type="dxa"/>
            <w:tcBorders>
              <w:top w:val="single" w:color="auto" w:sz="6" w:space="0"/>
              <w:left w:val="double" w:color="auto" w:sz="4" w:space="0"/>
              <w:bottom w:val="single" w:color="auto" w:sz="6" w:space="0"/>
              <w:right w:val="single" w:color="auto" w:sz="6" w:space="0"/>
            </w:tcBorders>
            <w:vAlign w:val="center"/>
          </w:tcPr>
          <w:p w14:paraId="4AC77E10">
            <w:pPr>
              <w:adjustRightInd w:val="0"/>
              <w:snapToGrid w:val="0"/>
              <w:spacing w:before="156" w:beforeLines="50" w:after="160"/>
              <w:jc w:val="center"/>
              <w:rPr>
                <w:rFonts w:ascii="宋体" w:hAnsi="宋体"/>
                <w:szCs w:val="21"/>
              </w:rPr>
            </w:pPr>
            <w:r>
              <w:rPr>
                <w:rFonts w:hint="eastAsia" w:ascii="宋体" w:hAnsi="宋体" w:cs="宋体"/>
                <w:kern w:val="0"/>
                <w:szCs w:val="21"/>
              </w:rPr>
              <w:t>兴业银行长沙分行</w:t>
            </w:r>
          </w:p>
        </w:tc>
        <w:tc>
          <w:tcPr>
            <w:tcW w:w="1260" w:type="dxa"/>
            <w:tcBorders>
              <w:top w:val="single" w:color="auto" w:sz="6" w:space="0"/>
              <w:left w:val="single" w:color="auto" w:sz="6" w:space="0"/>
              <w:bottom w:val="single" w:color="auto" w:sz="6" w:space="0"/>
              <w:right w:val="single" w:color="auto" w:sz="6" w:space="0"/>
            </w:tcBorders>
            <w:vAlign w:val="center"/>
          </w:tcPr>
          <w:p w14:paraId="16E420A8">
            <w:pPr>
              <w:adjustRightInd w:val="0"/>
              <w:snapToGrid w:val="0"/>
              <w:spacing w:before="156" w:beforeLines="50" w:after="160"/>
              <w:jc w:val="center"/>
              <w:rPr>
                <w:rFonts w:ascii="宋体" w:hAnsi="宋体"/>
                <w:szCs w:val="21"/>
              </w:rPr>
            </w:pPr>
            <w:r>
              <w:rPr>
                <w:rFonts w:hint="eastAsia" w:ascii="宋体" w:hAnsi="宋体" w:cs="宋体"/>
                <w:kern w:val="0"/>
                <w:szCs w:val="21"/>
              </w:rPr>
              <w:t>蒋修远</w:t>
            </w:r>
          </w:p>
        </w:tc>
        <w:tc>
          <w:tcPr>
            <w:tcW w:w="3240" w:type="dxa"/>
            <w:tcBorders>
              <w:top w:val="single" w:color="auto" w:sz="6" w:space="0"/>
              <w:left w:val="single" w:color="auto" w:sz="6" w:space="0"/>
              <w:bottom w:val="single" w:color="auto" w:sz="6" w:space="0"/>
              <w:right w:val="single" w:color="auto" w:sz="6" w:space="0"/>
            </w:tcBorders>
            <w:vAlign w:val="center"/>
          </w:tcPr>
          <w:p w14:paraId="2C02FA43">
            <w:pPr>
              <w:adjustRightInd w:val="0"/>
              <w:snapToGrid w:val="0"/>
              <w:spacing w:before="156" w:beforeLines="50" w:after="160"/>
              <w:jc w:val="center"/>
              <w:rPr>
                <w:rFonts w:ascii="宋体" w:hAnsi="宋体"/>
                <w:szCs w:val="21"/>
              </w:rPr>
            </w:pPr>
            <w:r>
              <w:rPr>
                <w:rFonts w:hint="eastAsia" w:ascii="宋体" w:hAnsi="宋体" w:cs="宋体"/>
                <w:kern w:val="0"/>
                <w:szCs w:val="21"/>
              </w:rPr>
              <w:t>支行客户经理</w:t>
            </w:r>
          </w:p>
        </w:tc>
        <w:tc>
          <w:tcPr>
            <w:tcW w:w="1980" w:type="dxa"/>
            <w:tcBorders>
              <w:top w:val="single" w:color="auto" w:sz="6" w:space="0"/>
              <w:left w:val="single" w:color="auto" w:sz="6" w:space="0"/>
              <w:bottom w:val="single" w:color="auto" w:sz="6" w:space="0"/>
              <w:right w:val="double" w:color="auto" w:sz="4" w:space="0"/>
            </w:tcBorders>
            <w:vAlign w:val="center"/>
          </w:tcPr>
          <w:p w14:paraId="1814089A">
            <w:pPr>
              <w:adjustRightInd w:val="0"/>
              <w:snapToGrid w:val="0"/>
              <w:spacing w:before="156" w:beforeLines="50" w:after="160"/>
              <w:jc w:val="center"/>
              <w:rPr>
                <w:rFonts w:ascii="宋体" w:hAnsi="宋体"/>
                <w:szCs w:val="21"/>
              </w:rPr>
            </w:pPr>
            <w:r>
              <w:rPr>
                <w:rFonts w:hint="eastAsia" w:ascii="宋体" w:hAnsi="宋体" w:cs="宋体"/>
                <w:kern w:val="0"/>
                <w:szCs w:val="21"/>
              </w:rPr>
              <w:t>18607310422</w:t>
            </w:r>
          </w:p>
        </w:tc>
      </w:tr>
      <w:tr w14:paraId="02A3D1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2700" w:type="dxa"/>
            <w:tcBorders>
              <w:top w:val="single" w:color="auto" w:sz="6" w:space="0"/>
              <w:left w:val="double" w:color="auto" w:sz="4" w:space="0"/>
              <w:bottom w:val="single" w:color="auto" w:sz="6" w:space="0"/>
              <w:right w:val="single" w:color="auto" w:sz="6" w:space="0"/>
            </w:tcBorders>
            <w:vAlign w:val="center"/>
          </w:tcPr>
          <w:p w14:paraId="6C48C006">
            <w:pPr>
              <w:adjustRightInd w:val="0"/>
              <w:snapToGrid w:val="0"/>
              <w:spacing w:before="156" w:beforeLines="50" w:after="160"/>
              <w:jc w:val="center"/>
              <w:rPr>
                <w:rFonts w:ascii="宋体" w:hAnsi="宋体"/>
                <w:szCs w:val="21"/>
              </w:rPr>
            </w:pPr>
            <w:r>
              <w:rPr>
                <w:rFonts w:hint="eastAsia" w:ascii="宋体" w:hAnsi="宋体" w:cs="宋体"/>
                <w:kern w:val="0"/>
                <w:szCs w:val="21"/>
              </w:rPr>
              <w:t>中国光大银行长沙分行</w:t>
            </w:r>
          </w:p>
        </w:tc>
        <w:tc>
          <w:tcPr>
            <w:tcW w:w="1260" w:type="dxa"/>
            <w:tcBorders>
              <w:top w:val="single" w:color="auto" w:sz="6" w:space="0"/>
              <w:left w:val="single" w:color="auto" w:sz="6" w:space="0"/>
              <w:bottom w:val="single" w:color="auto" w:sz="6" w:space="0"/>
              <w:right w:val="single" w:color="auto" w:sz="6" w:space="0"/>
            </w:tcBorders>
            <w:vAlign w:val="center"/>
          </w:tcPr>
          <w:p w14:paraId="00D344DF">
            <w:pPr>
              <w:adjustRightInd w:val="0"/>
              <w:snapToGrid w:val="0"/>
              <w:spacing w:before="156" w:beforeLines="50" w:after="160"/>
              <w:jc w:val="center"/>
              <w:rPr>
                <w:rFonts w:ascii="宋体" w:hAnsi="宋体"/>
                <w:szCs w:val="21"/>
              </w:rPr>
            </w:pPr>
            <w:r>
              <w:rPr>
                <w:rFonts w:hint="eastAsia" w:ascii="宋体" w:hAnsi="宋体" w:cs="宋体"/>
                <w:kern w:val="0"/>
                <w:szCs w:val="21"/>
              </w:rPr>
              <w:t>邓永胜</w:t>
            </w:r>
          </w:p>
        </w:tc>
        <w:tc>
          <w:tcPr>
            <w:tcW w:w="3240" w:type="dxa"/>
            <w:tcBorders>
              <w:top w:val="single" w:color="auto" w:sz="6" w:space="0"/>
              <w:left w:val="single" w:color="auto" w:sz="6" w:space="0"/>
              <w:bottom w:val="single" w:color="auto" w:sz="6" w:space="0"/>
              <w:right w:val="single" w:color="auto" w:sz="6" w:space="0"/>
            </w:tcBorders>
            <w:vAlign w:val="center"/>
          </w:tcPr>
          <w:p w14:paraId="36FD64C0">
            <w:pPr>
              <w:adjustRightInd w:val="0"/>
              <w:snapToGrid w:val="0"/>
              <w:spacing w:before="156" w:beforeLines="50" w:after="160"/>
              <w:jc w:val="center"/>
              <w:rPr>
                <w:rFonts w:ascii="宋体" w:hAnsi="宋体"/>
                <w:szCs w:val="21"/>
              </w:rPr>
            </w:pPr>
            <w:r>
              <w:rPr>
                <w:rFonts w:hint="eastAsia" w:ascii="宋体" w:hAnsi="宋体" w:cs="宋体"/>
                <w:kern w:val="0"/>
                <w:szCs w:val="21"/>
              </w:rPr>
              <w:t>岳麓支行副行长</w:t>
            </w:r>
          </w:p>
        </w:tc>
        <w:tc>
          <w:tcPr>
            <w:tcW w:w="1980" w:type="dxa"/>
            <w:tcBorders>
              <w:top w:val="single" w:color="auto" w:sz="6" w:space="0"/>
              <w:left w:val="single" w:color="auto" w:sz="6" w:space="0"/>
              <w:bottom w:val="single" w:color="auto" w:sz="6" w:space="0"/>
              <w:right w:val="double" w:color="auto" w:sz="4" w:space="0"/>
            </w:tcBorders>
            <w:vAlign w:val="center"/>
          </w:tcPr>
          <w:p w14:paraId="079FDE15">
            <w:pPr>
              <w:adjustRightInd w:val="0"/>
              <w:snapToGrid w:val="0"/>
              <w:spacing w:before="156" w:beforeLines="50" w:after="160"/>
              <w:jc w:val="center"/>
              <w:rPr>
                <w:rFonts w:ascii="宋体" w:hAnsi="宋体"/>
                <w:szCs w:val="21"/>
              </w:rPr>
            </w:pPr>
            <w:r>
              <w:rPr>
                <w:rFonts w:hint="eastAsia" w:ascii="宋体" w:hAnsi="宋体" w:cs="宋体"/>
                <w:kern w:val="0"/>
                <w:szCs w:val="21"/>
              </w:rPr>
              <w:t>13617319650</w:t>
            </w:r>
          </w:p>
        </w:tc>
      </w:tr>
      <w:tr w14:paraId="0E352B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2700" w:type="dxa"/>
            <w:tcBorders>
              <w:top w:val="single" w:color="auto" w:sz="6" w:space="0"/>
              <w:left w:val="double" w:color="auto" w:sz="4" w:space="0"/>
              <w:bottom w:val="single" w:color="auto" w:sz="6" w:space="0"/>
              <w:right w:val="single" w:color="auto" w:sz="6" w:space="0"/>
            </w:tcBorders>
            <w:vAlign w:val="center"/>
          </w:tcPr>
          <w:p w14:paraId="3FAA55C8">
            <w:pPr>
              <w:adjustRightInd w:val="0"/>
              <w:snapToGrid w:val="0"/>
              <w:spacing w:before="156" w:beforeLines="50" w:after="160"/>
              <w:jc w:val="center"/>
              <w:rPr>
                <w:rFonts w:ascii="宋体" w:hAnsi="宋体"/>
                <w:szCs w:val="21"/>
              </w:rPr>
            </w:pPr>
            <w:r>
              <w:rPr>
                <w:rFonts w:hint="eastAsia" w:ascii="宋体" w:hAnsi="宋体" w:cs="宋体"/>
                <w:kern w:val="0"/>
                <w:szCs w:val="21"/>
              </w:rPr>
              <w:t>中信银行长沙分行</w:t>
            </w:r>
          </w:p>
        </w:tc>
        <w:tc>
          <w:tcPr>
            <w:tcW w:w="1260" w:type="dxa"/>
            <w:tcBorders>
              <w:top w:val="single" w:color="auto" w:sz="6" w:space="0"/>
              <w:left w:val="single" w:color="auto" w:sz="6" w:space="0"/>
              <w:bottom w:val="single" w:color="auto" w:sz="6" w:space="0"/>
              <w:right w:val="single" w:color="auto" w:sz="6" w:space="0"/>
            </w:tcBorders>
            <w:vAlign w:val="center"/>
          </w:tcPr>
          <w:p w14:paraId="0AF3A0AE">
            <w:pPr>
              <w:adjustRightInd w:val="0"/>
              <w:snapToGrid w:val="0"/>
              <w:spacing w:before="156" w:beforeLines="50" w:after="160"/>
              <w:jc w:val="center"/>
              <w:rPr>
                <w:rFonts w:ascii="宋体" w:hAnsi="宋体"/>
                <w:szCs w:val="21"/>
              </w:rPr>
            </w:pPr>
            <w:r>
              <w:rPr>
                <w:rFonts w:hint="eastAsia" w:ascii="宋体" w:hAnsi="宋体" w:cs="宋体"/>
                <w:kern w:val="0"/>
                <w:szCs w:val="21"/>
              </w:rPr>
              <w:t>蔡学军</w:t>
            </w:r>
          </w:p>
        </w:tc>
        <w:tc>
          <w:tcPr>
            <w:tcW w:w="3240" w:type="dxa"/>
            <w:tcBorders>
              <w:top w:val="single" w:color="auto" w:sz="6" w:space="0"/>
              <w:left w:val="single" w:color="auto" w:sz="6" w:space="0"/>
              <w:bottom w:val="single" w:color="auto" w:sz="6" w:space="0"/>
              <w:right w:val="single" w:color="auto" w:sz="6" w:space="0"/>
            </w:tcBorders>
            <w:vAlign w:val="center"/>
          </w:tcPr>
          <w:p w14:paraId="73429D5F">
            <w:pPr>
              <w:adjustRightInd w:val="0"/>
              <w:snapToGrid w:val="0"/>
              <w:spacing w:before="156" w:beforeLines="50" w:after="160"/>
              <w:jc w:val="center"/>
              <w:rPr>
                <w:rFonts w:ascii="宋体" w:hAnsi="宋体"/>
                <w:szCs w:val="21"/>
              </w:rPr>
            </w:pPr>
            <w:r>
              <w:rPr>
                <w:rFonts w:hint="eastAsia" w:ascii="宋体" w:hAnsi="宋体" w:cs="宋体"/>
                <w:kern w:val="0"/>
                <w:szCs w:val="21"/>
              </w:rPr>
              <w:t>公司银行部负责人</w:t>
            </w:r>
          </w:p>
        </w:tc>
        <w:tc>
          <w:tcPr>
            <w:tcW w:w="1980" w:type="dxa"/>
            <w:tcBorders>
              <w:top w:val="single" w:color="auto" w:sz="6" w:space="0"/>
              <w:left w:val="single" w:color="auto" w:sz="6" w:space="0"/>
              <w:bottom w:val="single" w:color="auto" w:sz="6" w:space="0"/>
              <w:right w:val="double" w:color="auto" w:sz="4" w:space="0"/>
            </w:tcBorders>
            <w:vAlign w:val="center"/>
          </w:tcPr>
          <w:p w14:paraId="4E87AF2D">
            <w:pPr>
              <w:adjustRightInd w:val="0"/>
              <w:snapToGrid w:val="0"/>
              <w:spacing w:before="156" w:beforeLines="50" w:after="160"/>
              <w:jc w:val="center"/>
              <w:rPr>
                <w:rFonts w:ascii="宋体" w:hAnsi="宋体"/>
                <w:szCs w:val="21"/>
              </w:rPr>
            </w:pPr>
            <w:r>
              <w:rPr>
                <w:rFonts w:hint="eastAsia" w:ascii="宋体" w:hAnsi="宋体" w:cs="宋体"/>
                <w:kern w:val="0"/>
                <w:szCs w:val="21"/>
              </w:rPr>
              <w:t>13055167195</w:t>
            </w:r>
          </w:p>
        </w:tc>
      </w:tr>
      <w:tr w14:paraId="6F6CB8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2700" w:type="dxa"/>
            <w:tcBorders>
              <w:top w:val="single" w:color="auto" w:sz="6" w:space="0"/>
              <w:left w:val="double" w:color="auto" w:sz="4" w:space="0"/>
              <w:bottom w:val="double" w:color="auto" w:sz="4" w:space="0"/>
              <w:right w:val="single" w:color="auto" w:sz="6" w:space="0"/>
            </w:tcBorders>
            <w:vAlign w:val="center"/>
          </w:tcPr>
          <w:p w14:paraId="6F577348">
            <w:pPr>
              <w:adjustRightInd w:val="0"/>
              <w:snapToGrid w:val="0"/>
              <w:spacing w:before="156" w:beforeLines="50" w:after="160"/>
              <w:jc w:val="center"/>
              <w:rPr>
                <w:rFonts w:ascii="宋体" w:hAnsi="宋体"/>
                <w:szCs w:val="21"/>
              </w:rPr>
            </w:pPr>
            <w:r>
              <w:rPr>
                <w:rFonts w:hint="eastAsia" w:ascii="宋体" w:hAnsi="宋体" w:cs="宋体"/>
                <w:kern w:val="0"/>
                <w:szCs w:val="21"/>
              </w:rPr>
              <w:t>中信银行长沙分行</w:t>
            </w:r>
          </w:p>
        </w:tc>
        <w:tc>
          <w:tcPr>
            <w:tcW w:w="1260" w:type="dxa"/>
            <w:tcBorders>
              <w:top w:val="single" w:color="auto" w:sz="6" w:space="0"/>
              <w:left w:val="single" w:color="auto" w:sz="6" w:space="0"/>
              <w:bottom w:val="double" w:color="auto" w:sz="4" w:space="0"/>
              <w:right w:val="single" w:color="auto" w:sz="6" w:space="0"/>
            </w:tcBorders>
            <w:vAlign w:val="center"/>
          </w:tcPr>
          <w:p w14:paraId="50893944">
            <w:pPr>
              <w:adjustRightInd w:val="0"/>
              <w:snapToGrid w:val="0"/>
              <w:spacing w:before="156" w:beforeLines="50" w:after="160"/>
              <w:jc w:val="center"/>
              <w:rPr>
                <w:rFonts w:ascii="宋体" w:hAnsi="宋体"/>
                <w:szCs w:val="21"/>
              </w:rPr>
            </w:pPr>
            <w:r>
              <w:rPr>
                <w:rFonts w:hint="eastAsia" w:ascii="宋体" w:hAnsi="宋体" w:cs="宋体"/>
                <w:kern w:val="0"/>
                <w:szCs w:val="21"/>
              </w:rPr>
              <w:t>宋学农</w:t>
            </w:r>
          </w:p>
        </w:tc>
        <w:tc>
          <w:tcPr>
            <w:tcW w:w="3240" w:type="dxa"/>
            <w:tcBorders>
              <w:top w:val="single" w:color="auto" w:sz="6" w:space="0"/>
              <w:left w:val="single" w:color="auto" w:sz="6" w:space="0"/>
              <w:bottom w:val="double" w:color="auto" w:sz="4" w:space="0"/>
              <w:right w:val="single" w:color="auto" w:sz="6" w:space="0"/>
            </w:tcBorders>
            <w:vAlign w:val="center"/>
          </w:tcPr>
          <w:p w14:paraId="4D559A99">
            <w:pPr>
              <w:adjustRightInd w:val="0"/>
              <w:snapToGrid w:val="0"/>
              <w:spacing w:before="156" w:beforeLines="50" w:after="160"/>
              <w:jc w:val="center"/>
              <w:rPr>
                <w:rFonts w:ascii="宋体" w:hAnsi="宋体"/>
                <w:szCs w:val="21"/>
              </w:rPr>
            </w:pPr>
            <w:r>
              <w:rPr>
                <w:rFonts w:hint="eastAsia" w:ascii="宋体" w:hAnsi="宋体" w:cs="宋体"/>
                <w:kern w:val="0"/>
                <w:szCs w:val="21"/>
              </w:rPr>
              <w:t>银行部综合管理部副总经理</w:t>
            </w:r>
          </w:p>
        </w:tc>
        <w:tc>
          <w:tcPr>
            <w:tcW w:w="1980" w:type="dxa"/>
            <w:tcBorders>
              <w:top w:val="single" w:color="auto" w:sz="6" w:space="0"/>
              <w:left w:val="single" w:color="auto" w:sz="6" w:space="0"/>
              <w:bottom w:val="double" w:color="auto" w:sz="4" w:space="0"/>
              <w:right w:val="double" w:color="auto" w:sz="4" w:space="0"/>
            </w:tcBorders>
            <w:vAlign w:val="center"/>
          </w:tcPr>
          <w:p w14:paraId="565FF6E7">
            <w:pPr>
              <w:adjustRightInd w:val="0"/>
              <w:snapToGrid w:val="0"/>
              <w:spacing w:before="156" w:beforeLines="50" w:after="160"/>
              <w:jc w:val="center"/>
              <w:rPr>
                <w:rFonts w:ascii="宋体" w:hAnsi="宋体"/>
                <w:szCs w:val="21"/>
              </w:rPr>
            </w:pPr>
            <w:r>
              <w:rPr>
                <w:rFonts w:hint="eastAsia" w:ascii="宋体" w:hAnsi="宋体" w:cs="宋体"/>
                <w:kern w:val="0"/>
                <w:szCs w:val="21"/>
              </w:rPr>
              <w:t>0731-845822141</w:t>
            </w:r>
          </w:p>
        </w:tc>
      </w:tr>
    </w:tbl>
    <w:p w14:paraId="6ECE68F7">
      <w:pPr>
        <w:adjustRightInd w:val="0"/>
        <w:snapToGrid w:val="0"/>
        <w:spacing w:line="360" w:lineRule="auto"/>
        <w:jc w:val="center"/>
        <w:rPr>
          <w:rFonts w:ascii="宋体" w:hAnsi="宋体" w:cs="宋体"/>
          <w:b/>
          <w:bCs/>
          <w:kern w:val="0"/>
          <w:sz w:val="28"/>
          <w:szCs w:val="28"/>
        </w:rPr>
      </w:pPr>
      <w:bookmarkStart w:id="9" w:name="_Toc4499_WPSOffice_Level2"/>
    </w:p>
    <w:p w14:paraId="7660370B">
      <w:pPr>
        <w:adjustRightInd w:val="0"/>
        <w:snapToGrid w:val="0"/>
        <w:spacing w:line="360" w:lineRule="auto"/>
        <w:jc w:val="center"/>
        <w:rPr>
          <w:rFonts w:ascii="宋体" w:hAnsi="宋体"/>
          <w:b/>
          <w:bCs/>
          <w:sz w:val="28"/>
          <w:szCs w:val="28"/>
        </w:rPr>
      </w:pPr>
      <w:r>
        <w:rPr>
          <w:rFonts w:hint="eastAsia" w:ascii="宋体" w:hAnsi="宋体" w:cs="宋体"/>
          <w:b/>
          <w:bCs/>
          <w:kern w:val="0"/>
          <w:sz w:val="28"/>
          <w:szCs w:val="28"/>
        </w:rPr>
        <w:t>长沙市政府采购支持中小企业融资合作银行及联系人名单</w:t>
      </w:r>
      <w:bookmarkEnd w:id="9"/>
    </w:p>
    <w:tbl>
      <w:tblPr>
        <w:tblStyle w:val="47"/>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08"/>
        <w:gridCol w:w="1230"/>
        <w:gridCol w:w="3270"/>
        <w:gridCol w:w="2072"/>
      </w:tblGrid>
      <w:tr w14:paraId="3D1CE5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2608" w:type="dxa"/>
            <w:tcBorders>
              <w:top w:val="double" w:color="auto" w:sz="4" w:space="0"/>
              <w:left w:val="double" w:color="auto" w:sz="4" w:space="0"/>
              <w:bottom w:val="single" w:color="auto" w:sz="6" w:space="0"/>
              <w:right w:val="single" w:color="auto" w:sz="6" w:space="0"/>
            </w:tcBorders>
            <w:vAlign w:val="center"/>
          </w:tcPr>
          <w:p w14:paraId="280CCF96">
            <w:pPr>
              <w:adjustRightInd w:val="0"/>
              <w:snapToGrid w:val="0"/>
              <w:spacing w:before="156" w:beforeLines="50" w:after="160"/>
              <w:jc w:val="center"/>
              <w:rPr>
                <w:rFonts w:ascii="宋体" w:hAnsi="宋体"/>
                <w:szCs w:val="21"/>
              </w:rPr>
            </w:pPr>
            <w:r>
              <w:rPr>
                <w:rFonts w:hint="eastAsia" w:ascii="宋体" w:hAnsi="宋体" w:cs="宋体"/>
                <w:bCs/>
                <w:kern w:val="0"/>
                <w:szCs w:val="21"/>
              </w:rPr>
              <w:t>银行名称</w:t>
            </w:r>
          </w:p>
        </w:tc>
        <w:tc>
          <w:tcPr>
            <w:tcW w:w="1230" w:type="dxa"/>
            <w:tcBorders>
              <w:top w:val="double" w:color="auto" w:sz="4" w:space="0"/>
              <w:left w:val="single" w:color="auto" w:sz="6" w:space="0"/>
              <w:bottom w:val="single" w:color="auto" w:sz="6" w:space="0"/>
              <w:right w:val="single" w:color="auto" w:sz="6" w:space="0"/>
            </w:tcBorders>
            <w:vAlign w:val="center"/>
          </w:tcPr>
          <w:p w14:paraId="742B90D4">
            <w:pPr>
              <w:adjustRightInd w:val="0"/>
              <w:snapToGrid w:val="0"/>
              <w:spacing w:before="156" w:beforeLines="50" w:after="160"/>
              <w:jc w:val="center"/>
              <w:rPr>
                <w:rFonts w:ascii="宋体" w:hAnsi="宋体"/>
                <w:szCs w:val="21"/>
              </w:rPr>
            </w:pPr>
            <w:r>
              <w:rPr>
                <w:rFonts w:hint="eastAsia" w:ascii="宋体" w:hAnsi="宋体" w:cs="宋体"/>
                <w:bCs/>
                <w:kern w:val="0"/>
                <w:szCs w:val="21"/>
              </w:rPr>
              <w:t>联系人</w:t>
            </w:r>
          </w:p>
        </w:tc>
        <w:tc>
          <w:tcPr>
            <w:tcW w:w="3270" w:type="dxa"/>
            <w:tcBorders>
              <w:top w:val="double" w:color="auto" w:sz="4" w:space="0"/>
              <w:left w:val="single" w:color="auto" w:sz="6" w:space="0"/>
              <w:bottom w:val="single" w:color="auto" w:sz="6" w:space="0"/>
              <w:right w:val="single" w:color="auto" w:sz="6" w:space="0"/>
            </w:tcBorders>
            <w:vAlign w:val="center"/>
          </w:tcPr>
          <w:p w14:paraId="439EB431">
            <w:pPr>
              <w:adjustRightInd w:val="0"/>
              <w:snapToGrid w:val="0"/>
              <w:spacing w:before="156" w:beforeLines="50" w:after="160"/>
              <w:jc w:val="center"/>
              <w:rPr>
                <w:rFonts w:ascii="宋体" w:hAnsi="宋体"/>
                <w:szCs w:val="21"/>
              </w:rPr>
            </w:pPr>
            <w:r>
              <w:rPr>
                <w:rFonts w:hint="eastAsia" w:ascii="宋体" w:hAnsi="宋体" w:cs="宋体"/>
                <w:bCs/>
                <w:kern w:val="0"/>
                <w:szCs w:val="21"/>
              </w:rPr>
              <w:t>职 务</w:t>
            </w:r>
          </w:p>
        </w:tc>
        <w:tc>
          <w:tcPr>
            <w:tcW w:w="2072" w:type="dxa"/>
            <w:tcBorders>
              <w:top w:val="double" w:color="auto" w:sz="4" w:space="0"/>
              <w:left w:val="single" w:color="auto" w:sz="6" w:space="0"/>
              <w:bottom w:val="single" w:color="auto" w:sz="6" w:space="0"/>
              <w:right w:val="double" w:color="auto" w:sz="4" w:space="0"/>
            </w:tcBorders>
            <w:vAlign w:val="center"/>
          </w:tcPr>
          <w:p w14:paraId="76D25CFB">
            <w:pPr>
              <w:adjustRightInd w:val="0"/>
              <w:snapToGrid w:val="0"/>
              <w:spacing w:before="156" w:beforeLines="50" w:after="160"/>
              <w:jc w:val="center"/>
              <w:rPr>
                <w:rFonts w:ascii="宋体" w:hAnsi="宋体"/>
                <w:szCs w:val="21"/>
              </w:rPr>
            </w:pPr>
            <w:r>
              <w:rPr>
                <w:rFonts w:hint="eastAsia" w:ascii="宋体" w:hAnsi="宋体" w:cs="宋体"/>
                <w:bCs/>
                <w:kern w:val="0"/>
                <w:szCs w:val="21"/>
              </w:rPr>
              <w:t>联系电话</w:t>
            </w:r>
          </w:p>
        </w:tc>
      </w:tr>
      <w:tr w14:paraId="62A58D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08" w:type="dxa"/>
            <w:tcBorders>
              <w:top w:val="single" w:color="auto" w:sz="6" w:space="0"/>
              <w:left w:val="double" w:color="auto" w:sz="4" w:space="0"/>
              <w:bottom w:val="single" w:color="auto" w:sz="6" w:space="0"/>
              <w:right w:val="single" w:color="auto" w:sz="6" w:space="0"/>
            </w:tcBorders>
            <w:vAlign w:val="center"/>
          </w:tcPr>
          <w:p w14:paraId="77E1C6F9">
            <w:pPr>
              <w:adjustRightInd w:val="0"/>
              <w:snapToGrid w:val="0"/>
              <w:jc w:val="center"/>
              <w:rPr>
                <w:rFonts w:ascii="宋体" w:hAnsi="宋体"/>
                <w:szCs w:val="21"/>
              </w:rPr>
            </w:pPr>
            <w:r>
              <w:rPr>
                <w:rFonts w:hint="eastAsia" w:ascii="宋体" w:hAnsi="宋体"/>
                <w:szCs w:val="21"/>
              </w:rPr>
              <w:t>交通银行湖南省分行</w:t>
            </w:r>
          </w:p>
        </w:tc>
        <w:tc>
          <w:tcPr>
            <w:tcW w:w="1230" w:type="dxa"/>
            <w:tcBorders>
              <w:top w:val="single" w:color="auto" w:sz="6" w:space="0"/>
              <w:left w:val="single" w:color="auto" w:sz="6" w:space="0"/>
              <w:bottom w:val="single" w:color="auto" w:sz="6" w:space="0"/>
              <w:right w:val="single" w:color="auto" w:sz="6" w:space="0"/>
            </w:tcBorders>
            <w:vAlign w:val="center"/>
          </w:tcPr>
          <w:p w14:paraId="2C77459A">
            <w:pPr>
              <w:adjustRightInd w:val="0"/>
              <w:snapToGrid w:val="0"/>
              <w:jc w:val="center"/>
              <w:rPr>
                <w:rFonts w:ascii="宋体" w:hAnsi="宋体"/>
                <w:szCs w:val="21"/>
              </w:rPr>
            </w:pPr>
            <w:r>
              <w:rPr>
                <w:rFonts w:hint="eastAsia" w:ascii="宋体" w:hAnsi="宋体"/>
                <w:szCs w:val="21"/>
              </w:rPr>
              <w:t>谢俊峰</w:t>
            </w:r>
          </w:p>
        </w:tc>
        <w:tc>
          <w:tcPr>
            <w:tcW w:w="3270" w:type="dxa"/>
            <w:tcBorders>
              <w:top w:val="single" w:color="auto" w:sz="6" w:space="0"/>
              <w:left w:val="single" w:color="auto" w:sz="6" w:space="0"/>
              <w:bottom w:val="single" w:color="auto" w:sz="6" w:space="0"/>
              <w:right w:val="single" w:color="auto" w:sz="6" w:space="0"/>
            </w:tcBorders>
            <w:vAlign w:val="center"/>
          </w:tcPr>
          <w:p w14:paraId="4ABF7BA0">
            <w:pPr>
              <w:adjustRightInd w:val="0"/>
              <w:snapToGrid w:val="0"/>
              <w:jc w:val="center"/>
              <w:rPr>
                <w:rFonts w:ascii="宋体" w:hAnsi="宋体"/>
                <w:szCs w:val="21"/>
              </w:rPr>
            </w:pPr>
            <w:r>
              <w:rPr>
                <w:rFonts w:hint="eastAsia" w:ascii="宋体" w:hAnsi="宋体"/>
                <w:szCs w:val="21"/>
              </w:rPr>
              <w:t>湘江中路支行公司业务管理经理</w:t>
            </w:r>
          </w:p>
        </w:tc>
        <w:tc>
          <w:tcPr>
            <w:tcW w:w="2072" w:type="dxa"/>
            <w:tcBorders>
              <w:top w:val="single" w:color="auto" w:sz="6" w:space="0"/>
              <w:left w:val="single" w:color="auto" w:sz="6" w:space="0"/>
              <w:bottom w:val="single" w:color="auto" w:sz="6" w:space="0"/>
              <w:right w:val="double" w:color="auto" w:sz="4" w:space="0"/>
            </w:tcBorders>
            <w:vAlign w:val="center"/>
          </w:tcPr>
          <w:p w14:paraId="22A7B8F5">
            <w:pPr>
              <w:adjustRightInd w:val="0"/>
              <w:snapToGrid w:val="0"/>
              <w:jc w:val="center"/>
              <w:rPr>
                <w:rFonts w:ascii="宋体" w:hAnsi="宋体"/>
                <w:szCs w:val="21"/>
              </w:rPr>
            </w:pPr>
            <w:r>
              <w:rPr>
                <w:rFonts w:hint="eastAsia" w:ascii="宋体" w:hAnsi="宋体"/>
                <w:szCs w:val="21"/>
              </w:rPr>
              <w:t>84919503；13687320956</w:t>
            </w:r>
          </w:p>
        </w:tc>
      </w:tr>
      <w:tr w14:paraId="23284A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08" w:type="dxa"/>
            <w:tcBorders>
              <w:top w:val="single" w:color="auto" w:sz="6" w:space="0"/>
              <w:left w:val="double" w:color="auto" w:sz="4" w:space="0"/>
              <w:bottom w:val="single" w:color="auto" w:sz="6" w:space="0"/>
              <w:right w:val="single" w:color="auto" w:sz="6" w:space="0"/>
            </w:tcBorders>
            <w:vAlign w:val="center"/>
          </w:tcPr>
          <w:p w14:paraId="452225CD">
            <w:pPr>
              <w:adjustRightInd w:val="0"/>
              <w:snapToGrid w:val="0"/>
              <w:jc w:val="center"/>
              <w:rPr>
                <w:rFonts w:ascii="宋体" w:hAnsi="宋体"/>
                <w:szCs w:val="21"/>
              </w:rPr>
            </w:pPr>
            <w:r>
              <w:rPr>
                <w:rFonts w:hint="eastAsia" w:ascii="宋体" w:hAnsi="宋体"/>
                <w:szCs w:val="21"/>
              </w:rPr>
              <w:t>光大银行长沙分行</w:t>
            </w:r>
          </w:p>
        </w:tc>
        <w:tc>
          <w:tcPr>
            <w:tcW w:w="1230" w:type="dxa"/>
            <w:tcBorders>
              <w:top w:val="single" w:color="auto" w:sz="6" w:space="0"/>
              <w:left w:val="single" w:color="auto" w:sz="6" w:space="0"/>
              <w:bottom w:val="single" w:color="auto" w:sz="6" w:space="0"/>
              <w:right w:val="single" w:color="auto" w:sz="6" w:space="0"/>
            </w:tcBorders>
            <w:vAlign w:val="center"/>
          </w:tcPr>
          <w:p w14:paraId="298734B6">
            <w:pPr>
              <w:adjustRightInd w:val="0"/>
              <w:snapToGrid w:val="0"/>
              <w:jc w:val="center"/>
              <w:rPr>
                <w:rFonts w:ascii="宋体" w:hAnsi="宋体"/>
                <w:szCs w:val="21"/>
              </w:rPr>
            </w:pPr>
            <w:r>
              <w:rPr>
                <w:rFonts w:hint="eastAsia" w:ascii="宋体" w:hAnsi="宋体"/>
                <w:szCs w:val="21"/>
              </w:rPr>
              <w:t>唐红英</w:t>
            </w:r>
          </w:p>
        </w:tc>
        <w:tc>
          <w:tcPr>
            <w:tcW w:w="3270" w:type="dxa"/>
            <w:tcBorders>
              <w:top w:val="single" w:color="auto" w:sz="6" w:space="0"/>
              <w:left w:val="single" w:color="auto" w:sz="6" w:space="0"/>
              <w:bottom w:val="single" w:color="auto" w:sz="6" w:space="0"/>
              <w:right w:val="single" w:color="auto" w:sz="6" w:space="0"/>
            </w:tcBorders>
            <w:vAlign w:val="center"/>
          </w:tcPr>
          <w:p w14:paraId="231D0355">
            <w:pPr>
              <w:adjustRightInd w:val="0"/>
              <w:snapToGrid w:val="0"/>
              <w:jc w:val="center"/>
              <w:rPr>
                <w:rFonts w:ascii="宋体" w:hAnsi="宋体"/>
                <w:szCs w:val="21"/>
              </w:rPr>
            </w:pPr>
            <w:r>
              <w:rPr>
                <w:rFonts w:hint="eastAsia" w:ascii="宋体" w:hAnsi="宋体"/>
                <w:szCs w:val="21"/>
              </w:rPr>
              <w:t>溁湾支行行长</w:t>
            </w:r>
          </w:p>
        </w:tc>
        <w:tc>
          <w:tcPr>
            <w:tcW w:w="2072" w:type="dxa"/>
            <w:tcBorders>
              <w:top w:val="single" w:color="auto" w:sz="6" w:space="0"/>
              <w:left w:val="single" w:color="auto" w:sz="6" w:space="0"/>
              <w:bottom w:val="single" w:color="auto" w:sz="6" w:space="0"/>
              <w:right w:val="double" w:color="auto" w:sz="4" w:space="0"/>
            </w:tcBorders>
            <w:vAlign w:val="center"/>
          </w:tcPr>
          <w:p w14:paraId="5D90726C">
            <w:pPr>
              <w:adjustRightInd w:val="0"/>
              <w:snapToGrid w:val="0"/>
              <w:jc w:val="center"/>
              <w:rPr>
                <w:rFonts w:ascii="宋体" w:hAnsi="宋体"/>
                <w:szCs w:val="21"/>
              </w:rPr>
            </w:pPr>
            <w:r>
              <w:rPr>
                <w:rFonts w:hint="eastAsia" w:ascii="宋体" w:hAnsi="宋体"/>
                <w:szCs w:val="21"/>
              </w:rPr>
              <w:t>89750053；18673166920</w:t>
            </w:r>
          </w:p>
        </w:tc>
      </w:tr>
      <w:tr w14:paraId="7B5758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08" w:type="dxa"/>
            <w:tcBorders>
              <w:top w:val="single" w:color="auto" w:sz="6" w:space="0"/>
              <w:left w:val="double" w:color="auto" w:sz="4" w:space="0"/>
              <w:bottom w:val="single" w:color="auto" w:sz="6" w:space="0"/>
              <w:right w:val="single" w:color="auto" w:sz="6" w:space="0"/>
            </w:tcBorders>
            <w:vAlign w:val="center"/>
          </w:tcPr>
          <w:p w14:paraId="33E1C2F9">
            <w:pPr>
              <w:adjustRightInd w:val="0"/>
              <w:snapToGrid w:val="0"/>
              <w:jc w:val="center"/>
              <w:rPr>
                <w:rFonts w:ascii="宋体" w:hAnsi="宋体"/>
                <w:szCs w:val="21"/>
              </w:rPr>
            </w:pPr>
            <w:r>
              <w:rPr>
                <w:rFonts w:hint="eastAsia" w:ascii="宋体" w:hAnsi="宋体"/>
                <w:szCs w:val="21"/>
              </w:rPr>
              <w:t>建设银行湖南省分行</w:t>
            </w:r>
          </w:p>
        </w:tc>
        <w:tc>
          <w:tcPr>
            <w:tcW w:w="1230" w:type="dxa"/>
            <w:tcBorders>
              <w:top w:val="single" w:color="auto" w:sz="6" w:space="0"/>
              <w:left w:val="single" w:color="auto" w:sz="6" w:space="0"/>
              <w:bottom w:val="single" w:color="auto" w:sz="6" w:space="0"/>
              <w:right w:val="single" w:color="auto" w:sz="6" w:space="0"/>
            </w:tcBorders>
            <w:vAlign w:val="center"/>
          </w:tcPr>
          <w:p w14:paraId="4520FB3F">
            <w:pPr>
              <w:adjustRightInd w:val="0"/>
              <w:snapToGrid w:val="0"/>
              <w:jc w:val="center"/>
              <w:rPr>
                <w:rFonts w:ascii="宋体" w:hAnsi="宋体"/>
                <w:szCs w:val="21"/>
              </w:rPr>
            </w:pPr>
            <w:r>
              <w:rPr>
                <w:rFonts w:hint="eastAsia" w:ascii="宋体" w:hAnsi="宋体"/>
                <w:szCs w:val="21"/>
              </w:rPr>
              <w:t>颜国恒</w:t>
            </w:r>
          </w:p>
        </w:tc>
        <w:tc>
          <w:tcPr>
            <w:tcW w:w="3270" w:type="dxa"/>
            <w:tcBorders>
              <w:top w:val="single" w:color="auto" w:sz="6" w:space="0"/>
              <w:left w:val="single" w:color="auto" w:sz="6" w:space="0"/>
              <w:bottom w:val="single" w:color="auto" w:sz="6" w:space="0"/>
              <w:right w:val="single" w:color="auto" w:sz="6" w:space="0"/>
            </w:tcBorders>
            <w:vAlign w:val="center"/>
          </w:tcPr>
          <w:p w14:paraId="755CC119">
            <w:pPr>
              <w:adjustRightInd w:val="0"/>
              <w:snapToGrid w:val="0"/>
              <w:jc w:val="center"/>
              <w:rPr>
                <w:rFonts w:ascii="宋体" w:hAnsi="宋体"/>
                <w:szCs w:val="21"/>
              </w:rPr>
            </w:pPr>
            <w:r>
              <w:rPr>
                <w:rFonts w:hint="eastAsia" w:ascii="宋体" w:hAnsi="宋体"/>
                <w:szCs w:val="21"/>
              </w:rPr>
              <w:t>芙蓉中路支行</w:t>
            </w:r>
          </w:p>
        </w:tc>
        <w:tc>
          <w:tcPr>
            <w:tcW w:w="2072" w:type="dxa"/>
            <w:tcBorders>
              <w:top w:val="single" w:color="auto" w:sz="6" w:space="0"/>
              <w:left w:val="single" w:color="auto" w:sz="6" w:space="0"/>
              <w:bottom w:val="single" w:color="auto" w:sz="6" w:space="0"/>
              <w:right w:val="double" w:color="auto" w:sz="4" w:space="0"/>
            </w:tcBorders>
            <w:vAlign w:val="center"/>
          </w:tcPr>
          <w:p w14:paraId="29508D97">
            <w:pPr>
              <w:adjustRightInd w:val="0"/>
              <w:snapToGrid w:val="0"/>
              <w:jc w:val="center"/>
              <w:rPr>
                <w:rFonts w:ascii="宋体" w:hAnsi="宋体"/>
                <w:szCs w:val="21"/>
              </w:rPr>
            </w:pPr>
            <w:r>
              <w:rPr>
                <w:rFonts w:hint="eastAsia" w:ascii="宋体" w:hAnsi="宋体"/>
                <w:szCs w:val="21"/>
              </w:rPr>
              <w:t>88665238；13574801920</w:t>
            </w:r>
          </w:p>
        </w:tc>
      </w:tr>
      <w:tr w14:paraId="04DFC8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08" w:type="dxa"/>
            <w:tcBorders>
              <w:top w:val="single" w:color="auto" w:sz="6" w:space="0"/>
              <w:left w:val="double" w:color="auto" w:sz="4" w:space="0"/>
              <w:bottom w:val="single" w:color="auto" w:sz="6" w:space="0"/>
              <w:right w:val="single" w:color="auto" w:sz="6" w:space="0"/>
            </w:tcBorders>
            <w:vAlign w:val="center"/>
          </w:tcPr>
          <w:p w14:paraId="4CE7BA24">
            <w:pPr>
              <w:adjustRightInd w:val="0"/>
              <w:snapToGrid w:val="0"/>
              <w:jc w:val="center"/>
              <w:rPr>
                <w:rFonts w:ascii="宋体" w:hAnsi="宋体"/>
                <w:szCs w:val="21"/>
              </w:rPr>
            </w:pPr>
            <w:r>
              <w:rPr>
                <w:rFonts w:hint="eastAsia" w:ascii="宋体" w:hAnsi="宋体"/>
                <w:szCs w:val="21"/>
              </w:rPr>
              <w:t>农业银行湖南省分行</w:t>
            </w:r>
          </w:p>
        </w:tc>
        <w:tc>
          <w:tcPr>
            <w:tcW w:w="1230" w:type="dxa"/>
            <w:tcBorders>
              <w:top w:val="single" w:color="auto" w:sz="6" w:space="0"/>
              <w:left w:val="single" w:color="auto" w:sz="6" w:space="0"/>
              <w:bottom w:val="single" w:color="auto" w:sz="6" w:space="0"/>
              <w:right w:val="single" w:color="auto" w:sz="6" w:space="0"/>
            </w:tcBorders>
            <w:vAlign w:val="center"/>
          </w:tcPr>
          <w:p w14:paraId="0032AA02">
            <w:pPr>
              <w:adjustRightInd w:val="0"/>
              <w:snapToGrid w:val="0"/>
              <w:jc w:val="center"/>
              <w:rPr>
                <w:rFonts w:ascii="宋体" w:hAnsi="宋体"/>
                <w:szCs w:val="21"/>
              </w:rPr>
            </w:pPr>
            <w:r>
              <w:rPr>
                <w:rFonts w:hint="eastAsia" w:ascii="宋体" w:hAnsi="宋体"/>
                <w:szCs w:val="21"/>
              </w:rPr>
              <w:t>李 宁</w:t>
            </w:r>
          </w:p>
        </w:tc>
        <w:tc>
          <w:tcPr>
            <w:tcW w:w="3270" w:type="dxa"/>
            <w:tcBorders>
              <w:top w:val="single" w:color="auto" w:sz="6" w:space="0"/>
              <w:left w:val="single" w:color="auto" w:sz="6" w:space="0"/>
              <w:bottom w:val="single" w:color="auto" w:sz="6" w:space="0"/>
              <w:right w:val="single" w:color="auto" w:sz="6" w:space="0"/>
            </w:tcBorders>
            <w:vAlign w:val="center"/>
          </w:tcPr>
          <w:p w14:paraId="00F524DE">
            <w:pPr>
              <w:adjustRightInd w:val="0"/>
              <w:snapToGrid w:val="0"/>
              <w:jc w:val="center"/>
              <w:rPr>
                <w:rFonts w:ascii="宋体" w:hAnsi="宋体"/>
                <w:szCs w:val="21"/>
              </w:rPr>
            </w:pPr>
            <w:r>
              <w:rPr>
                <w:rFonts w:hint="eastAsia" w:ascii="宋体" w:hAnsi="宋体"/>
                <w:szCs w:val="21"/>
              </w:rPr>
              <w:t>天心区支行副行长</w:t>
            </w:r>
          </w:p>
        </w:tc>
        <w:tc>
          <w:tcPr>
            <w:tcW w:w="2072" w:type="dxa"/>
            <w:tcBorders>
              <w:top w:val="single" w:color="auto" w:sz="6" w:space="0"/>
              <w:left w:val="single" w:color="auto" w:sz="6" w:space="0"/>
              <w:bottom w:val="single" w:color="auto" w:sz="6" w:space="0"/>
              <w:right w:val="double" w:color="auto" w:sz="4" w:space="0"/>
            </w:tcBorders>
            <w:vAlign w:val="center"/>
          </w:tcPr>
          <w:p w14:paraId="08020EDC">
            <w:pPr>
              <w:adjustRightInd w:val="0"/>
              <w:snapToGrid w:val="0"/>
              <w:jc w:val="center"/>
              <w:rPr>
                <w:rFonts w:ascii="宋体" w:hAnsi="宋体"/>
                <w:szCs w:val="21"/>
              </w:rPr>
            </w:pPr>
            <w:r>
              <w:rPr>
                <w:rFonts w:hint="eastAsia" w:ascii="宋体" w:hAnsi="宋体"/>
                <w:szCs w:val="21"/>
              </w:rPr>
              <w:t>85114839；13975813058</w:t>
            </w:r>
          </w:p>
        </w:tc>
      </w:tr>
      <w:tr w14:paraId="1FF05E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08" w:type="dxa"/>
            <w:tcBorders>
              <w:top w:val="single" w:color="auto" w:sz="6" w:space="0"/>
              <w:left w:val="double" w:color="auto" w:sz="4" w:space="0"/>
              <w:bottom w:val="single" w:color="auto" w:sz="6" w:space="0"/>
              <w:right w:val="single" w:color="auto" w:sz="6" w:space="0"/>
            </w:tcBorders>
            <w:vAlign w:val="center"/>
          </w:tcPr>
          <w:p w14:paraId="1AF76A21">
            <w:pPr>
              <w:adjustRightInd w:val="0"/>
              <w:snapToGrid w:val="0"/>
              <w:jc w:val="center"/>
              <w:rPr>
                <w:rFonts w:ascii="宋体" w:hAnsi="宋体"/>
                <w:szCs w:val="21"/>
              </w:rPr>
            </w:pPr>
            <w:r>
              <w:rPr>
                <w:rFonts w:hint="eastAsia" w:ascii="宋体" w:hAnsi="宋体"/>
                <w:szCs w:val="21"/>
              </w:rPr>
              <w:t>中国银行湖南省分行</w:t>
            </w:r>
          </w:p>
        </w:tc>
        <w:tc>
          <w:tcPr>
            <w:tcW w:w="1230" w:type="dxa"/>
            <w:tcBorders>
              <w:top w:val="single" w:color="auto" w:sz="6" w:space="0"/>
              <w:left w:val="single" w:color="auto" w:sz="6" w:space="0"/>
              <w:bottom w:val="single" w:color="auto" w:sz="6" w:space="0"/>
              <w:right w:val="single" w:color="auto" w:sz="6" w:space="0"/>
            </w:tcBorders>
            <w:vAlign w:val="center"/>
          </w:tcPr>
          <w:p w14:paraId="065D830E">
            <w:pPr>
              <w:adjustRightInd w:val="0"/>
              <w:snapToGrid w:val="0"/>
              <w:jc w:val="center"/>
              <w:rPr>
                <w:rFonts w:ascii="宋体" w:hAnsi="宋体"/>
                <w:szCs w:val="21"/>
              </w:rPr>
            </w:pPr>
            <w:r>
              <w:rPr>
                <w:rFonts w:hint="eastAsia" w:ascii="宋体" w:hAnsi="宋体"/>
                <w:szCs w:val="21"/>
              </w:rPr>
              <w:t>刘 毅</w:t>
            </w:r>
          </w:p>
        </w:tc>
        <w:tc>
          <w:tcPr>
            <w:tcW w:w="3270" w:type="dxa"/>
            <w:tcBorders>
              <w:top w:val="single" w:color="auto" w:sz="6" w:space="0"/>
              <w:left w:val="single" w:color="auto" w:sz="6" w:space="0"/>
              <w:bottom w:val="single" w:color="auto" w:sz="6" w:space="0"/>
              <w:right w:val="single" w:color="auto" w:sz="6" w:space="0"/>
            </w:tcBorders>
            <w:vAlign w:val="center"/>
          </w:tcPr>
          <w:p w14:paraId="0EF711E1">
            <w:pPr>
              <w:adjustRightInd w:val="0"/>
              <w:snapToGrid w:val="0"/>
              <w:jc w:val="center"/>
              <w:rPr>
                <w:rFonts w:ascii="宋体" w:hAnsi="宋体"/>
                <w:szCs w:val="21"/>
              </w:rPr>
            </w:pPr>
            <w:r>
              <w:rPr>
                <w:rFonts w:hint="eastAsia" w:ascii="宋体" w:hAnsi="宋体"/>
                <w:szCs w:val="21"/>
              </w:rPr>
              <w:t>丽臣路支行行长</w:t>
            </w:r>
          </w:p>
        </w:tc>
        <w:tc>
          <w:tcPr>
            <w:tcW w:w="2072" w:type="dxa"/>
            <w:tcBorders>
              <w:top w:val="single" w:color="auto" w:sz="6" w:space="0"/>
              <w:left w:val="single" w:color="auto" w:sz="6" w:space="0"/>
              <w:bottom w:val="single" w:color="auto" w:sz="6" w:space="0"/>
              <w:right w:val="double" w:color="auto" w:sz="4" w:space="0"/>
            </w:tcBorders>
            <w:vAlign w:val="center"/>
          </w:tcPr>
          <w:p w14:paraId="616DF37E">
            <w:pPr>
              <w:adjustRightInd w:val="0"/>
              <w:snapToGrid w:val="0"/>
              <w:jc w:val="center"/>
              <w:rPr>
                <w:rFonts w:ascii="宋体" w:hAnsi="宋体"/>
                <w:szCs w:val="21"/>
              </w:rPr>
            </w:pPr>
            <w:r>
              <w:rPr>
                <w:rFonts w:hint="eastAsia" w:ascii="宋体" w:hAnsi="宋体"/>
                <w:szCs w:val="21"/>
              </w:rPr>
              <w:t>82741897；13808436058</w:t>
            </w:r>
          </w:p>
        </w:tc>
      </w:tr>
      <w:tr w14:paraId="48850C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08" w:type="dxa"/>
            <w:tcBorders>
              <w:top w:val="single" w:color="auto" w:sz="6" w:space="0"/>
              <w:left w:val="double" w:color="auto" w:sz="4" w:space="0"/>
              <w:bottom w:val="single" w:color="auto" w:sz="6" w:space="0"/>
              <w:right w:val="single" w:color="auto" w:sz="6" w:space="0"/>
            </w:tcBorders>
            <w:vAlign w:val="center"/>
          </w:tcPr>
          <w:p w14:paraId="636F3804">
            <w:pPr>
              <w:adjustRightInd w:val="0"/>
              <w:snapToGrid w:val="0"/>
              <w:jc w:val="center"/>
              <w:rPr>
                <w:rFonts w:ascii="宋体" w:hAnsi="宋体"/>
                <w:szCs w:val="21"/>
              </w:rPr>
            </w:pPr>
            <w:r>
              <w:rPr>
                <w:rFonts w:hint="eastAsia" w:ascii="宋体" w:hAnsi="宋体"/>
                <w:szCs w:val="21"/>
              </w:rPr>
              <w:t>长沙银行</w:t>
            </w:r>
          </w:p>
        </w:tc>
        <w:tc>
          <w:tcPr>
            <w:tcW w:w="1230" w:type="dxa"/>
            <w:tcBorders>
              <w:top w:val="single" w:color="auto" w:sz="6" w:space="0"/>
              <w:left w:val="single" w:color="auto" w:sz="6" w:space="0"/>
              <w:bottom w:val="single" w:color="auto" w:sz="6" w:space="0"/>
              <w:right w:val="single" w:color="auto" w:sz="6" w:space="0"/>
            </w:tcBorders>
            <w:vAlign w:val="center"/>
          </w:tcPr>
          <w:p w14:paraId="68642C29">
            <w:pPr>
              <w:adjustRightInd w:val="0"/>
              <w:snapToGrid w:val="0"/>
              <w:jc w:val="center"/>
              <w:rPr>
                <w:rFonts w:ascii="宋体" w:hAnsi="宋体"/>
                <w:szCs w:val="21"/>
              </w:rPr>
            </w:pPr>
            <w:r>
              <w:rPr>
                <w:rFonts w:hint="eastAsia" w:ascii="宋体" w:hAnsi="宋体"/>
                <w:szCs w:val="21"/>
              </w:rPr>
              <w:t>廖 科</w:t>
            </w:r>
          </w:p>
        </w:tc>
        <w:tc>
          <w:tcPr>
            <w:tcW w:w="3270" w:type="dxa"/>
            <w:tcBorders>
              <w:top w:val="single" w:color="auto" w:sz="6" w:space="0"/>
              <w:left w:val="single" w:color="auto" w:sz="6" w:space="0"/>
              <w:bottom w:val="single" w:color="auto" w:sz="6" w:space="0"/>
              <w:right w:val="single" w:color="auto" w:sz="6" w:space="0"/>
            </w:tcBorders>
            <w:vAlign w:val="center"/>
          </w:tcPr>
          <w:p w14:paraId="428749FB">
            <w:pPr>
              <w:adjustRightInd w:val="0"/>
              <w:snapToGrid w:val="0"/>
              <w:jc w:val="center"/>
              <w:rPr>
                <w:rFonts w:ascii="宋体" w:hAnsi="宋体"/>
                <w:szCs w:val="21"/>
              </w:rPr>
            </w:pPr>
            <w:r>
              <w:rPr>
                <w:rFonts w:hint="eastAsia" w:ascii="宋体" w:hAnsi="宋体"/>
                <w:szCs w:val="21"/>
              </w:rPr>
              <w:t>金城支行公司业务部总经理</w:t>
            </w:r>
          </w:p>
        </w:tc>
        <w:tc>
          <w:tcPr>
            <w:tcW w:w="2072" w:type="dxa"/>
            <w:tcBorders>
              <w:top w:val="single" w:color="auto" w:sz="6" w:space="0"/>
              <w:left w:val="single" w:color="auto" w:sz="6" w:space="0"/>
              <w:bottom w:val="single" w:color="auto" w:sz="6" w:space="0"/>
              <w:right w:val="double" w:color="auto" w:sz="4" w:space="0"/>
            </w:tcBorders>
            <w:vAlign w:val="center"/>
          </w:tcPr>
          <w:p w14:paraId="6FBEB849">
            <w:pPr>
              <w:adjustRightInd w:val="0"/>
              <w:snapToGrid w:val="0"/>
              <w:jc w:val="center"/>
              <w:rPr>
                <w:rFonts w:ascii="宋体" w:hAnsi="宋体"/>
                <w:szCs w:val="21"/>
              </w:rPr>
            </w:pPr>
            <w:r>
              <w:rPr>
                <w:rFonts w:hint="eastAsia" w:ascii="宋体" w:hAnsi="宋体"/>
                <w:szCs w:val="21"/>
              </w:rPr>
              <w:t>84413595；13707319275</w:t>
            </w:r>
          </w:p>
        </w:tc>
      </w:tr>
      <w:tr w14:paraId="15D0DF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2608" w:type="dxa"/>
            <w:tcBorders>
              <w:top w:val="single" w:color="auto" w:sz="6" w:space="0"/>
              <w:left w:val="double" w:color="auto" w:sz="4" w:space="0"/>
              <w:bottom w:val="double" w:color="auto" w:sz="4" w:space="0"/>
              <w:right w:val="single" w:color="auto" w:sz="6" w:space="0"/>
            </w:tcBorders>
            <w:vAlign w:val="center"/>
          </w:tcPr>
          <w:p w14:paraId="608FB8EA">
            <w:pPr>
              <w:adjustRightInd w:val="0"/>
              <w:snapToGrid w:val="0"/>
              <w:jc w:val="center"/>
              <w:rPr>
                <w:rFonts w:ascii="宋体" w:hAnsi="宋体"/>
                <w:szCs w:val="21"/>
              </w:rPr>
            </w:pPr>
            <w:r>
              <w:rPr>
                <w:rFonts w:hint="eastAsia" w:ascii="宋体" w:hAnsi="宋体"/>
                <w:szCs w:val="21"/>
              </w:rPr>
              <w:t>邮储银行长沙分行</w:t>
            </w:r>
          </w:p>
        </w:tc>
        <w:tc>
          <w:tcPr>
            <w:tcW w:w="1230" w:type="dxa"/>
            <w:tcBorders>
              <w:top w:val="single" w:color="auto" w:sz="6" w:space="0"/>
              <w:left w:val="single" w:color="auto" w:sz="6" w:space="0"/>
              <w:bottom w:val="double" w:color="auto" w:sz="4" w:space="0"/>
              <w:right w:val="single" w:color="auto" w:sz="6" w:space="0"/>
            </w:tcBorders>
            <w:vAlign w:val="center"/>
          </w:tcPr>
          <w:p w14:paraId="1C09C143">
            <w:pPr>
              <w:adjustRightInd w:val="0"/>
              <w:snapToGrid w:val="0"/>
              <w:jc w:val="center"/>
              <w:rPr>
                <w:rFonts w:ascii="宋体" w:hAnsi="宋体"/>
                <w:szCs w:val="21"/>
              </w:rPr>
            </w:pPr>
            <w:r>
              <w:rPr>
                <w:rFonts w:hint="eastAsia" w:ascii="宋体" w:hAnsi="宋体"/>
                <w:szCs w:val="21"/>
              </w:rPr>
              <w:t>严春燕</w:t>
            </w:r>
          </w:p>
        </w:tc>
        <w:tc>
          <w:tcPr>
            <w:tcW w:w="3270" w:type="dxa"/>
            <w:tcBorders>
              <w:top w:val="single" w:color="auto" w:sz="6" w:space="0"/>
              <w:left w:val="single" w:color="auto" w:sz="6" w:space="0"/>
              <w:bottom w:val="double" w:color="auto" w:sz="4" w:space="0"/>
              <w:right w:val="single" w:color="auto" w:sz="6" w:space="0"/>
            </w:tcBorders>
            <w:vAlign w:val="center"/>
          </w:tcPr>
          <w:p w14:paraId="6E640180">
            <w:pPr>
              <w:adjustRightInd w:val="0"/>
              <w:snapToGrid w:val="0"/>
              <w:jc w:val="center"/>
              <w:rPr>
                <w:rFonts w:ascii="宋体" w:hAnsi="宋体"/>
                <w:szCs w:val="21"/>
              </w:rPr>
            </w:pPr>
            <w:r>
              <w:rPr>
                <w:rFonts w:hint="eastAsia" w:ascii="宋体" w:hAnsi="宋体"/>
                <w:szCs w:val="21"/>
              </w:rPr>
              <w:t>岳麓支行副行长</w:t>
            </w:r>
          </w:p>
        </w:tc>
        <w:tc>
          <w:tcPr>
            <w:tcW w:w="2072" w:type="dxa"/>
            <w:tcBorders>
              <w:top w:val="single" w:color="auto" w:sz="6" w:space="0"/>
              <w:left w:val="single" w:color="auto" w:sz="6" w:space="0"/>
              <w:bottom w:val="double" w:color="auto" w:sz="4" w:space="0"/>
              <w:right w:val="double" w:color="auto" w:sz="4" w:space="0"/>
            </w:tcBorders>
            <w:vAlign w:val="center"/>
          </w:tcPr>
          <w:p w14:paraId="161AE323">
            <w:pPr>
              <w:adjustRightInd w:val="0"/>
              <w:snapToGrid w:val="0"/>
              <w:jc w:val="center"/>
              <w:rPr>
                <w:rFonts w:ascii="宋体" w:hAnsi="宋体"/>
                <w:szCs w:val="21"/>
              </w:rPr>
            </w:pPr>
            <w:r>
              <w:rPr>
                <w:rFonts w:hint="eastAsia" w:ascii="宋体" w:hAnsi="宋体"/>
                <w:szCs w:val="21"/>
              </w:rPr>
              <w:t>85579459；13875864330</w:t>
            </w:r>
          </w:p>
        </w:tc>
      </w:tr>
    </w:tbl>
    <w:p w14:paraId="3D8F6169">
      <w:pPr>
        <w:widowControl/>
        <w:spacing w:line="360" w:lineRule="auto"/>
        <w:jc w:val="left"/>
        <w:rPr>
          <w:rFonts w:ascii="宋体" w:hAnsi="宋体"/>
          <w:sz w:val="24"/>
        </w:rPr>
        <w:sectPr>
          <w:footerReference r:id="rId7" w:type="default"/>
          <w:pgSz w:w="11906" w:h="16838"/>
          <w:pgMar w:top="1440" w:right="1800" w:bottom="1440" w:left="1800" w:header="851" w:footer="992" w:gutter="0"/>
          <w:pgNumType w:start="1"/>
          <w:cols w:space="425" w:num="1"/>
          <w:docGrid w:type="lines" w:linePitch="312" w:charSpace="0"/>
        </w:sectPr>
      </w:pPr>
    </w:p>
    <w:p w14:paraId="6BDBCDB3">
      <w:pPr>
        <w:widowControl/>
        <w:spacing w:line="360" w:lineRule="auto"/>
        <w:jc w:val="left"/>
        <w:rPr>
          <w:rFonts w:ascii="宋体" w:hAnsi="宋体"/>
          <w:b/>
          <w:bCs/>
          <w:szCs w:val="21"/>
        </w:rPr>
      </w:pPr>
      <w:r>
        <w:rPr>
          <w:rFonts w:hint="eastAsia" w:ascii="宋体" w:hAnsi="宋体"/>
          <w:b/>
          <w:bCs/>
          <w:szCs w:val="21"/>
        </w:rPr>
        <w:t>附页2   评标方法及标准前附表</w:t>
      </w:r>
    </w:p>
    <w:tbl>
      <w:tblPr>
        <w:tblStyle w:val="47"/>
        <w:tblW w:w="8790" w:type="dxa"/>
        <w:tblInd w:w="-15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0"/>
        <w:gridCol w:w="852"/>
        <w:gridCol w:w="1419"/>
        <w:gridCol w:w="4819"/>
      </w:tblGrid>
      <w:tr w14:paraId="5DCBF0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0" w:type="dxa"/>
            <w:tcBorders>
              <w:top w:val="double" w:color="auto" w:sz="4" w:space="0"/>
              <w:left w:val="double" w:color="auto" w:sz="4" w:space="0"/>
              <w:bottom w:val="single" w:color="auto" w:sz="6" w:space="0"/>
              <w:right w:val="single" w:color="auto" w:sz="6" w:space="0"/>
            </w:tcBorders>
          </w:tcPr>
          <w:p w14:paraId="15E51613">
            <w:pPr>
              <w:adjustRightInd w:val="0"/>
              <w:snapToGrid w:val="0"/>
              <w:spacing w:before="156" w:beforeLines="50" w:line="360" w:lineRule="auto"/>
              <w:ind w:firstLine="420" w:firstLineChars="200"/>
              <w:jc w:val="left"/>
              <w:rPr>
                <w:b/>
              </w:rPr>
            </w:pPr>
            <w:r>
              <w:rPr>
                <w:rFonts w:hint="eastAsia" w:ascii="宋体" w:hAnsi="宋体"/>
              </w:rPr>
              <w:br w:type="page"/>
            </w:r>
            <w:r>
              <w:rPr>
                <w:rFonts w:hint="eastAsia"/>
                <w:b/>
              </w:rPr>
              <w:t>条款号</w:t>
            </w:r>
          </w:p>
        </w:tc>
        <w:tc>
          <w:tcPr>
            <w:tcW w:w="2271" w:type="dxa"/>
            <w:gridSpan w:val="2"/>
            <w:tcBorders>
              <w:top w:val="double" w:color="auto" w:sz="4" w:space="0"/>
              <w:left w:val="single" w:color="auto" w:sz="6" w:space="0"/>
              <w:bottom w:val="single" w:color="auto" w:sz="6" w:space="0"/>
              <w:right w:val="single" w:color="auto" w:sz="6" w:space="0"/>
            </w:tcBorders>
          </w:tcPr>
          <w:p w14:paraId="6E912E0A">
            <w:pPr>
              <w:adjustRightInd w:val="0"/>
              <w:snapToGrid w:val="0"/>
              <w:spacing w:before="156" w:beforeLines="50" w:line="360" w:lineRule="auto"/>
              <w:jc w:val="center"/>
              <w:rPr>
                <w:b/>
              </w:rPr>
            </w:pPr>
            <w:r>
              <w:rPr>
                <w:rFonts w:hint="eastAsia"/>
                <w:b/>
              </w:rPr>
              <w:t>条款名称</w:t>
            </w:r>
          </w:p>
        </w:tc>
        <w:tc>
          <w:tcPr>
            <w:tcW w:w="4819" w:type="dxa"/>
            <w:tcBorders>
              <w:top w:val="double" w:color="auto" w:sz="4" w:space="0"/>
              <w:left w:val="single" w:color="auto" w:sz="6" w:space="0"/>
              <w:bottom w:val="single" w:color="auto" w:sz="6" w:space="0"/>
              <w:right w:val="double" w:color="auto" w:sz="4" w:space="0"/>
            </w:tcBorders>
          </w:tcPr>
          <w:p w14:paraId="2C97396B">
            <w:pPr>
              <w:adjustRightInd w:val="0"/>
              <w:snapToGrid w:val="0"/>
              <w:spacing w:before="156" w:beforeLines="50" w:line="360" w:lineRule="auto"/>
              <w:jc w:val="center"/>
              <w:rPr>
                <w:b/>
              </w:rPr>
            </w:pPr>
            <w:r>
              <w:rPr>
                <w:rFonts w:hint="eastAsia"/>
                <w:b/>
              </w:rPr>
              <w:t>编列内容规定</w:t>
            </w:r>
          </w:p>
        </w:tc>
      </w:tr>
      <w:tr w14:paraId="20E332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700" w:type="dxa"/>
            <w:tcBorders>
              <w:top w:val="single" w:color="auto" w:sz="6" w:space="0"/>
              <w:left w:val="double" w:color="auto" w:sz="4" w:space="0"/>
              <w:bottom w:val="single" w:color="auto" w:sz="6" w:space="0"/>
              <w:right w:val="single" w:color="auto" w:sz="6" w:space="0"/>
            </w:tcBorders>
            <w:vAlign w:val="center"/>
          </w:tcPr>
          <w:p w14:paraId="6434DFB4">
            <w:pPr>
              <w:adjustRightInd w:val="0"/>
              <w:snapToGrid w:val="0"/>
              <w:spacing w:before="156" w:beforeLines="50" w:line="360" w:lineRule="auto"/>
              <w:jc w:val="center"/>
              <w:rPr>
                <w:rFonts w:ascii="宋体" w:hAnsi="宋体"/>
                <w:szCs w:val="21"/>
              </w:rPr>
            </w:pPr>
            <w:r>
              <w:rPr>
                <w:rFonts w:hint="eastAsia" w:ascii="宋体" w:hAnsi="宋体"/>
                <w:szCs w:val="21"/>
              </w:rPr>
              <w:t>第1.3</w:t>
            </w:r>
            <w:r>
              <w:rPr>
                <w:rFonts w:hint="eastAsia" w:ascii="宋体" w:hAnsi="宋体" w:cs="宋体"/>
                <w:kern w:val="0"/>
                <w:szCs w:val="21"/>
                <w:lang w:val="zh-CN"/>
              </w:rPr>
              <w:t>款</w:t>
            </w:r>
          </w:p>
        </w:tc>
        <w:tc>
          <w:tcPr>
            <w:tcW w:w="2271" w:type="dxa"/>
            <w:gridSpan w:val="2"/>
            <w:tcBorders>
              <w:top w:val="single" w:color="auto" w:sz="6" w:space="0"/>
              <w:left w:val="single" w:color="auto" w:sz="6" w:space="0"/>
              <w:bottom w:val="single" w:color="auto" w:sz="6" w:space="0"/>
              <w:right w:val="single" w:color="auto" w:sz="6" w:space="0"/>
            </w:tcBorders>
            <w:vAlign w:val="center"/>
          </w:tcPr>
          <w:p w14:paraId="6070CEEA">
            <w:pPr>
              <w:adjustRightInd w:val="0"/>
              <w:snapToGrid w:val="0"/>
              <w:spacing w:before="156" w:beforeLines="50" w:line="360" w:lineRule="auto"/>
              <w:jc w:val="center"/>
              <w:rPr>
                <w:rFonts w:ascii="宋体" w:hAnsi="宋体"/>
                <w:szCs w:val="21"/>
              </w:rPr>
            </w:pPr>
            <w:r>
              <w:rPr>
                <w:rFonts w:hint="eastAsia" w:ascii="宋体" w:hAnsi="宋体"/>
                <w:szCs w:val="21"/>
              </w:rPr>
              <w:t>评标方法</w:t>
            </w:r>
          </w:p>
        </w:tc>
        <w:tc>
          <w:tcPr>
            <w:tcW w:w="4819" w:type="dxa"/>
            <w:tcBorders>
              <w:top w:val="single" w:color="auto" w:sz="6" w:space="0"/>
              <w:left w:val="single" w:color="auto" w:sz="6" w:space="0"/>
              <w:bottom w:val="single" w:color="auto" w:sz="6" w:space="0"/>
              <w:right w:val="double" w:color="auto" w:sz="4" w:space="0"/>
            </w:tcBorders>
            <w:vAlign w:val="center"/>
          </w:tcPr>
          <w:p w14:paraId="6B63321D">
            <w:pPr>
              <w:adjustRightInd w:val="0"/>
              <w:snapToGrid w:val="0"/>
              <w:spacing w:before="156" w:beforeLines="50" w:line="360" w:lineRule="auto"/>
              <w:rPr>
                <w:rFonts w:ascii="宋体" w:hAnsi="宋体"/>
                <w:szCs w:val="21"/>
              </w:rPr>
            </w:pPr>
            <w:r>
              <w:rPr>
                <w:rFonts w:hint="eastAsia" w:ascii="宋体" w:hAnsi="宋体"/>
                <w:szCs w:val="21"/>
              </w:rPr>
              <w:t>综合评分法</w:t>
            </w:r>
          </w:p>
        </w:tc>
      </w:tr>
      <w:tr w14:paraId="1AB0DC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0" w:type="dxa"/>
            <w:tcBorders>
              <w:top w:val="single" w:color="auto" w:sz="6" w:space="0"/>
              <w:left w:val="double" w:color="auto" w:sz="4" w:space="0"/>
              <w:bottom w:val="single" w:color="auto" w:sz="6" w:space="0"/>
              <w:right w:val="single" w:color="auto" w:sz="6" w:space="0"/>
            </w:tcBorders>
            <w:vAlign w:val="center"/>
          </w:tcPr>
          <w:p w14:paraId="66C958F9">
            <w:pPr>
              <w:adjustRightInd w:val="0"/>
              <w:snapToGrid w:val="0"/>
              <w:spacing w:before="156" w:beforeLines="50" w:line="360" w:lineRule="auto"/>
              <w:jc w:val="center"/>
              <w:rPr>
                <w:rFonts w:ascii="宋体" w:hAnsi="宋体"/>
                <w:szCs w:val="21"/>
              </w:rPr>
            </w:pPr>
            <w:r>
              <w:rPr>
                <w:rFonts w:hint="eastAsia" w:ascii="宋体" w:hAnsi="宋体"/>
                <w:szCs w:val="21"/>
              </w:rPr>
              <w:t>第3.4</w:t>
            </w:r>
            <w:r>
              <w:rPr>
                <w:rFonts w:hint="eastAsia" w:ascii="宋体" w:hAnsi="宋体" w:cs="宋体"/>
                <w:kern w:val="0"/>
                <w:szCs w:val="21"/>
                <w:lang w:val="zh-CN"/>
              </w:rPr>
              <w:t>款</w:t>
            </w:r>
          </w:p>
        </w:tc>
        <w:tc>
          <w:tcPr>
            <w:tcW w:w="2271" w:type="dxa"/>
            <w:gridSpan w:val="2"/>
            <w:tcBorders>
              <w:top w:val="single" w:color="auto" w:sz="6" w:space="0"/>
              <w:left w:val="single" w:color="auto" w:sz="6" w:space="0"/>
              <w:bottom w:val="single" w:color="auto" w:sz="6" w:space="0"/>
              <w:right w:val="single" w:color="auto" w:sz="6" w:space="0"/>
            </w:tcBorders>
            <w:vAlign w:val="center"/>
          </w:tcPr>
          <w:p w14:paraId="30ED7084">
            <w:pPr>
              <w:adjustRightInd w:val="0"/>
              <w:snapToGrid w:val="0"/>
              <w:spacing w:before="156" w:beforeLines="50" w:line="360" w:lineRule="auto"/>
              <w:jc w:val="center"/>
              <w:rPr>
                <w:rFonts w:ascii="宋体" w:hAnsi="宋体"/>
                <w:bCs/>
                <w:szCs w:val="21"/>
              </w:rPr>
            </w:pPr>
            <w:r>
              <w:rPr>
                <w:rFonts w:hint="eastAsia" w:ascii="宋体" w:hAnsi="宋体"/>
                <w:bCs/>
                <w:szCs w:val="21"/>
              </w:rPr>
              <w:t>服务中配套货物非单一产品采购项目的核心产品</w:t>
            </w:r>
          </w:p>
        </w:tc>
        <w:tc>
          <w:tcPr>
            <w:tcW w:w="4819" w:type="dxa"/>
            <w:tcBorders>
              <w:top w:val="single" w:color="auto" w:sz="6" w:space="0"/>
              <w:left w:val="single" w:color="auto" w:sz="6" w:space="0"/>
              <w:bottom w:val="single" w:color="auto" w:sz="6" w:space="0"/>
              <w:right w:val="double" w:color="auto" w:sz="4" w:space="0"/>
            </w:tcBorders>
            <w:vAlign w:val="center"/>
          </w:tcPr>
          <w:p w14:paraId="77E61789">
            <w:pPr>
              <w:adjustRightInd w:val="0"/>
              <w:snapToGrid w:val="0"/>
              <w:spacing w:line="360" w:lineRule="auto"/>
              <w:rPr>
                <w:rFonts w:ascii="宋体" w:hAnsi="宋体"/>
              </w:rPr>
            </w:pPr>
            <w:r>
              <w:rPr>
                <w:rFonts w:hint="eastAsia" w:ascii="宋体" w:hAnsi="宋体"/>
              </w:rPr>
              <w:t>核心产品为：/。</w:t>
            </w:r>
          </w:p>
          <w:p w14:paraId="1D1168F5">
            <w:pPr>
              <w:adjustRightInd w:val="0"/>
              <w:snapToGrid w:val="0"/>
              <w:spacing w:line="360" w:lineRule="auto"/>
              <w:rPr>
                <w:rFonts w:ascii="宋体" w:hAnsi="宋体"/>
                <w:szCs w:val="21"/>
                <w:u w:val="single"/>
              </w:rPr>
            </w:pPr>
            <w:r>
              <w:rPr>
                <w:rFonts w:hint="eastAsia" w:ascii="宋体" w:hAnsi="宋体" w:cs="宋体"/>
                <w:kern w:val="0"/>
              </w:rPr>
              <w:t>（提示：根据采购项目技术构成、产品价格比重等合理确定具体产品为核心产品）</w:t>
            </w:r>
          </w:p>
        </w:tc>
      </w:tr>
      <w:tr w14:paraId="2412A5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0" w:type="dxa"/>
            <w:tcBorders>
              <w:top w:val="single" w:color="auto" w:sz="6" w:space="0"/>
              <w:left w:val="double" w:color="auto" w:sz="4" w:space="0"/>
              <w:bottom w:val="single" w:color="auto" w:sz="6" w:space="0"/>
              <w:right w:val="single" w:color="auto" w:sz="6" w:space="0"/>
            </w:tcBorders>
            <w:vAlign w:val="center"/>
          </w:tcPr>
          <w:p w14:paraId="0F7E2CAC">
            <w:pPr>
              <w:adjustRightInd w:val="0"/>
              <w:snapToGrid w:val="0"/>
              <w:spacing w:before="156" w:beforeLines="50" w:line="360" w:lineRule="auto"/>
              <w:jc w:val="center"/>
              <w:rPr>
                <w:rFonts w:ascii="宋体" w:hAnsi="宋体"/>
                <w:szCs w:val="21"/>
              </w:rPr>
            </w:pPr>
            <w:r>
              <w:rPr>
                <w:rFonts w:hint="eastAsia" w:ascii="宋体" w:hAnsi="宋体"/>
                <w:szCs w:val="21"/>
              </w:rPr>
              <w:t>第4.2</w:t>
            </w:r>
            <w:r>
              <w:rPr>
                <w:rFonts w:hint="eastAsia" w:ascii="宋体" w:hAnsi="宋体" w:cs="宋体"/>
                <w:kern w:val="0"/>
                <w:szCs w:val="21"/>
                <w:lang w:val="zh-CN"/>
              </w:rPr>
              <w:t>款</w:t>
            </w:r>
          </w:p>
        </w:tc>
        <w:tc>
          <w:tcPr>
            <w:tcW w:w="2271" w:type="dxa"/>
            <w:gridSpan w:val="2"/>
            <w:tcBorders>
              <w:top w:val="single" w:color="auto" w:sz="6" w:space="0"/>
              <w:left w:val="single" w:color="auto" w:sz="6" w:space="0"/>
              <w:bottom w:val="single" w:color="auto" w:sz="6" w:space="0"/>
              <w:right w:val="single" w:color="auto" w:sz="6" w:space="0"/>
            </w:tcBorders>
            <w:vAlign w:val="center"/>
          </w:tcPr>
          <w:p w14:paraId="2B8BB993">
            <w:pPr>
              <w:adjustRightInd w:val="0"/>
              <w:snapToGrid w:val="0"/>
              <w:spacing w:before="156" w:beforeLines="50" w:line="360" w:lineRule="auto"/>
              <w:jc w:val="center"/>
              <w:rPr>
                <w:rFonts w:ascii="宋体" w:hAnsi="宋体"/>
                <w:szCs w:val="21"/>
              </w:rPr>
            </w:pPr>
            <w:r>
              <w:rPr>
                <w:rFonts w:hint="eastAsia" w:ascii="宋体" w:hAnsi="宋体"/>
                <w:szCs w:val="21"/>
              </w:rPr>
              <w:t>投标文件报价出现前后不一致的修正</w:t>
            </w:r>
          </w:p>
        </w:tc>
        <w:tc>
          <w:tcPr>
            <w:tcW w:w="4819" w:type="dxa"/>
            <w:tcBorders>
              <w:top w:val="single" w:color="auto" w:sz="6" w:space="0"/>
              <w:left w:val="single" w:color="auto" w:sz="6" w:space="0"/>
              <w:bottom w:val="single" w:color="auto" w:sz="6" w:space="0"/>
              <w:right w:val="double" w:color="auto" w:sz="4" w:space="0"/>
            </w:tcBorders>
            <w:vAlign w:val="center"/>
          </w:tcPr>
          <w:p w14:paraId="1309CE1A">
            <w:pPr>
              <w:adjustRightInd w:val="0"/>
              <w:snapToGrid w:val="0"/>
              <w:spacing w:line="420" w:lineRule="exact"/>
              <w:rPr>
                <w:szCs w:val="21"/>
                <w:u w:val="single"/>
              </w:rPr>
            </w:pPr>
            <w:bookmarkStart w:id="10" w:name="EB3354c7774e7c4a61a8234a12b444406f"/>
            <w:r>
              <w:rPr>
                <w:rFonts w:hint="eastAsia"/>
                <w:szCs w:val="21"/>
                <w:u w:val="single"/>
              </w:rPr>
              <w:t>①投标文件中开标一览表（报价表）内容与投标文件中相应内容不一致的，以开标一览表（报价表）为准；</w:t>
            </w:r>
          </w:p>
          <w:p w14:paraId="2D6AFE86">
            <w:pPr>
              <w:adjustRightInd w:val="0"/>
              <w:snapToGrid w:val="0"/>
              <w:spacing w:line="420" w:lineRule="exact"/>
              <w:rPr>
                <w:szCs w:val="21"/>
                <w:u w:val="single"/>
              </w:rPr>
            </w:pPr>
            <w:r>
              <w:rPr>
                <w:rFonts w:hint="eastAsia"/>
                <w:szCs w:val="21"/>
                <w:u w:val="single"/>
              </w:rPr>
              <w:t>②大写金额和小写金额不一致的，以大写金额为准；</w:t>
            </w:r>
          </w:p>
          <w:p w14:paraId="6CCB715F">
            <w:pPr>
              <w:adjustRightInd w:val="0"/>
              <w:snapToGrid w:val="0"/>
              <w:spacing w:line="420" w:lineRule="exact"/>
              <w:rPr>
                <w:szCs w:val="21"/>
                <w:u w:val="single"/>
              </w:rPr>
            </w:pPr>
            <w:r>
              <w:rPr>
                <w:rFonts w:hint="eastAsia"/>
                <w:szCs w:val="21"/>
                <w:u w:val="single"/>
              </w:rPr>
              <w:t>③单价金额小数点或者百分比有明显错位的，以开标一览表的总价为准，并修改单价；</w:t>
            </w:r>
          </w:p>
          <w:p w14:paraId="43F65964">
            <w:pPr>
              <w:adjustRightInd w:val="0"/>
              <w:snapToGrid w:val="0"/>
              <w:spacing w:line="420" w:lineRule="exact"/>
              <w:rPr>
                <w:szCs w:val="21"/>
                <w:u w:val="single"/>
              </w:rPr>
            </w:pPr>
            <w:r>
              <w:rPr>
                <w:rFonts w:hint="eastAsia"/>
                <w:szCs w:val="21"/>
                <w:u w:val="single"/>
              </w:rPr>
              <w:t>④总价金额与按单价汇总金额不一致的，以单价金额计算结果为准。</w:t>
            </w:r>
          </w:p>
          <w:p w14:paraId="3BCC8483">
            <w:pPr>
              <w:adjustRightInd w:val="0"/>
              <w:snapToGrid w:val="0"/>
              <w:spacing w:line="420" w:lineRule="exact"/>
              <w:rPr>
                <w:szCs w:val="21"/>
                <w:u w:val="single"/>
              </w:rPr>
            </w:pPr>
            <w:r>
              <w:rPr>
                <w:rFonts w:hint="eastAsia"/>
                <w:szCs w:val="21"/>
                <w:u w:val="single"/>
              </w:rPr>
              <w:t>同时出现两种以上不一致的，按照前款规定的顺序修正。修正后的报价按照《政府采购货物和服务招标投标管理办法》第五十一条第二款的规定经供应商确认后产生约束力，供应商不确认的，其投标无效。</w:t>
            </w:r>
            <w:bookmarkEnd w:id="10"/>
          </w:p>
        </w:tc>
      </w:tr>
      <w:tr w14:paraId="5A99CF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0" w:type="dxa"/>
            <w:tcBorders>
              <w:top w:val="single" w:color="auto" w:sz="6" w:space="0"/>
              <w:left w:val="double" w:color="auto" w:sz="4" w:space="0"/>
              <w:bottom w:val="single" w:color="auto" w:sz="6" w:space="0"/>
              <w:right w:val="single" w:color="auto" w:sz="6" w:space="0"/>
            </w:tcBorders>
            <w:vAlign w:val="center"/>
          </w:tcPr>
          <w:p w14:paraId="0DE7DC01">
            <w:pPr>
              <w:adjustRightInd w:val="0"/>
              <w:snapToGrid w:val="0"/>
              <w:spacing w:before="156" w:beforeLines="50" w:line="360" w:lineRule="auto"/>
              <w:jc w:val="center"/>
              <w:rPr>
                <w:rFonts w:ascii="宋体" w:hAnsi="宋体"/>
                <w:szCs w:val="21"/>
              </w:rPr>
            </w:pPr>
            <w:r>
              <w:rPr>
                <w:rFonts w:hint="eastAsia" w:ascii="宋体" w:hAnsi="宋体"/>
                <w:szCs w:val="21"/>
              </w:rPr>
              <w:t>第5.2</w:t>
            </w:r>
            <w:r>
              <w:rPr>
                <w:rFonts w:hint="eastAsia" w:ascii="宋体" w:hAnsi="宋体" w:cs="宋体"/>
                <w:kern w:val="0"/>
                <w:szCs w:val="21"/>
                <w:lang w:val="zh-CN"/>
              </w:rPr>
              <w:t>项</w:t>
            </w:r>
          </w:p>
        </w:tc>
        <w:tc>
          <w:tcPr>
            <w:tcW w:w="2271" w:type="dxa"/>
            <w:gridSpan w:val="2"/>
            <w:tcBorders>
              <w:top w:val="single" w:color="auto" w:sz="6" w:space="0"/>
              <w:left w:val="single" w:color="auto" w:sz="6" w:space="0"/>
              <w:bottom w:val="single" w:color="auto" w:sz="6" w:space="0"/>
              <w:right w:val="single" w:color="auto" w:sz="6" w:space="0"/>
            </w:tcBorders>
            <w:vAlign w:val="center"/>
          </w:tcPr>
          <w:p w14:paraId="09C1DE36">
            <w:pPr>
              <w:adjustRightInd w:val="0"/>
              <w:snapToGrid w:val="0"/>
              <w:spacing w:before="156" w:beforeLines="50" w:line="360" w:lineRule="auto"/>
              <w:jc w:val="center"/>
              <w:rPr>
                <w:rFonts w:ascii="宋体" w:hAnsi="宋体"/>
                <w:bCs/>
                <w:szCs w:val="21"/>
              </w:rPr>
            </w:pPr>
            <w:r>
              <w:rPr>
                <w:rFonts w:hint="eastAsia" w:ascii="宋体" w:hAnsi="宋体"/>
                <w:bCs/>
                <w:szCs w:val="21"/>
              </w:rPr>
              <w:t>相同品牌产品评审得分相同的规定</w:t>
            </w:r>
          </w:p>
        </w:tc>
        <w:tc>
          <w:tcPr>
            <w:tcW w:w="4819" w:type="dxa"/>
            <w:tcBorders>
              <w:top w:val="single" w:color="auto" w:sz="6" w:space="0"/>
              <w:left w:val="single" w:color="auto" w:sz="6" w:space="0"/>
              <w:bottom w:val="single" w:color="auto" w:sz="6" w:space="0"/>
              <w:right w:val="double" w:color="auto" w:sz="4" w:space="0"/>
            </w:tcBorders>
            <w:vAlign w:val="center"/>
          </w:tcPr>
          <w:p w14:paraId="5894282B">
            <w:pPr>
              <w:adjustRightInd w:val="0"/>
              <w:snapToGrid w:val="0"/>
              <w:spacing w:line="360" w:lineRule="auto"/>
              <w:rPr>
                <w:rFonts w:ascii="宋体" w:hAnsi="宋体"/>
                <w:szCs w:val="21"/>
              </w:rPr>
            </w:pPr>
            <w:bookmarkStart w:id="11" w:name="EBa51f1efb8f7343f5b2bb590e3f786f6e"/>
            <w:r>
              <w:rPr>
                <w:rFonts w:hint="eastAsia" w:ascii="宋体" w:hAnsi="宋体"/>
              </w:rPr>
              <w:t>☑</w:t>
            </w:r>
            <w:bookmarkEnd w:id="11"/>
            <w:r>
              <w:rPr>
                <w:rFonts w:hint="eastAsia" w:ascii="宋体" w:hAnsi="宋体"/>
              </w:rPr>
              <w:t>得分相同的，按投标报价由低到高顺序排列。得分且投标报价相同的，按技术指标优劣顺序排列。</w:t>
            </w:r>
            <w:r>
              <w:rPr>
                <w:rFonts w:hint="eastAsia" w:ascii="宋体" w:hAnsi="宋体"/>
                <w:szCs w:val="21"/>
              </w:rPr>
              <w:t>（</w:t>
            </w:r>
            <w:r>
              <w:rPr>
                <w:rFonts w:hint="eastAsia" w:ascii="宋体" w:hAnsi="宋体"/>
                <w:i/>
                <w:szCs w:val="21"/>
              </w:rPr>
              <w:t>提示：也可另行规定</w:t>
            </w:r>
            <w:r>
              <w:rPr>
                <w:rFonts w:hint="eastAsia" w:ascii="宋体" w:hAnsi="宋体"/>
                <w:szCs w:val="21"/>
              </w:rPr>
              <w:t>）</w:t>
            </w:r>
            <w:bookmarkStart w:id="12" w:name="EBd70d0e7b19be4583bd36a26036955249"/>
            <w:r>
              <w:rPr>
                <w:rFonts w:hint="eastAsia" w:ascii="宋体" w:hAnsi="宋体"/>
                <w:szCs w:val="21"/>
              </w:rPr>
              <w:t>提供相同品牌产品且通过资格审查、符合性审查的不同供应商参加本项目投标的，按一家供应商计算，评审后得分最高的同品牌供应商获得中标人推荐资格；评审得分相同的，投标报价最低的同品牌供应商获得中标人推荐资格，其他同品牌供应商不作为本项目中标候选人。</w:t>
            </w:r>
            <w:bookmarkEnd w:id="12"/>
          </w:p>
          <w:p w14:paraId="22576076">
            <w:pPr>
              <w:adjustRightInd w:val="0"/>
              <w:snapToGrid w:val="0"/>
              <w:spacing w:line="360" w:lineRule="auto"/>
              <w:rPr>
                <w:szCs w:val="21"/>
                <w:u w:val="single"/>
              </w:rPr>
            </w:pPr>
            <w:bookmarkStart w:id="13" w:name="EB545613f542124154911cb3a03e72bbaa"/>
            <w:r>
              <w:rPr>
                <w:rFonts w:hint="eastAsia" w:ascii="宋体" w:hAnsi="宋体"/>
              </w:rPr>
              <w:t>□</w:t>
            </w:r>
            <w:bookmarkEnd w:id="13"/>
            <w:r>
              <w:rPr>
                <w:rFonts w:hint="eastAsia" w:ascii="宋体" w:hAnsi="宋体"/>
              </w:rPr>
              <w:t>随机抽取方式确定。</w:t>
            </w:r>
          </w:p>
        </w:tc>
      </w:tr>
      <w:tr w14:paraId="00FE58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00" w:type="dxa"/>
            <w:tcBorders>
              <w:top w:val="single" w:color="auto" w:sz="6" w:space="0"/>
              <w:left w:val="double" w:color="auto" w:sz="4" w:space="0"/>
              <w:bottom w:val="single" w:color="auto" w:sz="6" w:space="0"/>
              <w:right w:val="single" w:color="auto" w:sz="6" w:space="0"/>
            </w:tcBorders>
            <w:vAlign w:val="center"/>
          </w:tcPr>
          <w:p w14:paraId="03D487EA">
            <w:pPr>
              <w:adjustRightInd w:val="0"/>
              <w:snapToGrid w:val="0"/>
              <w:spacing w:before="156" w:beforeLines="50" w:line="360" w:lineRule="auto"/>
              <w:jc w:val="center"/>
              <w:rPr>
                <w:rFonts w:ascii="宋体" w:hAnsi="宋体"/>
                <w:szCs w:val="21"/>
              </w:rPr>
            </w:pPr>
          </w:p>
        </w:tc>
        <w:tc>
          <w:tcPr>
            <w:tcW w:w="2271" w:type="dxa"/>
            <w:gridSpan w:val="2"/>
            <w:tcBorders>
              <w:top w:val="single" w:color="auto" w:sz="6" w:space="0"/>
              <w:left w:val="single" w:color="auto" w:sz="6" w:space="0"/>
              <w:bottom w:val="single" w:color="auto" w:sz="6" w:space="0"/>
              <w:right w:val="single" w:color="auto" w:sz="6" w:space="0"/>
            </w:tcBorders>
            <w:vAlign w:val="center"/>
          </w:tcPr>
          <w:p w14:paraId="48DFC6A2">
            <w:pPr>
              <w:adjustRightInd w:val="0"/>
              <w:snapToGrid w:val="0"/>
              <w:spacing w:before="156" w:beforeLines="50" w:after="100" w:afterAutospacing="1" w:line="20" w:lineRule="atLeast"/>
              <w:jc w:val="center"/>
              <w:rPr>
                <w:rFonts w:ascii="宋体" w:hAnsi="宋体" w:cs="宋体"/>
              </w:rPr>
            </w:pPr>
            <w:r>
              <w:rPr>
                <w:rFonts w:hint="eastAsia" w:ascii="等线" w:hAnsi="等线" w:eastAsia="等线"/>
                <w:szCs w:val="21"/>
              </w:rPr>
              <w:t>扶持中小企业</w:t>
            </w:r>
          </w:p>
        </w:tc>
        <w:tc>
          <w:tcPr>
            <w:tcW w:w="4819" w:type="dxa"/>
            <w:tcBorders>
              <w:top w:val="single" w:color="auto" w:sz="6" w:space="0"/>
              <w:left w:val="single" w:color="auto" w:sz="6" w:space="0"/>
              <w:bottom w:val="single" w:color="auto" w:sz="6" w:space="0"/>
              <w:right w:val="double" w:color="auto" w:sz="4" w:space="0"/>
            </w:tcBorders>
            <w:vAlign w:val="center"/>
          </w:tcPr>
          <w:p w14:paraId="74B1F00C">
            <w:pPr>
              <w:adjustRightInd w:val="0"/>
              <w:snapToGrid w:val="0"/>
              <w:spacing w:line="360" w:lineRule="auto"/>
              <w:rPr>
                <w:rFonts w:hAnsi="宋体"/>
              </w:rPr>
            </w:pPr>
            <w:r>
              <w:rPr>
                <w:rFonts w:hint="eastAsia" w:hAnsi="宋体"/>
              </w:rPr>
              <w:t>本项目中小企业划分标准所属行业</w:t>
            </w:r>
            <w:bookmarkStart w:id="14" w:name="EBd938bf3bd4a24b068f20ae59fb257987"/>
            <w:r>
              <w:rPr>
                <w:rFonts w:hint="eastAsia" w:hAnsi="宋体"/>
              </w:rPr>
              <w:t>（十二）软件和信息技术服务业</w:t>
            </w:r>
            <w:bookmarkEnd w:id="14"/>
          </w:p>
          <w:p w14:paraId="051066DA">
            <w:pPr>
              <w:adjustRightInd w:val="0"/>
              <w:snapToGrid w:val="0"/>
              <w:spacing w:line="360" w:lineRule="auto"/>
              <w:rPr>
                <w:rFonts w:hAnsi="宋体"/>
              </w:rPr>
            </w:pPr>
            <w:r>
              <w:rPr>
                <w:rFonts w:hint="eastAsia" w:hAnsi="宋体"/>
              </w:rPr>
              <w:t>（一）农、林、牧、渔业</w:t>
            </w:r>
          </w:p>
          <w:p w14:paraId="4C5E1C5C">
            <w:pPr>
              <w:adjustRightInd w:val="0"/>
              <w:snapToGrid w:val="0"/>
              <w:spacing w:line="360" w:lineRule="auto"/>
              <w:rPr>
                <w:rFonts w:hAnsi="宋体"/>
              </w:rPr>
            </w:pPr>
            <w:r>
              <w:rPr>
                <w:rFonts w:hint="eastAsia" w:hAnsi="宋体"/>
              </w:rPr>
              <w:t>（二）工业</w:t>
            </w:r>
          </w:p>
          <w:p w14:paraId="2BE8CA18">
            <w:pPr>
              <w:adjustRightInd w:val="0"/>
              <w:snapToGrid w:val="0"/>
              <w:spacing w:line="360" w:lineRule="auto"/>
              <w:rPr>
                <w:rFonts w:hAnsi="宋体"/>
              </w:rPr>
            </w:pPr>
            <w:r>
              <w:rPr>
                <w:rFonts w:hint="eastAsia" w:hAnsi="宋体"/>
              </w:rPr>
              <w:t>（三）建筑业</w:t>
            </w:r>
          </w:p>
          <w:p w14:paraId="1892F621">
            <w:pPr>
              <w:adjustRightInd w:val="0"/>
              <w:snapToGrid w:val="0"/>
              <w:spacing w:line="360" w:lineRule="auto"/>
              <w:rPr>
                <w:rFonts w:hAnsi="宋体"/>
              </w:rPr>
            </w:pPr>
            <w:r>
              <w:rPr>
                <w:rFonts w:hint="eastAsia" w:hAnsi="宋体"/>
              </w:rPr>
              <w:t>（四）批发业</w:t>
            </w:r>
          </w:p>
          <w:p w14:paraId="1F180C4C">
            <w:pPr>
              <w:adjustRightInd w:val="0"/>
              <w:snapToGrid w:val="0"/>
              <w:spacing w:line="360" w:lineRule="auto"/>
              <w:rPr>
                <w:rFonts w:hAnsi="宋体"/>
              </w:rPr>
            </w:pPr>
            <w:r>
              <w:rPr>
                <w:rFonts w:hint="eastAsia" w:hAnsi="宋体"/>
              </w:rPr>
              <w:t>（五）零售业</w:t>
            </w:r>
          </w:p>
          <w:p w14:paraId="7DE7F6C8">
            <w:pPr>
              <w:adjustRightInd w:val="0"/>
              <w:snapToGrid w:val="0"/>
              <w:spacing w:line="360" w:lineRule="auto"/>
              <w:rPr>
                <w:rFonts w:hAnsi="宋体"/>
              </w:rPr>
            </w:pPr>
            <w:r>
              <w:rPr>
                <w:rFonts w:hint="eastAsia" w:hAnsi="宋体"/>
              </w:rPr>
              <w:t>（六）交通运输业</w:t>
            </w:r>
          </w:p>
          <w:p w14:paraId="3CB5FB50">
            <w:pPr>
              <w:adjustRightInd w:val="0"/>
              <w:snapToGrid w:val="0"/>
              <w:spacing w:line="360" w:lineRule="auto"/>
              <w:rPr>
                <w:rFonts w:hAnsi="宋体"/>
              </w:rPr>
            </w:pPr>
            <w:r>
              <w:rPr>
                <w:rFonts w:hint="eastAsia" w:hAnsi="宋体"/>
              </w:rPr>
              <w:t>（七）仓储业</w:t>
            </w:r>
          </w:p>
          <w:p w14:paraId="25C51279">
            <w:pPr>
              <w:adjustRightInd w:val="0"/>
              <w:snapToGrid w:val="0"/>
              <w:spacing w:line="360" w:lineRule="auto"/>
              <w:rPr>
                <w:rFonts w:hAnsi="宋体"/>
              </w:rPr>
            </w:pPr>
            <w:r>
              <w:rPr>
                <w:rFonts w:hint="eastAsia" w:hAnsi="宋体"/>
              </w:rPr>
              <w:t>（八）邮政业</w:t>
            </w:r>
          </w:p>
          <w:p w14:paraId="14A6ECDE">
            <w:pPr>
              <w:adjustRightInd w:val="0"/>
              <w:snapToGrid w:val="0"/>
              <w:spacing w:line="360" w:lineRule="auto"/>
              <w:rPr>
                <w:rFonts w:hAnsi="宋体"/>
              </w:rPr>
            </w:pPr>
            <w:r>
              <w:rPr>
                <w:rFonts w:hint="eastAsia" w:hAnsi="宋体"/>
              </w:rPr>
              <w:t>（九）住宿业</w:t>
            </w:r>
          </w:p>
          <w:p w14:paraId="70E2A085">
            <w:pPr>
              <w:adjustRightInd w:val="0"/>
              <w:snapToGrid w:val="0"/>
              <w:spacing w:line="360" w:lineRule="auto"/>
              <w:rPr>
                <w:rFonts w:hAnsi="宋体"/>
              </w:rPr>
            </w:pPr>
            <w:r>
              <w:rPr>
                <w:rFonts w:hint="eastAsia" w:hAnsi="宋体"/>
              </w:rPr>
              <w:t>（十）餐饮业</w:t>
            </w:r>
          </w:p>
          <w:p w14:paraId="57885332">
            <w:pPr>
              <w:adjustRightInd w:val="0"/>
              <w:snapToGrid w:val="0"/>
              <w:spacing w:line="360" w:lineRule="auto"/>
              <w:rPr>
                <w:rFonts w:hAnsi="宋体"/>
              </w:rPr>
            </w:pPr>
            <w:r>
              <w:rPr>
                <w:rFonts w:hint="eastAsia" w:hAnsi="宋体"/>
              </w:rPr>
              <w:t>（十一）信息传输业</w:t>
            </w:r>
          </w:p>
          <w:p w14:paraId="65019C33">
            <w:pPr>
              <w:adjustRightInd w:val="0"/>
              <w:snapToGrid w:val="0"/>
              <w:spacing w:line="360" w:lineRule="auto"/>
              <w:rPr>
                <w:rFonts w:hAnsi="宋体"/>
              </w:rPr>
            </w:pPr>
            <w:r>
              <w:rPr>
                <w:rFonts w:hint="eastAsia" w:hAnsi="宋体"/>
              </w:rPr>
              <w:t>（十二）软件和信息技术服务业</w:t>
            </w:r>
          </w:p>
          <w:p w14:paraId="738FBC0B">
            <w:pPr>
              <w:adjustRightInd w:val="0"/>
              <w:snapToGrid w:val="0"/>
              <w:spacing w:line="360" w:lineRule="auto"/>
              <w:rPr>
                <w:rFonts w:hAnsi="宋体"/>
              </w:rPr>
            </w:pPr>
            <w:r>
              <w:rPr>
                <w:rFonts w:hint="eastAsia" w:hAnsi="宋体"/>
              </w:rPr>
              <w:t>（十三）房地产开发经营</w:t>
            </w:r>
          </w:p>
          <w:p w14:paraId="5B12F155">
            <w:pPr>
              <w:adjustRightInd w:val="0"/>
              <w:snapToGrid w:val="0"/>
              <w:spacing w:line="360" w:lineRule="auto"/>
              <w:rPr>
                <w:rFonts w:hAnsi="宋体"/>
              </w:rPr>
            </w:pPr>
            <w:r>
              <w:rPr>
                <w:rFonts w:hint="eastAsia" w:hAnsi="宋体"/>
              </w:rPr>
              <w:t>（十四）物业管理</w:t>
            </w:r>
          </w:p>
          <w:p w14:paraId="28DD6179">
            <w:pPr>
              <w:adjustRightInd w:val="0"/>
              <w:snapToGrid w:val="0"/>
              <w:spacing w:line="360" w:lineRule="auto"/>
              <w:rPr>
                <w:rFonts w:hAnsi="宋体"/>
              </w:rPr>
            </w:pPr>
            <w:r>
              <w:rPr>
                <w:rFonts w:hint="eastAsia" w:hAnsi="宋体"/>
              </w:rPr>
              <w:t>（十五）租赁和商务服务业</w:t>
            </w:r>
          </w:p>
          <w:p w14:paraId="5F72B1E5">
            <w:pPr>
              <w:adjustRightInd w:val="0"/>
              <w:snapToGrid w:val="0"/>
              <w:spacing w:line="360" w:lineRule="auto"/>
              <w:rPr>
                <w:rFonts w:ascii="宋体" w:hAnsi="宋体" w:cs="宋体"/>
              </w:rPr>
            </w:pPr>
            <w:r>
              <w:rPr>
                <w:rFonts w:hint="eastAsia" w:hAnsi="宋体"/>
              </w:rPr>
              <w:t>（十六）其他未列明行业</w:t>
            </w:r>
          </w:p>
        </w:tc>
      </w:tr>
      <w:tr w14:paraId="11804C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700" w:type="dxa"/>
            <w:vMerge w:val="restart"/>
            <w:tcBorders>
              <w:top w:val="single" w:color="auto" w:sz="6" w:space="0"/>
              <w:left w:val="double" w:color="auto" w:sz="4" w:space="0"/>
              <w:right w:val="single" w:color="auto" w:sz="6" w:space="0"/>
            </w:tcBorders>
            <w:vAlign w:val="center"/>
          </w:tcPr>
          <w:p w14:paraId="1A18D225">
            <w:pPr>
              <w:adjustRightInd w:val="0"/>
              <w:snapToGrid w:val="0"/>
              <w:spacing w:before="156" w:beforeLines="50" w:line="360" w:lineRule="auto"/>
              <w:jc w:val="center"/>
              <w:rPr>
                <w:rFonts w:ascii="宋体" w:hAnsi="宋体"/>
                <w:szCs w:val="21"/>
              </w:rPr>
            </w:pPr>
            <w:r>
              <w:rPr>
                <w:rFonts w:hint="eastAsia" w:ascii="宋体" w:hAnsi="宋体"/>
                <w:szCs w:val="21"/>
              </w:rPr>
              <w:t>第5.3（1）</w:t>
            </w:r>
            <w:r>
              <w:rPr>
                <w:rFonts w:hint="eastAsia" w:ascii="宋体" w:hAnsi="宋体" w:cs="宋体"/>
                <w:kern w:val="0"/>
                <w:szCs w:val="21"/>
                <w:lang w:val="zh-CN"/>
              </w:rPr>
              <w:t>项</w:t>
            </w:r>
          </w:p>
        </w:tc>
        <w:tc>
          <w:tcPr>
            <w:tcW w:w="852" w:type="dxa"/>
            <w:vMerge w:val="restart"/>
            <w:tcBorders>
              <w:top w:val="single" w:color="auto" w:sz="6" w:space="0"/>
              <w:left w:val="single" w:color="auto" w:sz="6" w:space="0"/>
              <w:right w:val="single" w:color="auto" w:sz="6" w:space="0"/>
            </w:tcBorders>
            <w:vAlign w:val="center"/>
          </w:tcPr>
          <w:p w14:paraId="5836A46C">
            <w:r>
              <w:rPr>
                <w:rFonts w:hint="eastAsia" w:ascii="宋体" w:hAnsi="宋体"/>
                <w:szCs w:val="21"/>
              </w:rPr>
              <w:t>价格评审优惠</w:t>
            </w:r>
          </w:p>
        </w:tc>
        <w:tc>
          <w:tcPr>
            <w:tcW w:w="1419" w:type="dxa"/>
            <w:tcBorders>
              <w:top w:val="single" w:color="auto" w:sz="6" w:space="0"/>
              <w:left w:val="single" w:color="auto" w:sz="6" w:space="0"/>
              <w:right w:val="single" w:color="auto" w:sz="6" w:space="0"/>
            </w:tcBorders>
            <w:vAlign w:val="center"/>
          </w:tcPr>
          <w:p w14:paraId="5073861F">
            <w:pPr>
              <w:adjustRightInd w:val="0"/>
              <w:snapToGrid w:val="0"/>
              <w:spacing w:before="156" w:beforeLines="50" w:after="100" w:afterAutospacing="1" w:line="360" w:lineRule="auto"/>
              <w:rPr>
                <w:rFonts w:ascii="宋体" w:hAnsi="宋体" w:cs="宋体"/>
              </w:rPr>
            </w:pPr>
            <w:r>
              <w:rPr>
                <w:rFonts w:hint="eastAsia"/>
                <w:szCs w:val="21"/>
              </w:rPr>
              <w:t>中小企业优惠政策</w:t>
            </w:r>
          </w:p>
        </w:tc>
        <w:tc>
          <w:tcPr>
            <w:tcW w:w="4819" w:type="dxa"/>
            <w:tcBorders>
              <w:top w:val="single" w:color="auto" w:sz="6" w:space="0"/>
              <w:left w:val="single" w:color="auto" w:sz="6" w:space="0"/>
              <w:bottom w:val="single" w:color="auto" w:sz="4" w:space="0"/>
              <w:right w:val="double" w:color="auto" w:sz="4" w:space="0"/>
            </w:tcBorders>
            <w:vAlign w:val="center"/>
          </w:tcPr>
          <w:p w14:paraId="23CECB0E">
            <w:pPr>
              <w:adjustRightInd w:val="0"/>
              <w:snapToGrid w:val="0"/>
              <w:spacing w:line="360" w:lineRule="auto"/>
              <w:rPr>
                <w:rFonts w:ascii="宋体" w:hAnsi="宋体" w:cs="宋体"/>
                <w:kern w:val="0"/>
              </w:rPr>
            </w:pPr>
            <w:r>
              <w:rPr>
                <w:rFonts w:hint="eastAsia" w:ascii="宋体" w:hAnsi="宋体" w:cs="宋体"/>
                <w:kern w:val="0"/>
              </w:rPr>
              <w:t>小微企业价格给予10%-20%的扣除，用扣除后的价格参与评审，本项目具体扣除比例为：价格部分</w:t>
            </w:r>
            <w:r>
              <w:rPr>
                <w:rFonts w:hint="eastAsia" w:ascii="宋体" w:hAnsi="宋体" w:cs="宋体"/>
                <w:kern w:val="0"/>
                <w:lang w:val="en-US" w:eastAsia="zh-CN"/>
              </w:rPr>
              <w:t>/</w:t>
            </w:r>
            <w:r>
              <w:rPr>
                <w:rFonts w:hint="eastAsia" w:ascii="宋体" w:hAnsi="宋体" w:cs="宋体"/>
                <w:kern w:val="0"/>
              </w:rPr>
              <w:t>%。</w:t>
            </w:r>
          </w:p>
          <w:p w14:paraId="0A91C4E9">
            <w:pPr>
              <w:adjustRightInd w:val="0"/>
              <w:snapToGrid w:val="0"/>
              <w:spacing w:line="360" w:lineRule="auto"/>
              <w:rPr>
                <w:rFonts w:ascii="宋体" w:hAnsi="宋体" w:cs="宋体"/>
              </w:rPr>
            </w:pPr>
            <w:r>
              <w:rPr>
                <w:rFonts w:hint="eastAsia" w:ascii="宋体" w:hAnsi="宋体" w:cs="宋体"/>
                <w:kern w:val="0"/>
              </w:rPr>
              <w:t>（注：投标文件必须按磋商文件要求特别标注说明所投相应产品所在品目、品牌、型号，中小企业声明函等材料，享受分包价格扣除，还需提供分包协议否则评审时不予以考虑）</w:t>
            </w:r>
          </w:p>
        </w:tc>
      </w:tr>
      <w:tr w14:paraId="1C96CC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1700" w:type="dxa"/>
            <w:vMerge w:val="continue"/>
            <w:tcBorders>
              <w:left w:val="double" w:color="auto" w:sz="4" w:space="0"/>
              <w:bottom w:val="single" w:color="auto" w:sz="6" w:space="0"/>
              <w:right w:val="single" w:color="auto" w:sz="6" w:space="0"/>
            </w:tcBorders>
            <w:vAlign w:val="center"/>
          </w:tcPr>
          <w:p w14:paraId="253888C6">
            <w:pPr>
              <w:adjustRightInd w:val="0"/>
              <w:snapToGrid w:val="0"/>
              <w:spacing w:before="156" w:beforeLines="50" w:line="360" w:lineRule="auto"/>
              <w:jc w:val="center"/>
              <w:rPr>
                <w:rFonts w:ascii="宋体" w:hAnsi="宋体"/>
                <w:szCs w:val="21"/>
              </w:rPr>
            </w:pPr>
          </w:p>
        </w:tc>
        <w:tc>
          <w:tcPr>
            <w:tcW w:w="852" w:type="dxa"/>
            <w:vMerge w:val="continue"/>
            <w:tcBorders>
              <w:left w:val="single" w:color="auto" w:sz="6" w:space="0"/>
              <w:bottom w:val="single" w:color="auto" w:sz="6" w:space="0"/>
              <w:right w:val="single" w:color="auto" w:sz="6" w:space="0"/>
            </w:tcBorders>
            <w:vAlign w:val="center"/>
          </w:tcPr>
          <w:p w14:paraId="6877835F">
            <w:pPr>
              <w:rPr>
                <w:rFonts w:ascii="宋体" w:hAnsi="宋体"/>
                <w:szCs w:val="21"/>
              </w:rPr>
            </w:pPr>
          </w:p>
        </w:tc>
        <w:tc>
          <w:tcPr>
            <w:tcW w:w="1419" w:type="dxa"/>
            <w:tcBorders>
              <w:left w:val="single" w:color="auto" w:sz="6" w:space="0"/>
              <w:bottom w:val="single" w:color="auto" w:sz="6" w:space="0"/>
              <w:right w:val="single" w:color="auto" w:sz="6" w:space="0"/>
            </w:tcBorders>
            <w:vAlign w:val="center"/>
          </w:tcPr>
          <w:p w14:paraId="0167ACF9">
            <w:pPr>
              <w:spacing w:before="100" w:beforeAutospacing="1" w:after="100" w:afterAutospacing="1"/>
              <w:rPr>
                <w:rFonts w:ascii="宋体" w:hAnsi="宋体" w:cs="宋体"/>
              </w:rPr>
            </w:pPr>
            <w:r>
              <w:rPr>
                <w:rFonts w:hint="eastAsia"/>
                <w:szCs w:val="21"/>
              </w:rPr>
              <w:t>监狱企业、残疾人福利性单位</w:t>
            </w:r>
          </w:p>
        </w:tc>
        <w:tc>
          <w:tcPr>
            <w:tcW w:w="4819" w:type="dxa"/>
            <w:tcBorders>
              <w:top w:val="single" w:color="auto" w:sz="6" w:space="0"/>
              <w:left w:val="single" w:color="auto" w:sz="6" w:space="0"/>
              <w:bottom w:val="single" w:color="auto" w:sz="4" w:space="0"/>
              <w:right w:val="double" w:color="auto" w:sz="4" w:space="0"/>
            </w:tcBorders>
            <w:vAlign w:val="center"/>
          </w:tcPr>
          <w:p w14:paraId="5ACDDE33">
            <w:pPr>
              <w:adjustRightInd w:val="0"/>
              <w:snapToGrid w:val="0"/>
              <w:spacing w:line="360" w:lineRule="auto"/>
              <w:rPr>
                <w:rFonts w:ascii="宋体" w:hAnsi="宋体" w:cs="宋体"/>
                <w:kern w:val="0"/>
              </w:rPr>
            </w:pPr>
            <w:r>
              <w:rPr>
                <w:rFonts w:hint="eastAsia" w:ascii="宋体" w:hAnsi="宋体" w:cs="宋体"/>
                <w:kern w:val="0"/>
              </w:rPr>
              <w:t>供应商如提供监狱企业、残疾人福利性单位生产的产品，投标文件必须按磋商文件要求提供“享受政府采购政策优惠的证明材料”，否则评审时不予以考虑。</w:t>
            </w:r>
          </w:p>
          <w:p w14:paraId="2A000E57">
            <w:pPr>
              <w:adjustRightInd w:val="0"/>
              <w:snapToGrid w:val="0"/>
              <w:spacing w:line="360" w:lineRule="auto"/>
              <w:rPr>
                <w:rFonts w:ascii="宋体" w:hAnsi="宋体" w:cs="宋体"/>
              </w:rPr>
            </w:pPr>
            <w:r>
              <w:rPr>
                <w:rFonts w:hint="eastAsia" w:ascii="宋体" w:hAnsi="宋体" w:cs="宋体"/>
                <w:kern w:val="0"/>
              </w:rPr>
              <w:t>监狱企业、残疾人福利性单位生产的产品的价格给予10%-20%的扣除，用扣除后的价格参与评审，本项目具体扣除比例为：价格部分</w:t>
            </w:r>
            <w:bookmarkStart w:id="15" w:name="EB7533d9a537944b1d9e06d32182feb747"/>
            <w:r>
              <w:rPr>
                <w:rFonts w:hint="eastAsia" w:ascii="宋体" w:hAnsi="宋体" w:cs="宋体"/>
                <w:kern w:val="0"/>
              </w:rPr>
              <w:t>/</w:t>
            </w:r>
            <w:bookmarkEnd w:id="15"/>
            <w:r>
              <w:rPr>
                <w:rFonts w:hint="eastAsia" w:ascii="宋体" w:hAnsi="宋体" w:cs="宋体"/>
                <w:kern w:val="0"/>
              </w:rPr>
              <w:t>%。</w:t>
            </w:r>
          </w:p>
        </w:tc>
      </w:tr>
      <w:tr w14:paraId="15C0A0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1700" w:type="dxa"/>
            <w:tcBorders>
              <w:top w:val="single" w:color="auto" w:sz="6" w:space="0"/>
              <w:left w:val="double" w:color="auto" w:sz="4" w:space="0"/>
              <w:bottom w:val="single" w:color="auto" w:sz="6" w:space="0"/>
              <w:right w:val="single" w:color="auto" w:sz="6" w:space="0"/>
            </w:tcBorders>
            <w:vAlign w:val="center"/>
          </w:tcPr>
          <w:p w14:paraId="5F2EF37E">
            <w:pPr>
              <w:adjustRightInd w:val="0"/>
              <w:snapToGrid w:val="0"/>
              <w:spacing w:before="156" w:beforeLines="50" w:line="360" w:lineRule="auto"/>
              <w:jc w:val="center"/>
              <w:rPr>
                <w:rFonts w:ascii="宋体" w:hAnsi="宋体"/>
                <w:szCs w:val="21"/>
              </w:rPr>
            </w:pPr>
            <w:r>
              <w:rPr>
                <w:rFonts w:hint="eastAsia" w:ascii="宋体" w:hAnsi="宋体"/>
                <w:szCs w:val="21"/>
              </w:rPr>
              <w:t>第6.1</w:t>
            </w:r>
            <w:r>
              <w:rPr>
                <w:rFonts w:hint="eastAsia" w:ascii="宋体" w:hAnsi="宋体" w:cs="宋体"/>
                <w:kern w:val="0"/>
                <w:szCs w:val="21"/>
                <w:lang w:val="zh-CN"/>
              </w:rPr>
              <w:t>款</w:t>
            </w:r>
          </w:p>
        </w:tc>
        <w:tc>
          <w:tcPr>
            <w:tcW w:w="2271" w:type="dxa"/>
            <w:gridSpan w:val="2"/>
            <w:tcBorders>
              <w:top w:val="single" w:color="auto" w:sz="6" w:space="0"/>
              <w:left w:val="single" w:color="auto" w:sz="6" w:space="0"/>
              <w:bottom w:val="single" w:color="auto" w:sz="6" w:space="0"/>
              <w:right w:val="single" w:color="auto" w:sz="6" w:space="0"/>
            </w:tcBorders>
            <w:vAlign w:val="center"/>
          </w:tcPr>
          <w:p w14:paraId="01FD812D">
            <w:pPr>
              <w:adjustRightInd w:val="0"/>
              <w:snapToGrid w:val="0"/>
              <w:spacing w:before="156" w:beforeLines="50" w:line="360" w:lineRule="auto"/>
              <w:jc w:val="center"/>
              <w:rPr>
                <w:rFonts w:ascii="宋体" w:hAnsi="宋体"/>
                <w:szCs w:val="21"/>
              </w:rPr>
            </w:pPr>
            <w:r>
              <w:rPr>
                <w:rFonts w:hint="eastAsia" w:ascii="宋体" w:hAnsi="宋体"/>
                <w:szCs w:val="21"/>
              </w:rPr>
              <w:t>中标候选人并列的确定中标人的方式</w:t>
            </w:r>
          </w:p>
        </w:tc>
        <w:tc>
          <w:tcPr>
            <w:tcW w:w="4819" w:type="dxa"/>
            <w:tcBorders>
              <w:top w:val="single" w:color="auto" w:sz="6" w:space="0"/>
              <w:left w:val="single" w:color="auto" w:sz="6" w:space="0"/>
              <w:bottom w:val="single" w:color="auto" w:sz="6" w:space="0"/>
              <w:right w:val="double" w:color="auto" w:sz="4" w:space="0"/>
            </w:tcBorders>
            <w:vAlign w:val="center"/>
          </w:tcPr>
          <w:p w14:paraId="4D71F1CB">
            <w:pPr>
              <w:adjustRightInd w:val="0"/>
              <w:snapToGrid w:val="0"/>
              <w:spacing w:line="420" w:lineRule="exact"/>
              <w:rPr>
                <w:rFonts w:ascii="宋体" w:hAnsi="宋体"/>
                <w:szCs w:val="21"/>
                <w:u w:val="single"/>
              </w:rPr>
            </w:pPr>
            <w:bookmarkStart w:id="16" w:name="EB33912c3aed0043a2ab13071ffc0a8aa2"/>
            <w:r>
              <w:rPr>
                <w:rFonts w:hint="eastAsia" w:ascii="宋体" w:hAnsi="宋体"/>
                <w:szCs w:val="21"/>
                <w:u w:val="single"/>
              </w:rPr>
              <w:t>按评审后得分由高到低顺序排列。得分相同的，按投标报价由低到高顺序排列。得分且投标报价相同的，按照技术得分由高到低顺序排列。得分、投标报价、技术得分相同的，按照商务得分由高到低顺序排列。得分、投标报价、技术得分、商务得分相同的，采购人自行确定排列顺序。</w:t>
            </w:r>
            <w:bookmarkEnd w:id="16"/>
          </w:p>
        </w:tc>
      </w:tr>
      <w:tr w14:paraId="0CF1A3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1700" w:type="dxa"/>
            <w:vMerge w:val="restart"/>
            <w:tcBorders>
              <w:top w:val="single" w:color="auto" w:sz="6" w:space="0"/>
              <w:left w:val="double" w:color="auto" w:sz="4" w:space="0"/>
              <w:right w:val="single" w:color="auto" w:sz="6" w:space="0"/>
            </w:tcBorders>
            <w:vAlign w:val="center"/>
          </w:tcPr>
          <w:p w14:paraId="2C1B53D9">
            <w:pPr>
              <w:widowControl/>
              <w:spacing w:before="100" w:beforeAutospacing="1" w:after="100" w:afterAutospacing="1"/>
              <w:jc w:val="center"/>
              <w:rPr>
                <w:rFonts w:ascii="宋体" w:hAnsi="宋体"/>
                <w:szCs w:val="21"/>
              </w:rPr>
            </w:pPr>
            <w:r>
              <w:rPr>
                <w:rFonts w:hint="eastAsia" w:ascii="宋体" w:hAnsi="宋体"/>
                <w:szCs w:val="21"/>
              </w:rPr>
              <w:t>第10款</w:t>
            </w:r>
          </w:p>
        </w:tc>
        <w:tc>
          <w:tcPr>
            <w:tcW w:w="2271" w:type="dxa"/>
            <w:gridSpan w:val="2"/>
            <w:tcBorders>
              <w:top w:val="single" w:color="auto" w:sz="6" w:space="0"/>
              <w:left w:val="single" w:color="auto" w:sz="6" w:space="0"/>
              <w:bottom w:val="single" w:color="auto" w:sz="6" w:space="0"/>
              <w:right w:val="single" w:color="auto" w:sz="6" w:space="0"/>
            </w:tcBorders>
            <w:vAlign w:val="center"/>
          </w:tcPr>
          <w:p w14:paraId="4132C20F">
            <w:pPr>
              <w:adjustRightInd w:val="0"/>
              <w:snapToGrid w:val="0"/>
              <w:spacing w:before="156" w:beforeLines="50" w:after="100" w:afterAutospacing="1" w:line="127" w:lineRule="atLeast"/>
              <w:jc w:val="center"/>
              <w:rPr>
                <w:rFonts w:ascii="宋体" w:hAnsi="宋体" w:cs="宋体"/>
              </w:rPr>
            </w:pPr>
            <w:r>
              <w:rPr>
                <w:rFonts w:hint="eastAsia"/>
                <w:szCs w:val="21"/>
              </w:rPr>
              <w:t>无效投标的规定</w:t>
            </w:r>
          </w:p>
        </w:tc>
        <w:tc>
          <w:tcPr>
            <w:tcW w:w="4819" w:type="dxa"/>
            <w:tcBorders>
              <w:top w:val="single" w:color="auto" w:sz="6" w:space="0"/>
              <w:left w:val="single" w:color="auto" w:sz="6" w:space="0"/>
              <w:bottom w:val="single" w:color="auto" w:sz="6" w:space="0"/>
              <w:right w:val="double" w:color="auto" w:sz="4" w:space="0"/>
            </w:tcBorders>
            <w:vAlign w:val="center"/>
          </w:tcPr>
          <w:p w14:paraId="10594644">
            <w:pPr>
              <w:adjustRightInd w:val="0"/>
              <w:snapToGrid w:val="0"/>
              <w:spacing w:line="360" w:lineRule="auto"/>
              <w:rPr>
                <w:rFonts w:ascii="宋体" w:hAnsi="宋体" w:cs="宋体"/>
                <w:kern w:val="0"/>
              </w:rPr>
            </w:pPr>
            <w:r>
              <w:rPr>
                <w:rFonts w:hint="eastAsia" w:ascii="宋体" w:hAnsi="宋体" w:cs="宋体"/>
                <w:kern w:val="0"/>
              </w:rPr>
              <w:t xml:space="preserve">投标文件中除前章节条款所述情况外，有下列情况之一的，也应在符合性检查时按照无效投标处理： </w:t>
            </w:r>
          </w:p>
          <w:p w14:paraId="526B92A8">
            <w:pPr>
              <w:adjustRightInd w:val="0"/>
              <w:snapToGrid w:val="0"/>
              <w:spacing w:line="360" w:lineRule="auto"/>
              <w:rPr>
                <w:rFonts w:ascii="宋体" w:hAnsi="宋体" w:cs="宋体"/>
                <w:kern w:val="0"/>
              </w:rPr>
            </w:pPr>
            <w:r>
              <w:rPr>
                <w:rFonts w:hint="eastAsia" w:ascii="宋体" w:hAnsi="宋体" w:cs="宋体"/>
                <w:kern w:val="0"/>
              </w:rPr>
              <w:t>（1）投标文件载明的投标范围小于磋商文件规定的招标范围的(缺漏磋商文件所要求的内容)；</w:t>
            </w:r>
          </w:p>
          <w:p w14:paraId="0E5C33EE">
            <w:pPr>
              <w:adjustRightInd w:val="0"/>
              <w:snapToGrid w:val="0"/>
              <w:spacing w:line="360" w:lineRule="auto"/>
              <w:rPr>
                <w:rFonts w:hint="eastAsia" w:ascii="宋体" w:hAnsi="宋体" w:cs="宋体"/>
                <w:kern w:val="0"/>
              </w:rPr>
            </w:pPr>
            <w:r>
              <w:rPr>
                <w:rFonts w:hint="eastAsia" w:ascii="宋体" w:hAnsi="宋体" w:cs="宋体"/>
                <w:kern w:val="0"/>
              </w:rPr>
              <w:t>（2）不符合法律、法规和磋商文件其他规定的实质性内容。</w:t>
            </w:r>
          </w:p>
          <w:p w14:paraId="32E7D9D8">
            <w:pPr>
              <w:adjustRightInd w:val="0"/>
              <w:snapToGrid w:val="0"/>
              <w:spacing w:line="360" w:lineRule="auto"/>
              <w:rPr>
                <w:rFonts w:hint="default" w:ascii="宋体" w:hAnsi="宋体" w:eastAsia="宋体" w:cs="宋体"/>
                <w:kern w:val="0"/>
                <w:lang w:val="en-US" w:eastAsia="zh-CN"/>
              </w:rPr>
            </w:pPr>
            <w:r>
              <w:rPr>
                <w:rFonts w:hint="eastAsia" w:ascii="宋体" w:hAnsi="宋体" w:cs="宋体"/>
                <w:kern w:val="0"/>
                <w:lang w:eastAsia="zh-CN"/>
              </w:rPr>
              <w:t>（</w:t>
            </w:r>
            <w:r>
              <w:rPr>
                <w:rFonts w:hint="eastAsia" w:ascii="宋体" w:hAnsi="宋体" w:cs="宋体"/>
                <w:kern w:val="0"/>
                <w:lang w:val="en-US" w:eastAsia="zh-CN"/>
              </w:rPr>
              <w:t>3</w:t>
            </w:r>
            <w:r>
              <w:rPr>
                <w:rFonts w:hint="eastAsia" w:ascii="宋体" w:hAnsi="宋体" w:cs="宋体"/>
                <w:kern w:val="0"/>
                <w:lang w:eastAsia="zh-CN"/>
              </w:rPr>
              <w:t>）</w:t>
            </w:r>
            <w:r>
              <w:rPr>
                <w:rFonts w:hint="eastAsia" w:ascii="宋体" w:hAnsi="宋体" w:cs="宋体"/>
                <w:kern w:val="0"/>
                <w:lang w:val="en-US" w:eastAsia="zh-CN"/>
              </w:rPr>
              <w:t>没有响应采购需求内容的。</w:t>
            </w:r>
          </w:p>
        </w:tc>
      </w:tr>
      <w:tr w14:paraId="7F7EBA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1700" w:type="dxa"/>
            <w:vMerge w:val="continue"/>
            <w:tcBorders>
              <w:left w:val="double" w:color="auto" w:sz="4" w:space="0"/>
              <w:bottom w:val="double" w:color="auto" w:sz="4" w:space="0"/>
              <w:right w:val="single" w:color="auto" w:sz="6" w:space="0"/>
            </w:tcBorders>
            <w:vAlign w:val="center"/>
          </w:tcPr>
          <w:p w14:paraId="1CB82C89">
            <w:pPr>
              <w:adjustRightInd w:val="0"/>
              <w:snapToGrid w:val="0"/>
              <w:spacing w:before="156" w:beforeLines="50" w:line="360" w:lineRule="auto"/>
              <w:jc w:val="center"/>
              <w:rPr>
                <w:rFonts w:ascii="宋体" w:hAnsi="宋体"/>
                <w:szCs w:val="21"/>
              </w:rPr>
            </w:pPr>
          </w:p>
        </w:tc>
        <w:tc>
          <w:tcPr>
            <w:tcW w:w="2271" w:type="dxa"/>
            <w:gridSpan w:val="2"/>
            <w:tcBorders>
              <w:top w:val="single" w:color="auto" w:sz="6" w:space="0"/>
              <w:left w:val="single" w:color="auto" w:sz="6" w:space="0"/>
              <w:bottom w:val="double" w:color="auto" w:sz="4" w:space="0"/>
              <w:right w:val="single" w:color="auto" w:sz="6" w:space="0"/>
            </w:tcBorders>
            <w:vAlign w:val="center"/>
          </w:tcPr>
          <w:p w14:paraId="31BB1824">
            <w:pPr>
              <w:adjustRightInd w:val="0"/>
              <w:snapToGrid w:val="0"/>
              <w:spacing w:before="156" w:beforeLines="50" w:after="100" w:afterAutospacing="1" w:line="127" w:lineRule="atLeast"/>
              <w:jc w:val="center"/>
              <w:rPr>
                <w:rFonts w:ascii="宋体" w:hAnsi="宋体" w:cs="宋体"/>
              </w:rPr>
            </w:pPr>
            <w:r>
              <w:rPr>
                <w:rFonts w:hint="eastAsia"/>
                <w:szCs w:val="21"/>
              </w:rPr>
              <w:t>废标的规定</w:t>
            </w:r>
          </w:p>
        </w:tc>
        <w:tc>
          <w:tcPr>
            <w:tcW w:w="4819" w:type="dxa"/>
            <w:tcBorders>
              <w:top w:val="single" w:color="auto" w:sz="6" w:space="0"/>
              <w:left w:val="single" w:color="auto" w:sz="6" w:space="0"/>
              <w:bottom w:val="double" w:color="auto" w:sz="4" w:space="0"/>
              <w:right w:val="double" w:color="auto" w:sz="4" w:space="0"/>
            </w:tcBorders>
            <w:vAlign w:val="center"/>
          </w:tcPr>
          <w:p w14:paraId="33D55D83">
            <w:pPr>
              <w:adjustRightInd w:val="0"/>
              <w:snapToGrid w:val="0"/>
              <w:spacing w:line="360" w:lineRule="auto"/>
              <w:rPr>
                <w:rFonts w:ascii="宋体" w:hAnsi="宋体" w:cs="宋体"/>
                <w:kern w:val="0"/>
              </w:rPr>
            </w:pPr>
            <w:r>
              <w:rPr>
                <w:rFonts w:hint="eastAsia" w:ascii="宋体" w:hAnsi="宋体" w:cs="宋体"/>
                <w:kern w:val="0"/>
              </w:rPr>
              <w:t xml:space="preserve">有下列情形之一时，评标委员会应予废标： </w:t>
            </w:r>
          </w:p>
          <w:p w14:paraId="3FCCA420">
            <w:pPr>
              <w:adjustRightInd w:val="0"/>
              <w:snapToGrid w:val="0"/>
              <w:spacing w:line="360" w:lineRule="auto"/>
              <w:rPr>
                <w:rFonts w:ascii="宋体" w:hAnsi="宋体" w:cs="宋体"/>
                <w:kern w:val="0"/>
              </w:rPr>
            </w:pPr>
            <w:r>
              <w:rPr>
                <w:rFonts w:hint="eastAsia" w:ascii="宋体" w:hAnsi="宋体" w:cs="宋体"/>
                <w:kern w:val="0"/>
              </w:rPr>
              <w:t xml:space="preserve">（1）符合专业条件的供应商或者对磋商文件作实质性响应的供应商不足三家的； </w:t>
            </w:r>
          </w:p>
          <w:p w14:paraId="11B0B2ED">
            <w:pPr>
              <w:adjustRightInd w:val="0"/>
              <w:snapToGrid w:val="0"/>
              <w:spacing w:line="360" w:lineRule="auto"/>
              <w:rPr>
                <w:rFonts w:ascii="宋体" w:hAnsi="宋体" w:cs="宋体"/>
                <w:kern w:val="0"/>
              </w:rPr>
            </w:pPr>
            <w:r>
              <w:rPr>
                <w:rFonts w:hint="eastAsia" w:ascii="宋体" w:hAnsi="宋体" w:cs="宋体"/>
                <w:kern w:val="0"/>
              </w:rPr>
              <w:t xml:space="preserve">（2）出现影响采购公正的违法、违规行为的； </w:t>
            </w:r>
          </w:p>
          <w:p w14:paraId="7DA6FAA1">
            <w:pPr>
              <w:adjustRightInd w:val="0"/>
              <w:snapToGrid w:val="0"/>
              <w:spacing w:line="360" w:lineRule="auto"/>
              <w:rPr>
                <w:rFonts w:ascii="宋体" w:hAnsi="宋体" w:cs="宋体"/>
                <w:kern w:val="0"/>
              </w:rPr>
            </w:pPr>
            <w:r>
              <w:rPr>
                <w:rFonts w:hint="eastAsia" w:ascii="宋体" w:hAnsi="宋体" w:cs="宋体"/>
                <w:kern w:val="0"/>
              </w:rPr>
              <w:t xml:space="preserve">（3）供应商的报价均超过了采购预算，采购人不能支付的； </w:t>
            </w:r>
          </w:p>
          <w:p w14:paraId="19CA2A1A">
            <w:pPr>
              <w:adjustRightInd w:val="0"/>
              <w:snapToGrid w:val="0"/>
              <w:spacing w:line="360" w:lineRule="auto"/>
              <w:rPr>
                <w:rFonts w:ascii="宋体" w:hAnsi="宋体" w:cs="宋体"/>
                <w:kern w:val="0"/>
              </w:rPr>
            </w:pPr>
            <w:r>
              <w:rPr>
                <w:rFonts w:hint="eastAsia" w:ascii="宋体" w:hAnsi="宋体" w:cs="宋体"/>
                <w:kern w:val="0"/>
              </w:rPr>
              <w:t xml:space="preserve">（4）因重大变故，采购任务取消的。 </w:t>
            </w:r>
          </w:p>
        </w:tc>
      </w:tr>
    </w:tbl>
    <w:p w14:paraId="5280CAAA">
      <w:pPr>
        <w:rPr>
          <w:rFonts w:ascii="宋体" w:hAnsi="宋体"/>
          <w:sz w:val="24"/>
        </w:rPr>
      </w:pPr>
      <w:r>
        <w:rPr>
          <w:rFonts w:ascii="宋体" w:hAnsi="宋体"/>
          <w:sz w:val="24"/>
        </w:rPr>
        <w:br w:type="page"/>
      </w:r>
    </w:p>
    <w:p w14:paraId="5F003EC4">
      <w:pPr>
        <w:adjustRightInd w:val="0"/>
        <w:snapToGrid w:val="0"/>
        <w:spacing w:line="360" w:lineRule="auto"/>
        <w:jc w:val="left"/>
        <w:rPr>
          <w:rFonts w:ascii="宋体" w:hAnsi="宋体"/>
          <w:b/>
          <w:sz w:val="30"/>
          <w:szCs w:val="30"/>
        </w:rPr>
      </w:pPr>
      <w:r>
        <w:rPr>
          <w:rFonts w:hint="eastAsia" w:ascii="宋体" w:hAnsi="宋体"/>
          <w:b/>
          <w:sz w:val="24"/>
        </w:rPr>
        <w:t>附页3</w:t>
      </w:r>
      <w:r>
        <w:rPr>
          <w:rFonts w:hint="eastAsia" w:ascii="宋体" w:hAnsi="宋体"/>
          <w:b/>
          <w:bCs/>
          <w:sz w:val="30"/>
          <w:szCs w:val="30"/>
        </w:rPr>
        <w:t xml:space="preserve">  </w:t>
      </w:r>
      <w:r>
        <w:rPr>
          <w:rFonts w:hint="eastAsia" w:ascii="宋体" w:hAnsi="宋体"/>
          <w:b/>
          <w:sz w:val="24"/>
        </w:rPr>
        <w:t>评审因素和标准</w:t>
      </w:r>
    </w:p>
    <w:p w14:paraId="6D083519">
      <w:pPr>
        <w:numPr>
          <w:ilvl w:val="255"/>
          <w:numId w:val="0"/>
        </w:numPr>
        <w:rPr>
          <w:rFonts w:ascii="宋体" w:hAnsi="宋体" w:cs="宋体"/>
          <w:b/>
          <w:bCs/>
        </w:rPr>
      </w:pPr>
      <w:r>
        <w:rPr>
          <w:rFonts w:hint="eastAsia" w:ascii="宋体" w:hAnsi="宋体" w:cs="宋体"/>
          <w:b/>
          <w:bCs/>
        </w:rPr>
        <w:t>1、评标计分因素和分值：</w:t>
      </w:r>
    </w:p>
    <w:tbl>
      <w:tblPr>
        <w:tblStyle w:val="47"/>
        <w:tblW w:w="8389" w:type="dxa"/>
        <w:jc w:val="center"/>
        <w:tblLayout w:type="fixed"/>
        <w:tblCellMar>
          <w:top w:w="0" w:type="dxa"/>
          <w:left w:w="0" w:type="dxa"/>
          <w:bottom w:w="0" w:type="dxa"/>
          <w:right w:w="0" w:type="dxa"/>
        </w:tblCellMar>
      </w:tblPr>
      <w:tblGrid>
        <w:gridCol w:w="4320"/>
        <w:gridCol w:w="4069"/>
      </w:tblGrid>
      <w:tr w14:paraId="3ECC9EB7">
        <w:tblPrEx>
          <w:tblCellMar>
            <w:top w:w="0" w:type="dxa"/>
            <w:left w:w="0" w:type="dxa"/>
            <w:bottom w:w="0" w:type="dxa"/>
            <w:right w:w="0" w:type="dxa"/>
          </w:tblCellMar>
        </w:tblPrEx>
        <w:trPr>
          <w:jc w:val="center"/>
        </w:trPr>
        <w:tc>
          <w:tcPr>
            <w:tcW w:w="8389"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F37B66E">
            <w:pPr>
              <w:widowControl/>
              <w:spacing w:line="360" w:lineRule="auto"/>
              <w:jc w:val="center"/>
              <w:rPr>
                <w:rFonts w:ascii="宋体" w:hAnsi="宋体"/>
                <w:kern w:val="0"/>
                <w:szCs w:val="21"/>
              </w:rPr>
            </w:pPr>
            <w:r>
              <w:rPr>
                <w:rFonts w:ascii="宋体" w:hAnsi="宋体"/>
                <w:kern w:val="0"/>
                <w:szCs w:val="21"/>
              </w:rPr>
              <w:t>评审因素及</w:t>
            </w:r>
            <w:r>
              <w:rPr>
                <w:rFonts w:hint="eastAsia" w:ascii="宋体" w:hAnsi="宋体"/>
                <w:kern w:val="0"/>
                <w:szCs w:val="21"/>
              </w:rPr>
              <w:t>分</w:t>
            </w:r>
            <w:r>
              <w:rPr>
                <w:rFonts w:ascii="宋体" w:hAnsi="宋体"/>
                <w:kern w:val="0"/>
                <w:szCs w:val="21"/>
              </w:rPr>
              <w:t>值</w:t>
            </w:r>
          </w:p>
        </w:tc>
      </w:tr>
      <w:tr w14:paraId="33A1D704">
        <w:tblPrEx>
          <w:tblCellMar>
            <w:top w:w="0" w:type="dxa"/>
            <w:left w:w="0" w:type="dxa"/>
            <w:bottom w:w="0" w:type="dxa"/>
            <w:right w:w="0" w:type="dxa"/>
          </w:tblCellMar>
        </w:tblPrEx>
        <w:trPr>
          <w:jc w:val="center"/>
        </w:trPr>
        <w:tc>
          <w:tcPr>
            <w:tcW w:w="43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638791E">
            <w:pPr>
              <w:widowControl/>
              <w:spacing w:line="360" w:lineRule="auto"/>
              <w:jc w:val="center"/>
              <w:rPr>
                <w:rFonts w:ascii="宋体" w:hAnsi="宋体"/>
                <w:kern w:val="0"/>
                <w:szCs w:val="21"/>
              </w:rPr>
            </w:pPr>
            <w:r>
              <w:rPr>
                <w:rFonts w:ascii="宋体" w:hAnsi="宋体"/>
                <w:kern w:val="0"/>
                <w:szCs w:val="21"/>
              </w:rPr>
              <w:t>评审因素</w:t>
            </w:r>
          </w:p>
        </w:tc>
        <w:tc>
          <w:tcPr>
            <w:tcW w:w="406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AEACB2B">
            <w:pPr>
              <w:widowControl/>
              <w:spacing w:line="360" w:lineRule="auto"/>
              <w:jc w:val="center"/>
              <w:rPr>
                <w:rFonts w:ascii="宋体" w:hAnsi="宋体"/>
                <w:kern w:val="0"/>
                <w:szCs w:val="21"/>
              </w:rPr>
            </w:pPr>
            <w:r>
              <w:rPr>
                <w:rFonts w:hint="eastAsia" w:ascii="宋体" w:hAnsi="宋体"/>
                <w:kern w:val="0"/>
                <w:szCs w:val="21"/>
              </w:rPr>
              <w:t>分值</w:t>
            </w:r>
          </w:p>
        </w:tc>
      </w:tr>
      <w:tr w14:paraId="242A3CAE">
        <w:tblPrEx>
          <w:tblCellMar>
            <w:top w:w="0" w:type="dxa"/>
            <w:left w:w="0" w:type="dxa"/>
            <w:bottom w:w="0" w:type="dxa"/>
            <w:right w:w="0" w:type="dxa"/>
          </w:tblCellMar>
        </w:tblPrEx>
        <w:trPr>
          <w:jc w:val="center"/>
        </w:trPr>
        <w:tc>
          <w:tcPr>
            <w:tcW w:w="43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E21B38B">
            <w:pPr>
              <w:widowControl/>
              <w:spacing w:line="360" w:lineRule="auto"/>
              <w:jc w:val="center"/>
              <w:rPr>
                <w:rFonts w:ascii="宋体" w:hAnsi="宋体"/>
                <w:kern w:val="0"/>
                <w:szCs w:val="21"/>
              </w:rPr>
            </w:pPr>
            <w:r>
              <w:rPr>
                <w:rFonts w:hint="eastAsia" w:ascii="宋体" w:hAnsi="宋体"/>
                <w:kern w:val="0"/>
                <w:szCs w:val="21"/>
              </w:rPr>
              <w:t>价格部分</w:t>
            </w:r>
          </w:p>
        </w:tc>
        <w:tc>
          <w:tcPr>
            <w:tcW w:w="406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6F0E924">
            <w:pPr>
              <w:widowControl/>
              <w:spacing w:line="360" w:lineRule="auto"/>
              <w:jc w:val="center"/>
              <w:rPr>
                <w:rFonts w:ascii="宋体" w:hAnsi="宋体"/>
                <w:kern w:val="0"/>
                <w:szCs w:val="21"/>
              </w:rPr>
            </w:pPr>
            <w:r>
              <w:rPr>
                <w:rFonts w:hint="eastAsia" w:ascii="宋体" w:hAnsi="宋体"/>
                <w:kern w:val="0"/>
                <w:szCs w:val="21"/>
                <w:lang w:val="en-US" w:eastAsia="zh-CN"/>
              </w:rPr>
              <w:t>2</w:t>
            </w:r>
            <w:r>
              <w:rPr>
                <w:rFonts w:hint="eastAsia" w:ascii="宋体" w:hAnsi="宋体"/>
                <w:kern w:val="0"/>
                <w:szCs w:val="21"/>
              </w:rPr>
              <w:t>0分</w:t>
            </w:r>
          </w:p>
        </w:tc>
      </w:tr>
      <w:tr w14:paraId="21CD6950">
        <w:tblPrEx>
          <w:tblCellMar>
            <w:top w:w="0" w:type="dxa"/>
            <w:left w:w="0" w:type="dxa"/>
            <w:bottom w:w="0" w:type="dxa"/>
            <w:right w:w="0" w:type="dxa"/>
          </w:tblCellMar>
        </w:tblPrEx>
        <w:trPr>
          <w:jc w:val="center"/>
        </w:trPr>
        <w:tc>
          <w:tcPr>
            <w:tcW w:w="43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2D32348">
            <w:pPr>
              <w:widowControl/>
              <w:spacing w:line="360" w:lineRule="auto"/>
              <w:jc w:val="center"/>
              <w:rPr>
                <w:rFonts w:ascii="宋体" w:hAnsi="宋体"/>
                <w:kern w:val="0"/>
                <w:szCs w:val="21"/>
              </w:rPr>
            </w:pPr>
            <w:r>
              <w:rPr>
                <w:rFonts w:ascii="宋体" w:hAnsi="宋体"/>
                <w:kern w:val="0"/>
                <w:szCs w:val="21"/>
              </w:rPr>
              <w:t>技术部分</w:t>
            </w:r>
          </w:p>
        </w:tc>
        <w:tc>
          <w:tcPr>
            <w:tcW w:w="406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E2D2063">
            <w:pPr>
              <w:widowControl/>
              <w:spacing w:line="360" w:lineRule="auto"/>
              <w:jc w:val="center"/>
              <w:rPr>
                <w:rFonts w:ascii="宋体" w:hAnsi="宋体"/>
                <w:kern w:val="0"/>
                <w:szCs w:val="21"/>
              </w:rPr>
            </w:pPr>
            <w:r>
              <w:rPr>
                <w:rFonts w:hint="eastAsia" w:ascii="宋体" w:hAnsi="宋体"/>
                <w:kern w:val="0"/>
                <w:szCs w:val="21"/>
                <w:lang w:val="en-US" w:eastAsia="zh-CN"/>
              </w:rPr>
              <w:t>5</w:t>
            </w:r>
            <w:r>
              <w:rPr>
                <w:rFonts w:hint="eastAsia" w:ascii="宋体" w:hAnsi="宋体"/>
                <w:kern w:val="0"/>
                <w:szCs w:val="21"/>
              </w:rPr>
              <w:t>0分</w:t>
            </w:r>
          </w:p>
        </w:tc>
      </w:tr>
      <w:tr w14:paraId="5C9B5929">
        <w:tblPrEx>
          <w:tblCellMar>
            <w:top w:w="0" w:type="dxa"/>
            <w:left w:w="0" w:type="dxa"/>
            <w:bottom w:w="0" w:type="dxa"/>
            <w:right w:w="0" w:type="dxa"/>
          </w:tblCellMar>
        </w:tblPrEx>
        <w:trPr>
          <w:jc w:val="center"/>
        </w:trPr>
        <w:tc>
          <w:tcPr>
            <w:tcW w:w="4320"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50ABE84">
            <w:pPr>
              <w:widowControl/>
              <w:spacing w:line="360" w:lineRule="auto"/>
              <w:jc w:val="center"/>
              <w:rPr>
                <w:rFonts w:ascii="宋体" w:hAnsi="宋体"/>
                <w:kern w:val="0"/>
                <w:szCs w:val="21"/>
              </w:rPr>
            </w:pPr>
            <w:r>
              <w:rPr>
                <w:rFonts w:ascii="宋体" w:hAnsi="宋体"/>
                <w:kern w:val="0"/>
                <w:szCs w:val="21"/>
              </w:rPr>
              <w:t>商务部分</w:t>
            </w:r>
          </w:p>
        </w:tc>
        <w:tc>
          <w:tcPr>
            <w:tcW w:w="4069"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C6B9E57">
            <w:pPr>
              <w:widowControl/>
              <w:spacing w:line="360" w:lineRule="auto"/>
              <w:jc w:val="center"/>
              <w:rPr>
                <w:rFonts w:ascii="宋体" w:hAnsi="宋体"/>
                <w:kern w:val="0"/>
                <w:szCs w:val="21"/>
              </w:rPr>
            </w:pPr>
            <w:r>
              <w:rPr>
                <w:rFonts w:hint="eastAsia" w:ascii="宋体" w:hAnsi="宋体"/>
                <w:kern w:val="0"/>
                <w:szCs w:val="21"/>
              </w:rPr>
              <w:t>30分</w:t>
            </w:r>
          </w:p>
        </w:tc>
      </w:tr>
    </w:tbl>
    <w:p w14:paraId="5F4143A8"/>
    <w:p w14:paraId="4373AA05">
      <w:pPr>
        <w:rPr>
          <w:rFonts w:ascii="宋体" w:hAnsi="宋体" w:cs="宋体"/>
          <w:b/>
          <w:bCs/>
        </w:rPr>
      </w:pPr>
      <w:r>
        <w:rPr>
          <w:rFonts w:hint="eastAsia" w:ascii="宋体" w:hAnsi="宋体" w:cs="宋体"/>
          <w:b/>
          <w:bCs/>
        </w:rPr>
        <w:t>2、综合评分表：</w:t>
      </w:r>
    </w:p>
    <w:tbl>
      <w:tblPr>
        <w:tblStyle w:val="47"/>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335"/>
        <w:gridCol w:w="682"/>
        <w:gridCol w:w="1037"/>
        <w:gridCol w:w="6946"/>
      </w:tblGrid>
      <w:tr w14:paraId="101B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335" w:type="dxa"/>
            <w:shd w:val="clear" w:color="auto" w:fill="FFFFFF"/>
            <w:vAlign w:val="center"/>
          </w:tcPr>
          <w:p w14:paraId="4E8EC413">
            <w:pPr>
              <w:adjustRightInd w:val="0"/>
              <w:snapToGrid w:val="0"/>
              <w:spacing w:line="360" w:lineRule="exact"/>
              <w:jc w:val="center"/>
              <w:rPr>
                <w:rFonts w:ascii="宋体" w:hAnsi="宋体" w:cs="新宋体"/>
                <w:b/>
                <w:szCs w:val="21"/>
              </w:rPr>
            </w:pPr>
            <w:r>
              <w:rPr>
                <w:rFonts w:hint="eastAsia" w:ascii="宋体" w:hAnsi="宋体" w:cs="新宋体"/>
                <w:b/>
                <w:szCs w:val="21"/>
              </w:rPr>
              <w:t>序号</w:t>
            </w:r>
          </w:p>
        </w:tc>
        <w:tc>
          <w:tcPr>
            <w:tcW w:w="682" w:type="dxa"/>
            <w:shd w:val="clear" w:color="auto" w:fill="FFFFFF"/>
            <w:vAlign w:val="center"/>
          </w:tcPr>
          <w:p w14:paraId="79224356">
            <w:pPr>
              <w:adjustRightInd w:val="0"/>
              <w:snapToGrid w:val="0"/>
              <w:spacing w:line="360" w:lineRule="exact"/>
              <w:jc w:val="center"/>
              <w:rPr>
                <w:rFonts w:ascii="宋体" w:hAnsi="宋体" w:cs="新宋体"/>
                <w:b/>
                <w:szCs w:val="21"/>
              </w:rPr>
            </w:pPr>
            <w:r>
              <w:rPr>
                <w:rFonts w:hint="eastAsia" w:ascii="宋体" w:hAnsi="宋体" w:cs="新宋体"/>
                <w:b/>
                <w:szCs w:val="21"/>
              </w:rPr>
              <w:t>评审</w:t>
            </w:r>
          </w:p>
          <w:p w14:paraId="36E13BE3">
            <w:pPr>
              <w:adjustRightInd w:val="0"/>
              <w:snapToGrid w:val="0"/>
              <w:spacing w:line="360" w:lineRule="exact"/>
              <w:jc w:val="center"/>
              <w:rPr>
                <w:rFonts w:ascii="宋体" w:hAnsi="宋体" w:cs="新宋体"/>
                <w:b/>
                <w:szCs w:val="21"/>
              </w:rPr>
            </w:pPr>
            <w:r>
              <w:rPr>
                <w:rFonts w:hint="eastAsia" w:ascii="宋体" w:hAnsi="宋体" w:cs="新宋体"/>
                <w:b/>
                <w:szCs w:val="21"/>
              </w:rPr>
              <w:t>因素</w:t>
            </w:r>
          </w:p>
        </w:tc>
        <w:tc>
          <w:tcPr>
            <w:tcW w:w="1037" w:type="dxa"/>
            <w:shd w:val="clear" w:color="auto" w:fill="FFFFFF"/>
            <w:tcMar>
              <w:top w:w="0" w:type="dxa"/>
              <w:left w:w="108" w:type="dxa"/>
              <w:bottom w:w="0" w:type="dxa"/>
              <w:right w:w="108" w:type="dxa"/>
            </w:tcMar>
            <w:vAlign w:val="center"/>
          </w:tcPr>
          <w:p w14:paraId="743B51F1">
            <w:pPr>
              <w:adjustRightInd w:val="0"/>
              <w:snapToGrid w:val="0"/>
              <w:spacing w:line="360" w:lineRule="exact"/>
              <w:jc w:val="center"/>
              <w:rPr>
                <w:rFonts w:ascii="宋体" w:hAnsi="宋体" w:cs="新宋体"/>
                <w:b/>
                <w:szCs w:val="21"/>
              </w:rPr>
            </w:pPr>
            <w:r>
              <w:rPr>
                <w:rFonts w:hint="eastAsia" w:ascii="宋体" w:hAnsi="宋体" w:cs="新宋体"/>
                <w:b/>
                <w:szCs w:val="21"/>
              </w:rPr>
              <w:t>评审</w:t>
            </w:r>
          </w:p>
          <w:p w14:paraId="205A8AE5">
            <w:pPr>
              <w:adjustRightInd w:val="0"/>
              <w:snapToGrid w:val="0"/>
              <w:spacing w:line="360" w:lineRule="exact"/>
              <w:jc w:val="center"/>
              <w:rPr>
                <w:rFonts w:ascii="宋体" w:hAnsi="宋体" w:cs="新宋体"/>
                <w:b/>
                <w:szCs w:val="21"/>
              </w:rPr>
            </w:pPr>
            <w:r>
              <w:rPr>
                <w:rFonts w:hint="eastAsia" w:ascii="宋体" w:hAnsi="宋体" w:cs="新宋体"/>
                <w:b/>
                <w:szCs w:val="21"/>
              </w:rPr>
              <w:t>内容</w:t>
            </w:r>
          </w:p>
        </w:tc>
        <w:tc>
          <w:tcPr>
            <w:tcW w:w="6946" w:type="dxa"/>
            <w:shd w:val="clear" w:color="auto" w:fill="FFFFFF"/>
            <w:tcMar>
              <w:top w:w="0" w:type="dxa"/>
              <w:left w:w="108" w:type="dxa"/>
              <w:bottom w:w="0" w:type="dxa"/>
              <w:right w:w="108" w:type="dxa"/>
            </w:tcMar>
            <w:vAlign w:val="center"/>
          </w:tcPr>
          <w:p w14:paraId="5A75FE42">
            <w:pPr>
              <w:adjustRightInd w:val="0"/>
              <w:snapToGrid w:val="0"/>
              <w:spacing w:line="360" w:lineRule="exact"/>
              <w:jc w:val="center"/>
              <w:rPr>
                <w:rFonts w:ascii="宋体" w:hAnsi="宋体" w:cs="新宋体"/>
                <w:b/>
                <w:szCs w:val="21"/>
              </w:rPr>
            </w:pPr>
            <w:r>
              <w:rPr>
                <w:rFonts w:hint="eastAsia" w:ascii="宋体" w:hAnsi="宋体" w:cs="新宋体"/>
                <w:b/>
                <w:szCs w:val="21"/>
              </w:rPr>
              <w:t>分值</w:t>
            </w:r>
          </w:p>
        </w:tc>
      </w:tr>
      <w:tr w14:paraId="0B7B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335" w:type="dxa"/>
            <w:shd w:val="clear" w:color="auto" w:fill="FFFFFF"/>
            <w:vAlign w:val="center"/>
          </w:tcPr>
          <w:p w14:paraId="46C71D20">
            <w:pPr>
              <w:jc w:val="center"/>
              <w:rPr>
                <w:rFonts w:ascii="宋体" w:hAnsi="宋体" w:cs="新宋体"/>
                <w:spacing w:val="1"/>
                <w:szCs w:val="21"/>
              </w:rPr>
            </w:pPr>
            <w:r>
              <w:rPr>
                <w:rFonts w:hint="eastAsia" w:ascii="宋体" w:hAnsi="宋体" w:cs="新宋体"/>
                <w:spacing w:val="1"/>
                <w:szCs w:val="21"/>
              </w:rPr>
              <w:t>1</w:t>
            </w:r>
          </w:p>
        </w:tc>
        <w:tc>
          <w:tcPr>
            <w:tcW w:w="682" w:type="dxa"/>
            <w:shd w:val="clear" w:color="auto" w:fill="FFFFFF"/>
            <w:vAlign w:val="center"/>
          </w:tcPr>
          <w:p w14:paraId="3DF2F594">
            <w:pPr>
              <w:jc w:val="center"/>
              <w:rPr>
                <w:rFonts w:ascii="宋体" w:hAnsi="宋体"/>
                <w:szCs w:val="21"/>
              </w:rPr>
            </w:pPr>
            <w:r>
              <w:rPr>
                <w:rFonts w:hint="eastAsia" w:ascii="宋体" w:hAnsi="宋体"/>
                <w:szCs w:val="21"/>
              </w:rPr>
              <w:t>磋商报价</w:t>
            </w:r>
          </w:p>
          <w:p w14:paraId="12E0AE62">
            <w:pPr>
              <w:jc w:val="center"/>
              <w:rPr>
                <w:rFonts w:ascii="宋体" w:hAnsi="宋体" w:cs="新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0分）</w:t>
            </w:r>
          </w:p>
        </w:tc>
        <w:tc>
          <w:tcPr>
            <w:tcW w:w="1037" w:type="dxa"/>
            <w:shd w:val="clear" w:color="auto" w:fill="FFFFFF"/>
            <w:tcMar>
              <w:top w:w="0" w:type="dxa"/>
              <w:left w:w="108" w:type="dxa"/>
              <w:bottom w:w="0" w:type="dxa"/>
              <w:right w:w="108" w:type="dxa"/>
            </w:tcMar>
            <w:vAlign w:val="center"/>
          </w:tcPr>
          <w:p w14:paraId="08F26F36">
            <w:pPr>
              <w:jc w:val="center"/>
              <w:rPr>
                <w:rFonts w:ascii="宋体" w:hAnsi="宋体"/>
                <w:szCs w:val="21"/>
              </w:rPr>
            </w:pPr>
            <w:r>
              <w:rPr>
                <w:rFonts w:hint="eastAsia" w:ascii="宋体" w:hAnsi="宋体"/>
                <w:szCs w:val="21"/>
              </w:rPr>
              <w:t>报价</w:t>
            </w:r>
          </w:p>
          <w:p w14:paraId="1C2A3F3A">
            <w:pPr>
              <w:jc w:val="center"/>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0分）</w:t>
            </w:r>
          </w:p>
          <w:p w14:paraId="7E7E577D">
            <w:pPr>
              <w:pStyle w:val="45"/>
              <w:ind w:firstLine="0" w:firstLineChars="0"/>
            </w:pPr>
          </w:p>
        </w:tc>
        <w:tc>
          <w:tcPr>
            <w:tcW w:w="6946" w:type="dxa"/>
            <w:shd w:val="clear" w:color="auto" w:fill="FFFFFF"/>
            <w:tcMar>
              <w:top w:w="0" w:type="dxa"/>
              <w:left w:w="108" w:type="dxa"/>
              <w:bottom w:w="0" w:type="dxa"/>
              <w:right w:w="108" w:type="dxa"/>
            </w:tcMar>
            <w:vAlign w:val="center"/>
          </w:tcPr>
          <w:p w14:paraId="25108899">
            <w:pPr>
              <w:rPr>
                <w:rFonts w:ascii="宋体" w:hAnsi="宋体"/>
                <w:szCs w:val="21"/>
              </w:rPr>
            </w:pPr>
            <w:r>
              <w:rPr>
                <w:rFonts w:hint="eastAsia" w:ascii="宋体" w:hAnsi="宋体"/>
                <w:szCs w:val="21"/>
              </w:rPr>
              <w:t>以经评委会一致认定满足招标文件要求的最低的投标总报价为评标基准价，其价格得分计</w:t>
            </w:r>
            <w:r>
              <w:rPr>
                <w:rFonts w:hint="eastAsia" w:ascii="宋体" w:hAnsi="宋体"/>
                <w:szCs w:val="21"/>
                <w:lang w:val="en-US" w:eastAsia="zh-CN"/>
              </w:rPr>
              <w:t>2</w:t>
            </w:r>
            <w:r>
              <w:rPr>
                <w:rFonts w:hint="eastAsia" w:ascii="宋体" w:hAnsi="宋体"/>
                <w:szCs w:val="21"/>
              </w:rPr>
              <w:t>0分。投标报价得分=（评标基准价／投标报价）×</w:t>
            </w:r>
            <w:r>
              <w:rPr>
                <w:rFonts w:hint="eastAsia" w:ascii="宋体" w:hAnsi="宋体"/>
                <w:szCs w:val="21"/>
                <w:lang w:val="en-US" w:eastAsia="zh-CN"/>
              </w:rPr>
              <w:t>2</w:t>
            </w:r>
            <w:r>
              <w:rPr>
                <w:rFonts w:hint="eastAsia" w:ascii="宋体" w:hAnsi="宋体"/>
                <w:szCs w:val="21"/>
              </w:rPr>
              <w:t>0</w:t>
            </w:r>
          </w:p>
          <w:p w14:paraId="38A680ED">
            <w:pPr>
              <w:rPr>
                <w:rFonts w:ascii="宋体" w:hAnsi="宋体"/>
                <w:szCs w:val="21"/>
              </w:rPr>
            </w:pPr>
            <w:r>
              <w:rPr>
                <w:rFonts w:hint="eastAsia" w:ascii="宋体" w:hAnsi="宋体"/>
                <w:szCs w:val="21"/>
              </w:rPr>
              <w:t>注：经评委会现场确定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响应处理。</w:t>
            </w:r>
          </w:p>
        </w:tc>
      </w:tr>
      <w:tr w14:paraId="5C7AA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35" w:type="dxa"/>
            <w:vMerge w:val="restart"/>
            <w:shd w:val="clear" w:color="auto" w:fill="FFFFFF"/>
            <w:vAlign w:val="center"/>
          </w:tcPr>
          <w:p w14:paraId="76B8681A">
            <w:pPr>
              <w:spacing w:line="360" w:lineRule="auto"/>
              <w:jc w:val="center"/>
              <w:rPr>
                <w:rFonts w:ascii="宋体" w:hAnsi="宋体" w:cs="新宋体"/>
                <w:kern w:val="0"/>
                <w:szCs w:val="21"/>
              </w:rPr>
            </w:pPr>
            <w:r>
              <w:rPr>
                <w:rFonts w:hint="eastAsia" w:ascii="宋体" w:hAnsi="宋体" w:cs="新宋体"/>
                <w:kern w:val="0"/>
                <w:szCs w:val="21"/>
              </w:rPr>
              <w:t>2</w:t>
            </w:r>
          </w:p>
        </w:tc>
        <w:tc>
          <w:tcPr>
            <w:tcW w:w="682" w:type="dxa"/>
            <w:vMerge w:val="restart"/>
            <w:shd w:val="clear" w:color="auto" w:fill="FFFFFF"/>
            <w:vAlign w:val="center"/>
          </w:tcPr>
          <w:p w14:paraId="2AD6B15C">
            <w:pPr>
              <w:jc w:val="center"/>
              <w:rPr>
                <w:rFonts w:ascii="宋体" w:hAnsi="宋体"/>
                <w:szCs w:val="21"/>
              </w:rPr>
            </w:pPr>
            <w:r>
              <w:rPr>
                <w:rFonts w:hint="eastAsia" w:ascii="宋体" w:hAnsi="宋体"/>
                <w:szCs w:val="21"/>
              </w:rPr>
              <w:t>技术部分</w:t>
            </w:r>
          </w:p>
          <w:p w14:paraId="32A91A24">
            <w:pPr>
              <w:jc w:val="center"/>
              <w:rPr>
                <w:rFonts w:ascii="宋体" w:hAnsi="宋体" w:cs="新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0分）</w:t>
            </w:r>
          </w:p>
        </w:tc>
        <w:tc>
          <w:tcPr>
            <w:tcW w:w="1037" w:type="dxa"/>
            <w:shd w:val="clear" w:color="auto" w:fill="FFFFFF"/>
            <w:vAlign w:val="center"/>
          </w:tcPr>
          <w:p w14:paraId="4136A2D5">
            <w:pPr>
              <w:jc w:val="center"/>
              <w:rPr>
                <w:rFonts w:ascii="宋体" w:hAnsi="宋体" w:cs="宋体"/>
              </w:rPr>
            </w:pPr>
            <w:r>
              <w:rPr>
                <w:rFonts w:hint="eastAsia" w:ascii="宋体" w:hAnsi="宋体" w:cs="宋体"/>
              </w:rPr>
              <w:t>网络安全运维服务方案</w:t>
            </w:r>
            <w:r>
              <w:rPr>
                <w:rFonts w:hint="eastAsia" w:ascii="宋体" w:hAnsi="宋体" w:cs="宋体"/>
                <w:szCs w:val="21"/>
              </w:rPr>
              <w:t>（</w:t>
            </w:r>
            <w:r>
              <w:rPr>
                <w:rFonts w:hint="eastAsia" w:ascii="宋体" w:hAnsi="宋体" w:cs="宋体"/>
                <w:szCs w:val="21"/>
                <w:lang w:val="en-US" w:eastAsia="zh-CN"/>
              </w:rPr>
              <w:t>22</w:t>
            </w:r>
            <w:r>
              <w:rPr>
                <w:rFonts w:hint="eastAsia" w:ascii="宋体" w:hAnsi="宋体" w:cs="宋体"/>
                <w:szCs w:val="21"/>
              </w:rPr>
              <w:t>分）</w:t>
            </w:r>
          </w:p>
        </w:tc>
        <w:tc>
          <w:tcPr>
            <w:tcW w:w="6946" w:type="dxa"/>
            <w:shd w:val="clear" w:color="auto" w:fill="FFFFFF"/>
            <w:vAlign w:val="center"/>
          </w:tcPr>
          <w:p w14:paraId="3EFF856A">
            <w:r>
              <w:rPr>
                <w:rFonts w:hint="eastAsia"/>
              </w:rPr>
              <w:t>根据供应商提供的网络安全运维服务方案进行评分，方案需对照采购需求每项服务内容进行点对点编写，并提供对应的服务成果模板。服务方案内容包括但不限于：1、</w:t>
            </w:r>
            <w:r>
              <w:rPr>
                <w:rFonts w:hint="eastAsia"/>
                <w:lang w:val="en-US" w:eastAsia="zh-CN"/>
              </w:rPr>
              <w:t>安全驻场</w:t>
            </w:r>
            <w:r>
              <w:rPr>
                <w:rFonts w:hint="eastAsia"/>
              </w:rPr>
              <w:t>运维服务；2、远程安全监测服务；3、</w:t>
            </w:r>
            <w:r>
              <w:rPr>
                <w:rFonts w:hint="eastAsia" w:ascii="宋体" w:hAnsi="宋体" w:eastAsia="宋体" w:cs="宋体"/>
                <w:b w:val="0"/>
                <w:bCs w:val="0"/>
                <w:i w:val="0"/>
                <w:iCs w:val="0"/>
                <w:strike w:val="0"/>
                <w:dstrike w:val="0"/>
                <w:color w:val="000000"/>
                <w:sz w:val="21"/>
                <w:szCs w:val="21"/>
                <w:highlight w:val="none"/>
                <w:u w:val="none"/>
                <w:lang w:val="en-US" w:eastAsia="zh-CN"/>
              </w:rPr>
              <w:t>漏洞扫描</w:t>
            </w:r>
            <w:r>
              <w:rPr>
                <w:rFonts w:hint="eastAsia"/>
              </w:rPr>
              <w:t>服务；4、</w:t>
            </w:r>
            <w:r>
              <w:rPr>
                <w:rFonts w:hint="eastAsia" w:ascii="宋体" w:hAnsi="宋体" w:eastAsia="宋体" w:cs="宋体"/>
                <w:b w:val="0"/>
                <w:bCs w:val="0"/>
                <w:i w:val="0"/>
                <w:iCs w:val="0"/>
                <w:strike w:val="0"/>
                <w:dstrike w:val="0"/>
                <w:color w:val="000000"/>
                <w:sz w:val="21"/>
                <w:szCs w:val="21"/>
                <w:highlight w:val="none"/>
                <w:u w:val="none"/>
                <w:lang w:val="en-US" w:eastAsia="zh-CN"/>
              </w:rPr>
              <w:t>基线检查服务</w:t>
            </w:r>
            <w:r>
              <w:rPr>
                <w:rFonts w:hint="eastAsia"/>
              </w:rPr>
              <w:t>；5、</w:t>
            </w:r>
            <w:r>
              <w:rPr>
                <w:rFonts w:hint="eastAsia" w:ascii="宋体" w:hAnsi="宋体" w:eastAsia="宋体" w:cs="宋体"/>
                <w:b w:val="0"/>
                <w:bCs w:val="0"/>
                <w:i w:val="0"/>
                <w:iCs w:val="0"/>
                <w:strike w:val="0"/>
                <w:dstrike w:val="0"/>
                <w:color w:val="000000"/>
                <w:sz w:val="21"/>
                <w:szCs w:val="21"/>
                <w:highlight w:val="none"/>
                <w:u w:val="none"/>
                <w:lang w:val="en-US" w:eastAsia="zh-CN"/>
              </w:rPr>
              <w:t>渗透测试服务</w:t>
            </w:r>
            <w:r>
              <w:rPr>
                <w:rFonts w:hint="eastAsia" w:ascii="宋体" w:hAnsi="宋体" w:cs="宋体"/>
                <w:b w:val="0"/>
                <w:bCs w:val="0"/>
                <w:i w:val="0"/>
                <w:iCs w:val="0"/>
                <w:strike w:val="0"/>
                <w:dstrike w:val="0"/>
                <w:color w:val="000000"/>
                <w:sz w:val="21"/>
                <w:szCs w:val="21"/>
                <w:highlight w:val="none"/>
                <w:u w:val="none"/>
                <w:lang w:val="en-US" w:eastAsia="zh-CN"/>
              </w:rPr>
              <w:t>；6、</w:t>
            </w:r>
            <w:r>
              <w:rPr>
                <w:rFonts w:hint="eastAsia" w:ascii="宋体" w:hAnsi="宋体" w:cs="宋体"/>
                <w:b w:val="0"/>
                <w:bCs w:val="0"/>
                <w:i w:val="0"/>
                <w:iCs w:val="0"/>
                <w:color w:val="000000"/>
                <w:sz w:val="21"/>
                <w:szCs w:val="21"/>
                <w:highlight w:val="none"/>
                <w:u w:val="none"/>
                <w:lang w:val="en-US" w:eastAsia="zh-CN"/>
              </w:rPr>
              <w:t>日志审查；7、</w:t>
            </w:r>
            <w:r>
              <w:rPr>
                <w:rFonts w:hint="eastAsia" w:ascii="宋体" w:hAnsi="宋体" w:eastAsia="宋体" w:cs="宋体"/>
                <w:b w:val="0"/>
                <w:bCs w:val="0"/>
                <w:i w:val="0"/>
                <w:iCs w:val="0"/>
                <w:color w:val="000000"/>
                <w:kern w:val="2"/>
                <w:sz w:val="21"/>
                <w:szCs w:val="21"/>
                <w:highlight w:val="none"/>
                <w:u w:val="none"/>
                <w:lang w:val="en-US" w:eastAsia="zh-CN" w:bidi="ar-SA"/>
              </w:rPr>
              <w:t>应急演练服务</w:t>
            </w:r>
            <w:r>
              <w:rPr>
                <w:rFonts w:hint="eastAsia" w:ascii="宋体" w:hAnsi="宋体" w:cs="宋体"/>
                <w:b w:val="0"/>
                <w:bCs w:val="0"/>
                <w:i w:val="0"/>
                <w:iCs w:val="0"/>
                <w:color w:val="000000"/>
                <w:kern w:val="2"/>
                <w:sz w:val="21"/>
                <w:szCs w:val="21"/>
                <w:highlight w:val="none"/>
                <w:u w:val="none"/>
                <w:lang w:val="en-US" w:eastAsia="zh-CN" w:bidi="ar-SA"/>
              </w:rPr>
              <w:t>；8、</w:t>
            </w:r>
            <w:r>
              <w:rPr>
                <w:rFonts w:hint="eastAsia" w:ascii="宋体" w:hAnsi="宋体" w:eastAsia="宋体" w:cs="宋体"/>
                <w:b w:val="0"/>
                <w:bCs w:val="0"/>
                <w:i w:val="0"/>
                <w:iCs w:val="0"/>
                <w:color w:val="000000"/>
                <w:kern w:val="2"/>
                <w:sz w:val="21"/>
                <w:szCs w:val="21"/>
                <w:highlight w:val="none"/>
                <w:u w:val="none"/>
                <w:lang w:val="en-US" w:eastAsia="zh-CN" w:bidi="ar-SA"/>
              </w:rPr>
              <w:t>攻防演练服务</w:t>
            </w:r>
            <w:r>
              <w:rPr>
                <w:rFonts w:hint="eastAsia"/>
              </w:rPr>
              <w:t>；</w:t>
            </w:r>
            <w:r>
              <w:rPr>
                <w:rFonts w:hint="eastAsia"/>
                <w:lang w:val="en-US" w:eastAsia="zh-CN"/>
              </w:rPr>
              <w:t>9</w:t>
            </w:r>
            <w:r>
              <w:rPr>
                <w:rFonts w:hint="eastAsia"/>
              </w:rPr>
              <w:t>、</w:t>
            </w:r>
            <w:r>
              <w:rPr>
                <w:rFonts w:hint="eastAsia" w:ascii="宋体" w:hAnsi="宋体" w:eastAsia="宋体" w:cs="宋体"/>
                <w:b w:val="0"/>
                <w:bCs w:val="0"/>
                <w:i w:val="0"/>
                <w:iCs w:val="0"/>
                <w:color w:val="000000"/>
                <w:kern w:val="2"/>
                <w:sz w:val="21"/>
                <w:szCs w:val="21"/>
                <w:highlight w:val="none"/>
                <w:u w:val="none"/>
                <w:lang w:val="en-US" w:eastAsia="zh-CN" w:bidi="ar-SA"/>
              </w:rPr>
              <w:t>数字政务安全</w:t>
            </w:r>
            <w:r>
              <w:rPr>
                <w:rFonts w:hint="eastAsia" w:ascii="宋体" w:hAnsi="宋体" w:cs="宋体"/>
                <w:b w:val="0"/>
                <w:bCs w:val="0"/>
                <w:i w:val="0"/>
                <w:iCs w:val="0"/>
                <w:color w:val="000000"/>
                <w:kern w:val="2"/>
                <w:sz w:val="21"/>
                <w:szCs w:val="21"/>
                <w:highlight w:val="none"/>
                <w:u w:val="none"/>
                <w:lang w:val="en-US" w:eastAsia="zh-CN" w:bidi="ar-SA"/>
              </w:rPr>
              <w:t>咨询</w:t>
            </w:r>
            <w:r>
              <w:rPr>
                <w:rFonts w:hint="eastAsia" w:ascii="宋体" w:hAnsi="宋体" w:eastAsia="宋体" w:cs="宋体"/>
                <w:b w:val="0"/>
                <w:bCs w:val="0"/>
                <w:i w:val="0"/>
                <w:iCs w:val="0"/>
                <w:color w:val="000000"/>
                <w:kern w:val="2"/>
                <w:sz w:val="21"/>
                <w:szCs w:val="21"/>
                <w:highlight w:val="none"/>
                <w:u w:val="none"/>
                <w:lang w:val="en-US" w:eastAsia="zh-CN" w:bidi="ar-SA"/>
              </w:rPr>
              <w:t>服务</w:t>
            </w:r>
            <w:r>
              <w:rPr>
                <w:rFonts w:hint="eastAsia" w:ascii="宋体" w:hAnsi="宋体" w:cs="宋体"/>
                <w:b w:val="0"/>
                <w:bCs w:val="0"/>
                <w:i w:val="0"/>
                <w:iCs w:val="0"/>
                <w:color w:val="000000"/>
                <w:kern w:val="2"/>
                <w:sz w:val="21"/>
                <w:szCs w:val="21"/>
                <w:highlight w:val="none"/>
                <w:u w:val="none"/>
                <w:lang w:val="en-US" w:eastAsia="zh-CN" w:bidi="ar-SA"/>
              </w:rPr>
              <w:t>；10、网络安全宣传教育与培训；11、</w:t>
            </w:r>
            <w:r>
              <w:rPr>
                <w:rFonts w:hint="eastAsia" w:ascii="宋体" w:hAnsi="宋体" w:eastAsia="宋体" w:cs="宋体"/>
                <w:b w:val="0"/>
                <w:bCs w:val="0"/>
                <w:i w:val="0"/>
                <w:iCs w:val="0"/>
                <w:color w:val="000000"/>
                <w:kern w:val="2"/>
                <w:sz w:val="21"/>
                <w:szCs w:val="21"/>
                <w:highlight w:val="none"/>
                <w:u w:val="none"/>
                <w:lang w:val="en-US" w:eastAsia="zh-CN" w:bidi="ar-SA"/>
              </w:rPr>
              <w:t>数据安全服务</w:t>
            </w:r>
            <w:r>
              <w:rPr>
                <w:rFonts w:hint="eastAsia"/>
              </w:rPr>
              <w:t>。</w:t>
            </w:r>
            <w:r>
              <w:rPr>
                <w:rFonts w:hint="eastAsia" w:ascii="宋体" w:hAnsi="宋体" w:cs="宋体"/>
                <w:szCs w:val="21"/>
                <w:lang w:bidi="ar"/>
              </w:rPr>
              <w:t>方案完整、合理、完全满足采购需求要求的计</w:t>
            </w:r>
            <w:r>
              <w:rPr>
                <w:rFonts w:hint="eastAsia" w:ascii="宋体" w:hAnsi="宋体" w:cs="宋体"/>
                <w:szCs w:val="21"/>
                <w:lang w:val="en-US" w:eastAsia="zh-CN" w:bidi="ar"/>
              </w:rPr>
              <w:t>22</w:t>
            </w:r>
            <w:r>
              <w:rPr>
                <w:rFonts w:hint="eastAsia" w:ascii="宋体" w:hAnsi="宋体" w:cs="宋体"/>
                <w:szCs w:val="21"/>
                <w:lang w:bidi="ar"/>
              </w:rPr>
              <w:t>分，有缺漏项的每项扣</w:t>
            </w:r>
            <w:r>
              <w:rPr>
                <w:rFonts w:hint="eastAsia" w:ascii="宋体" w:hAnsi="宋体" w:cs="宋体"/>
                <w:szCs w:val="21"/>
                <w:lang w:val="en-US" w:eastAsia="zh-CN" w:bidi="ar"/>
              </w:rPr>
              <w:t>2</w:t>
            </w:r>
            <w:r>
              <w:rPr>
                <w:rFonts w:hint="eastAsia" w:ascii="宋体" w:hAnsi="宋体" w:cs="宋体"/>
                <w:szCs w:val="21"/>
                <w:lang w:bidi="ar"/>
              </w:rPr>
              <w:t>分，</w:t>
            </w:r>
            <w:r>
              <w:rPr>
                <w:rFonts w:hint="eastAsia" w:ascii="宋体" w:hAnsi="宋体" w:cs="宋体"/>
              </w:rPr>
              <w:t>欠合理的每处扣</w:t>
            </w:r>
            <w:r>
              <w:rPr>
                <w:rFonts w:hint="eastAsia" w:ascii="宋体" w:hAnsi="宋体" w:cs="宋体"/>
                <w:lang w:val="en-US" w:eastAsia="zh-CN"/>
              </w:rPr>
              <w:t>1-1.5</w:t>
            </w:r>
            <w:r>
              <w:rPr>
                <w:rFonts w:hint="eastAsia" w:ascii="宋体" w:hAnsi="宋体" w:cs="宋体"/>
              </w:rPr>
              <w:t>分，扣完为止，未提供的不计分。(缺漏项是指该项内容未提供具体的实施方案内容，或者整段内容照搬采购需求、评审办法的内容未做修改；欠合理是指非专门针对本项目或者不适用项目的情形，内容不完整或者缺少关键安排，套用其他项目方案、内容前后矛盾、表述错误，在逻辑、方法或数据支撑上不合理缺乏科学可行性。)</w:t>
            </w:r>
          </w:p>
        </w:tc>
      </w:tr>
      <w:tr w14:paraId="69FA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35" w:type="dxa"/>
            <w:vMerge w:val="continue"/>
            <w:shd w:val="clear" w:color="auto" w:fill="FFFFFF"/>
            <w:vAlign w:val="center"/>
          </w:tcPr>
          <w:p w14:paraId="5ACDE65B">
            <w:pPr>
              <w:spacing w:line="360" w:lineRule="auto"/>
              <w:jc w:val="center"/>
              <w:rPr>
                <w:rFonts w:ascii="宋体" w:hAnsi="宋体" w:cs="新宋体"/>
                <w:kern w:val="0"/>
                <w:szCs w:val="21"/>
              </w:rPr>
            </w:pPr>
          </w:p>
        </w:tc>
        <w:tc>
          <w:tcPr>
            <w:tcW w:w="682" w:type="dxa"/>
            <w:vMerge w:val="continue"/>
            <w:shd w:val="clear" w:color="auto" w:fill="FFFFFF"/>
            <w:vAlign w:val="center"/>
          </w:tcPr>
          <w:p w14:paraId="739219A5">
            <w:pPr>
              <w:spacing w:line="440" w:lineRule="atLeast"/>
              <w:jc w:val="center"/>
              <w:rPr>
                <w:rFonts w:ascii="宋体" w:hAnsi="宋体" w:cs="新宋体"/>
                <w:szCs w:val="21"/>
              </w:rPr>
            </w:pPr>
          </w:p>
        </w:tc>
        <w:tc>
          <w:tcPr>
            <w:tcW w:w="1037" w:type="dxa"/>
            <w:shd w:val="clear" w:color="auto" w:fill="FFFFFF"/>
            <w:vAlign w:val="center"/>
          </w:tcPr>
          <w:p w14:paraId="03000FB6">
            <w:pPr>
              <w:jc w:val="center"/>
              <w:rPr>
                <w:rFonts w:ascii="宋体" w:hAnsi="宋体" w:cs="宋体"/>
                <w:kern w:val="0"/>
                <w:szCs w:val="21"/>
                <w:lang w:bidi="ar"/>
              </w:rPr>
            </w:pPr>
            <w:r>
              <w:rPr>
                <w:rFonts w:hint="eastAsia" w:ascii="宋体" w:hAnsi="宋体" w:cs="宋体"/>
                <w:kern w:val="0"/>
                <w:szCs w:val="21"/>
                <w:lang w:bidi="ar"/>
              </w:rPr>
              <w:t>项目管理方案</w:t>
            </w:r>
          </w:p>
          <w:p w14:paraId="416D11C9">
            <w:pPr>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16</w:t>
            </w:r>
            <w:r>
              <w:rPr>
                <w:rFonts w:hint="eastAsia" w:ascii="宋体" w:hAnsi="宋体" w:cs="宋体"/>
                <w:szCs w:val="21"/>
              </w:rPr>
              <w:t>分）</w:t>
            </w:r>
          </w:p>
        </w:tc>
        <w:tc>
          <w:tcPr>
            <w:tcW w:w="6946" w:type="dxa"/>
            <w:shd w:val="clear" w:color="auto" w:fill="FFFFFF"/>
            <w:vAlign w:val="center"/>
          </w:tcPr>
          <w:p w14:paraId="766E8EC4">
            <w:pPr>
              <w:rPr>
                <w:rFonts w:ascii="宋体" w:hAnsi="宋体" w:cs="宋体"/>
              </w:rPr>
            </w:pPr>
            <w:r>
              <w:rPr>
                <w:rFonts w:hint="eastAsia"/>
              </w:rPr>
              <w:t>根据供应商提供的项目管理方案进行评分，内容包括但不限于：1、项目计划及进度安排；2、运维人员组织及服务方式；3、保障措施</w:t>
            </w:r>
            <w:r>
              <w:rPr>
                <w:rFonts w:hint="eastAsia"/>
                <w:lang w:val="en-US" w:eastAsia="zh-CN"/>
              </w:rPr>
              <w:t>及</w:t>
            </w:r>
            <w:r>
              <w:rPr>
                <w:rFonts w:hint="eastAsia"/>
              </w:rPr>
              <w:t>运维服务质量管理；</w:t>
            </w:r>
            <w:r>
              <w:rPr>
                <w:rFonts w:hint="eastAsia"/>
                <w:lang w:val="en-US" w:eastAsia="zh-CN"/>
              </w:rPr>
              <w:t>4</w:t>
            </w:r>
            <w:r>
              <w:rPr>
                <w:rFonts w:hint="eastAsia"/>
              </w:rPr>
              <w:t>、实施过程风险控制等。</w:t>
            </w:r>
            <w:r>
              <w:rPr>
                <w:rFonts w:hint="eastAsia" w:ascii="宋体" w:hAnsi="宋体" w:cs="宋体"/>
                <w:szCs w:val="21"/>
                <w:lang w:bidi="ar"/>
              </w:rPr>
              <w:t>方案完整、合理、完全满足采购需求要求的计</w:t>
            </w:r>
            <w:r>
              <w:rPr>
                <w:rFonts w:hint="eastAsia" w:ascii="宋体" w:hAnsi="宋体" w:cs="宋体"/>
                <w:szCs w:val="21"/>
                <w:lang w:val="en-US" w:eastAsia="zh-CN" w:bidi="ar"/>
              </w:rPr>
              <w:t>16</w:t>
            </w:r>
            <w:r>
              <w:rPr>
                <w:rFonts w:hint="eastAsia" w:ascii="宋体" w:hAnsi="宋体" w:cs="宋体"/>
                <w:szCs w:val="21"/>
                <w:lang w:bidi="ar"/>
              </w:rPr>
              <w:t>分，有缺漏项的每项扣</w:t>
            </w:r>
            <w:r>
              <w:rPr>
                <w:rFonts w:hint="eastAsia" w:ascii="宋体" w:hAnsi="宋体" w:cs="宋体"/>
                <w:szCs w:val="21"/>
                <w:lang w:val="en-US" w:eastAsia="zh-CN" w:bidi="ar"/>
              </w:rPr>
              <w:t>4</w:t>
            </w:r>
            <w:r>
              <w:rPr>
                <w:rFonts w:hint="eastAsia" w:ascii="宋体" w:hAnsi="宋体" w:cs="宋体"/>
                <w:szCs w:val="21"/>
                <w:lang w:bidi="ar"/>
              </w:rPr>
              <w:t>分，</w:t>
            </w:r>
            <w:r>
              <w:rPr>
                <w:rFonts w:hint="eastAsia" w:ascii="宋体" w:hAnsi="宋体" w:cs="宋体"/>
              </w:rPr>
              <w:t>欠合理的每处扣</w:t>
            </w:r>
            <w:r>
              <w:rPr>
                <w:rFonts w:hint="eastAsia" w:ascii="宋体" w:hAnsi="宋体" w:cs="宋体"/>
                <w:lang w:val="en-US" w:eastAsia="zh-CN"/>
              </w:rPr>
              <w:t>2-3</w:t>
            </w:r>
            <w:r>
              <w:rPr>
                <w:rFonts w:hint="eastAsia" w:ascii="宋体" w:hAnsi="宋体" w:cs="宋体"/>
              </w:rPr>
              <w:t>分，扣完为止，未提供的不计分。(缺漏项是指该项内容未提供具体的实施方案内容，或者整段内容照搬采购需求、评审办法的内容未做修改；欠合理是指非专门针对本项目或者不适用项目的情形，内容不完整或者缺少关键安排，套用其他项目方案、内容前后矛盾、表述错误，在逻辑、方法或数据支撑上不合理缺乏科学可行性。)</w:t>
            </w:r>
          </w:p>
        </w:tc>
      </w:tr>
      <w:tr w14:paraId="4B6F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35" w:type="dxa"/>
            <w:vMerge w:val="continue"/>
            <w:shd w:val="clear" w:color="auto" w:fill="FFFFFF"/>
            <w:vAlign w:val="center"/>
          </w:tcPr>
          <w:p w14:paraId="6EA68D3B">
            <w:pPr>
              <w:spacing w:line="360" w:lineRule="auto"/>
              <w:jc w:val="center"/>
              <w:rPr>
                <w:rFonts w:ascii="宋体" w:hAnsi="宋体" w:cs="新宋体"/>
                <w:kern w:val="0"/>
                <w:szCs w:val="21"/>
              </w:rPr>
            </w:pPr>
          </w:p>
        </w:tc>
        <w:tc>
          <w:tcPr>
            <w:tcW w:w="682" w:type="dxa"/>
            <w:vMerge w:val="continue"/>
            <w:shd w:val="clear" w:color="auto" w:fill="FFFFFF"/>
            <w:vAlign w:val="center"/>
          </w:tcPr>
          <w:p w14:paraId="7460D12E">
            <w:pPr>
              <w:spacing w:line="440" w:lineRule="atLeast"/>
              <w:jc w:val="center"/>
              <w:rPr>
                <w:rFonts w:ascii="宋体" w:hAnsi="宋体" w:cs="新宋体"/>
                <w:szCs w:val="21"/>
              </w:rPr>
            </w:pPr>
          </w:p>
        </w:tc>
        <w:tc>
          <w:tcPr>
            <w:tcW w:w="1037" w:type="dxa"/>
            <w:shd w:val="clear" w:color="auto" w:fill="FFFFFF"/>
            <w:vAlign w:val="center"/>
          </w:tcPr>
          <w:p w14:paraId="04A1CB3F">
            <w:pPr>
              <w:widowControl/>
              <w:jc w:val="center"/>
              <w:rPr>
                <w:rFonts w:ascii="宋体" w:hAnsi="宋体" w:cs="宋体"/>
              </w:rPr>
            </w:pPr>
            <w:r>
              <w:rPr>
                <w:rFonts w:hint="eastAsia" w:ascii="宋体" w:hAnsi="宋体" w:cs="宋体"/>
              </w:rPr>
              <w:t>售后服务方案</w:t>
            </w:r>
          </w:p>
          <w:p w14:paraId="5264871A">
            <w:pPr>
              <w:widowControl/>
              <w:jc w:val="center"/>
              <w:rPr>
                <w:rFonts w:ascii="宋体" w:hAnsi="宋体" w:cs="宋体"/>
                <w:kern w:val="0"/>
                <w:szCs w:val="21"/>
                <w:lang w:bidi="ar"/>
              </w:rPr>
            </w:pP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分）</w:t>
            </w:r>
          </w:p>
        </w:tc>
        <w:tc>
          <w:tcPr>
            <w:tcW w:w="6946" w:type="dxa"/>
            <w:shd w:val="clear" w:color="auto" w:fill="FFFFFF"/>
            <w:vAlign w:val="center"/>
          </w:tcPr>
          <w:p w14:paraId="794C3B67">
            <w:pPr>
              <w:rPr>
                <w:rFonts w:ascii="宋体" w:hAnsi="宋体" w:cs="宋体"/>
              </w:rPr>
            </w:pPr>
            <w:r>
              <w:rPr>
                <w:rFonts w:hint="eastAsia"/>
              </w:rPr>
              <w:t>根据供应商提供的售后服务方案进行评分，内容包括但不限于：1、售后服务原则；2、服务目标；3、体系保障；4、售后服务流程</w:t>
            </w:r>
            <w:r>
              <w:rPr>
                <w:rFonts w:hint="eastAsia"/>
                <w:lang w:val="en-US" w:eastAsia="zh-CN"/>
              </w:rPr>
              <w:t>及</w:t>
            </w:r>
            <w:r>
              <w:rPr>
                <w:rFonts w:hint="eastAsia"/>
              </w:rPr>
              <w:t>响应时间等。</w:t>
            </w:r>
            <w:r>
              <w:rPr>
                <w:rFonts w:hint="eastAsia" w:ascii="宋体" w:hAnsi="宋体" w:cs="宋体"/>
                <w:szCs w:val="21"/>
                <w:lang w:bidi="ar"/>
              </w:rPr>
              <w:t>方案完整、合理、完全满足采购需求要求的计</w:t>
            </w:r>
            <w:r>
              <w:rPr>
                <w:rFonts w:hint="eastAsia" w:ascii="宋体" w:hAnsi="宋体" w:cs="宋体"/>
                <w:szCs w:val="21"/>
                <w:lang w:val="en-US" w:eastAsia="zh-CN" w:bidi="ar"/>
              </w:rPr>
              <w:t>12</w:t>
            </w:r>
            <w:r>
              <w:rPr>
                <w:rFonts w:hint="eastAsia" w:ascii="宋体" w:hAnsi="宋体" w:cs="宋体"/>
                <w:szCs w:val="21"/>
                <w:lang w:bidi="ar"/>
              </w:rPr>
              <w:t>分，有缺漏项的每项扣</w:t>
            </w:r>
            <w:r>
              <w:rPr>
                <w:rFonts w:hint="eastAsia" w:ascii="宋体" w:hAnsi="宋体" w:cs="宋体"/>
                <w:szCs w:val="21"/>
                <w:lang w:val="en-US" w:eastAsia="zh-CN" w:bidi="ar"/>
              </w:rPr>
              <w:t>3</w:t>
            </w:r>
            <w:r>
              <w:rPr>
                <w:rFonts w:hint="eastAsia" w:ascii="宋体" w:hAnsi="宋体" w:cs="宋体"/>
                <w:szCs w:val="21"/>
                <w:lang w:bidi="ar"/>
              </w:rPr>
              <w:t>分，</w:t>
            </w:r>
            <w:r>
              <w:rPr>
                <w:rFonts w:hint="eastAsia" w:ascii="宋体" w:hAnsi="宋体" w:cs="宋体"/>
              </w:rPr>
              <w:t>欠合理的每处扣</w:t>
            </w:r>
            <w:r>
              <w:rPr>
                <w:rFonts w:hint="eastAsia" w:ascii="宋体" w:hAnsi="宋体" w:cs="宋体"/>
                <w:lang w:val="en-US" w:eastAsia="zh-CN"/>
              </w:rPr>
              <w:t>1-</w:t>
            </w:r>
            <w:r>
              <w:rPr>
                <w:rFonts w:hint="eastAsia" w:ascii="宋体" w:hAnsi="宋体" w:cs="宋体"/>
              </w:rPr>
              <w:t>2分，扣完为止，未提供的不计分。(缺漏项是指该项内容未提供具体的实施方案内容，或者整段内容照搬采购需求、评审办法的内容未做修改；欠合理是指非专门针对本项目或者不适用项目的情形，内容不完整或者缺少关键安排，套用其他项目方案、内容前后矛盾、表述错误，在逻辑、方法或数据支撑上不合理缺乏科学可行性。)</w:t>
            </w:r>
          </w:p>
        </w:tc>
      </w:tr>
      <w:tr w14:paraId="3187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7" w:hRule="atLeast"/>
        </w:trPr>
        <w:tc>
          <w:tcPr>
            <w:tcW w:w="335" w:type="dxa"/>
            <w:vMerge w:val="restart"/>
            <w:shd w:val="clear" w:color="auto" w:fill="FFFFFF"/>
            <w:vAlign w:val="center"/>
          </w:tcPr>
          <w:p w14:paraId="32948F77">
            <w:pPr>
              <w:spacing w:line="360" w:lineRule="auto"/>
              <w:jc w:val="center"/>
              <w:rPr>
                <w:rFonts w:ascii="宋体" w:hAnsi="宋体" w:cs="新宋体"/>
                <w:kern w:val="0"/>
                <w:szCs w:val="21"/>
              </w:rPr>
            </w:pPr>
            <w:r>
              <w:rPr>
                <w:rFonts w:hint="eastAsia" w:ascii="宋体" w:hAnsi="宋体" w:cs="新宋体"/>
                <w:kern w:val="0"/>
                <w:szCs w:val="21"/>
              </w:rPr>
              <w:t>3</w:t>
            </w:r>
          </w:p>
        </w:tc>
        <w:tc>
          <w:tcPr>
            <w:tcW w:w="682" w:type="dxa"/>
            <w:vMerge w:val="restart"/>
            <w:shd w:val="clear" w:color="auto" w:fill="FFFFFF"/>
            <w:vAlign w:val="center"/>
          </w:tcPr>
          <w:p w14:paraId="42B2DC81">
            <w:pPr>
              <w:jc w:val="center"/>
              <w:rPr>
                <w:rFonts w:ascii="宋体" w:hAnsi="宋体"/>
                <w:szCs w:val="21"/>
              </w:rPr>
            </w:pPr>
            <w:r>
              <w:rPr>
                <w:rFonts w:hint="eastAsia" w:ascii="宋体" w:hAnsi="宋体"/>
                <w:szCs w:val="21"/>
              </w:rPr>
              <w:t>商务部分</w:t>
            </w:r>
          </w:p>
          <w:p w14:paraId="2C6D1DC8">
            <w:pPr>
              <w:jc w:val="center"/>
              <w:rPr>
                <w:rFonts w:ascii="宋体" w:hAnsi="宋体"/>
                <w:szCs w:val="21"/>
              </w:rPr>
            </w:pPr>
            <w:r>
              <w:rPr>
                <w:rFonts w:hint="eastAsia" w:ascii="宋体" w:hAnsi="宋体"/>
                <w:szCs w:val="21"/>
              </w:rPr>
              <w:t>（30分）</w:t>
            </w:r>
          </w:p>
          <w:p w14:paraId="35DF82AF">
            <w:pPr>
              <w:pStyle w:val="45"/>
              <w:ind w:firstLine="0" w:firstLineChars="0"/>
            </w:pPr>
          </w:p>
        </w:tc>
        <w:tc>
          <w:tcPr>
            <w:tcW w:w="1037" w:type="dxa"/>
            <w:shd w:val="clear" w:color="auto" w:fill="FFFFFF"/>
            <w:vAlign w:val="center"/>
          </w:tcPr>
          <w:p w14:paraId="08448786">
            <w:pPr>
              <w:rPr>
                <w:rFonts w:hint="eastAsia" w:ascii="宋体" w:hAnsi="宋体" w:cs="宋体"/>
                <w:lang w:val="en-US" w:eastAsia="zh-CN"/>
              </w:rPr>
            </w:pPr>
            <w:r>
              <w:rPr>
                <w:rFonts w:hint="eastAsia" w:ascii="宋体" w:hAnsi="宋体" w:cs="宋体"/>
                <w:lang w:val="en-US" w:eastAsia="zh-CN"/>
              </w:rPr>
              <w:t>技术人员综合实力</w:t>
            </w:r>
          </w:p>
          <w:p w14:paraId="004B4643">
            <w:pPr>
              <w:rPr>
                <w:rFonts w:ascii="宋体" w:hAnsi="宋体" w:cs="宋体"/>
                <w:highlight w:val="yellow"/>
              </w:rPr>
            </w:pPr>
            <w:r>
              <w:rPr>
                <w:rFonts w:hint="eastAsia" w:ascii="宋体" w:hAnsi="宋体" w:cs="宋体"/>
                <w:lang w:val="en-US" w:eastAsia="zh-CN"/>
              </w:rPr>
              <w:t>（15分）</w:t>
            </w:r>
          </w:p>
        </w:tc>
        <w:tc>
          <w:tcPr>
            <w:tcW w:w="6946" w:type="dxa"/>
            <w:shd w:val="clear" w:color="auto" w:fill="FFFFFF"/>
            <w:vAlign w:val="center"/>
          </w:tcPr>
          <w:p w14:paraId="4542ACEC">
            <w:pPr>
              <w:rPr>
                <w:rFonts w:hint="eastAsia" w:ascii="宋体" w:hAnsi="宋体" w:cs="宋体"/>
                <w:lang w:val="en-US" w:eastAsia="zh-CN"/>
              </w:rPr>
            </w:pPr>
            <w:r>
              <w:rPr>
                <w:rFonts w:hint="eastAsia" w:ascii="宋体" w:hAnsi="宋体" w:cs="宋体"/>
                <w:lang w:val="en-US" w:eastAsia="zh-CN"/>
              </w:rPr>
              <w:t>针对本项目服务团队的人员配置与专业能力进行评审，所有人员须为供应商全职在职人员，提供磋商公告发布之日前近 6 个月内任意 1 个月的社保缴纳证明、有效期内的证书复印件加盖供应商公章，未提供对应材料不得分；同一人员仅可申报 1 个岗位，不重复计分。</w:t>
            </w:r>
          </w:p>
          <w:p w14:paraId="13EAEAA0">
            <w:pPr>
              <w:rPr>
                <w:rFonts w:hint="eastAsia" w:ascii="宋体" w:hAnsi="宋体" w:cs="宋体"/>
                <w:lang w:val="en-US" w:eastAsia="zh-CN"/>
              </w:rPr>
            </w:pPr>
            <w:r>
              <w:rPr>
                <w:rFonts w:hint="default" w:ascii="宋体" w:hAnsi="宋体" w:cs="宋体"/>
                <w:lang w:val="en-US" w:eastAsia="zh-CN"/>
              </w:rPr>
              <w:t>1.</w:t>
            </w:r>
            <w:r>
              <w:rPr>
                <w:rFonts w:hint="eastAsia" w:ascii="宋体" w:hAnsi="宋体" w:cs="宋体"/>
                <w:lang w:val="en-US" w:eastAsia="zh-CN"/>
              </w:rPr>
              <w:t>基础运维服务团队（6 分）</w:t>
            </w:r>
            <w:r>
              <w:rPr>
                <w:rFonts w:hint="default" w:ascii="宋体" w:hAnsi="宋体" w:cs="宋体"/>
                <w:lang w:val="en-US" w:eastAsia="zh-CN"/>
              </w:rPr>
              <w:t>:</w:t>
            </w:r>
            <w:r>
              <w:rPr>
                <w:rFonts w:hint="eastAsia" w:ascii="宋体" w:hAnsi="宋体" w:cs="宋体"/>
                <w:lang w:val="en-US" w:eastAsia="zh-CN"/>
              </w:rPr>
              <w:t>本项目配置3名专职网络安全运维人员，负责驻场服务与远程安全监测工作，每提供 1 名符合能力要求的人员得 2 分，最高得 6 分。</w:t>
            </w:r>
          </w:p>
          <w:p w14:paraId="27D9671B">
            <w:pPr>
              <w:rPr>
                <w:rFonts w:hint="eastAsia" w:ascii="宋体" w:hAnsi="宋体" w:cs="宋体"/>
                <w:lang w:val="en-US" w:eastAsia="zh-CN"/>
              </w:rPr>
            </w:pPr>
            <w:r>
              <w:rPr>
                <w:rFonts w:hint="eastAsia" w:ascii="宋体" w:hAnsi="宋体" w:cs="宋体"/>
                <w:lang w:val="en-US" w:eastAsia="zh-CN"/>
              </w:rPr>
              <w:t>能力认可范围：具备国家认可的网络安全相关专业资格 / 认证，包括但不限于注册信息安全专业人员（CISP）、注册安全工程师（网络安全方向）、网络安全等级测评师、CISAW（安全运维方向）、CISSP 等国家认可的同等级专业认证。（满足任意一项均可）</w:t>
            </w:r>
          </w:p>
          <w:p w14:paraId="09FF1CE2">
            <w:pPr>
              <w:rPr>
                <w:rFonts w:hint="eastAsia" w:ascii="宋体" w:hAnsi="宋体" w:cs="宋体"/>
                <w:lang w:val="en-US" w:eastAsia="zh-CN"/>
              </w:rPr>
            </w:pPr>
            <w:r>
              <w:rPr>
                <w:rFonts w:hint="default" w:ascii="宋体" w:hAnsi="宋体" w:cs="宋体"/>
                <w:lang w:val="en-US" w:eastAsia="zh-CN"/>
              </w:rPr>
              <w:t>2.</w:t>
            </w:r>
            <w:r>
              <w:rPr>
                <w:rFonts w:hint="eastAsia" w:ascii="宋体" w:hAnsi="宋体" w:cs="宋体"/>
                <w:lang w:val="en-US" w:eastAsia="zh-CN"/>
              </w:rPr>
              <w:t>项目技术负责人（4.5 分）</w:t>
            </w:r>
            <w:r>
              <w:rPr>
                <w:rFonts w:hint="default" w:ascii="宋体" w:hAnsi="宋体" w:cs="宋体"/>
                <w:lang w:val="en-US" w:eastAsia="zh-CN"/>
              </w:rPr>
              <w:t>:</w:t>
            </w:r>
            <w:r>
              <w:rPr>
                <w:rFonts w:hint="eastAsia" w:ascii="宋体" w:hAnsi="宋体" w:cs="宋体"/>
                <w:lang w:val="en-US" w:eastAsia="zh-CN"/>
              </w:rPr>
              <w:t>本项目配置 1 名高级网络安全工程师（项目技术负责人），统筹渗透测试、应急响应、数据安全等核心技术工作，提供符合要求的人员得 4.5 分，未提供不得分。</w:t>
            </w:r>
          </w:p>
          <w:p w14:paraId="0D05B5DC">
            <w:pPr>
              <w:rPr>
                <w:rFonts w:hint="eastAsia" w:ascii="宋体" w:hAnsi="宋体" w:cs="宋体"/>
                <w:lang w:val="en-US" w:eastAsia="zh-CN"/>
              </w:rPr>
            </w:pPr>
            <w:r>
              <w:rPr>
                <w:rFonts w:hint="eastAsia" w:ascii="宋体" w:hAnsi="宋体" w:cs="宋体"/>
                <w:lang w:val="en-US" w:eastAsia="zh-CN"/>
              </w:rPr>
              <w:t>能力认可范围：具备国家认可的网络安全高级技术相关专业认证，认证方向覆盖本项目核心技术服务内容（渗透测试、应急响应、安全运维、数据安全、云安全任一方向均可）。</w:t>
            </w:r>
          </w:p>
          <w:p w14:paraId="52C551BA">
            <w:pPr>
              <w:rPr>
                <w:rFonts w:hint="eastAsia" w:ascii="宋体" w:hAnsi="宋体" w:cs="宋体"/>
                <w:lang w:val="en-US" w:eastAsia="zh-CN"/>
              </w:rPr>
            </w:pPr>
            <w:r>
              <w:rPr>
                <w:rFonts w:hint="default" w:ascii="宋体" w:hAnsi="宋体" w:cs="宋体"/>
                <w:lang w:val="en-US" w:eastAsia="zh-CN"/>
              </w:rPr>
              <w:t>3.</w:t>
            </w:r>
            <w:r>
              <w:rPr>
                <w:rFonts w:hint="eastAsia" w:ascii="宋体" w:hAnsi="宋体" w:cs="宋体"/>
                <w:lang w:val="en-US" w:eastAsia="zh-CN"/>
              </w:rPr>
              <w:t>项目负责人（4.5 分）</w:t>
            </w:r>
            <w:r>
              <w:rPr>
                <w:rFonts w:hint="default" w:ascii="宋体" w:hAnsi="宋体" w:cs="宋体"/>
                <w:lang w:val="en-US" w:eastAsia="zh-CN"/>
              </w:rPr>
              <w:t>:</w:t>
            </w:r>
            <w:r>
              <w:rPr>
                <w:rFonts w:hint="eastAsia" w:ascii="宋体" w:hAnsi="宋体" w:cs="宋体"/>
                <w:lang w:val="en-US" w:eastAsia="zh-CN"/>
              </w:rPr>
              <w:t>本项目配置 1 名专职项目经理，负责项目全流程管理、沟通协调与服务质量管控，提供符合要求的人员得 4.5 分，未提供不得分。</w:t>
            </w:r>
          </w:p>
          <w:p w14:paraId="55F96CAC">
            <w:pPr>
              <w:rPr>
                <w:rFonts w:hint="default" w:ascii="宋体" w:hAnsi="宋体" w:cs="宋体"/>
                <w:highlight w:val="yellow"/>
                <w:lang w:val="en-US" w:eastAsia="zh-CN"/>
              </w:rPr>
            </w:pPr>
            <w:r>
              <w:rPr>
                <w:rFonts w:hint="eastAsia" w:ascii="宋体" w:hAnsi="宋体" w:cs="宋体"/>
                <w:lang w:val="en-US" w:eastAsia="zh-CN"/>
              </w:rPr>
              <w:t>能力认可范围：具备国家认可的 IT 服务管理、项目管理、信息安全相关专业资格 / 认证，包括但不限于 IT 服务项目经理、PMP、信息安全管理、安全运维、风险管理等方向的国家级专业认证。（满足任意一项均可）</w:t>
            </w:r>
          </w:p>
        </w:tc>
      </w:tr>
      <w:tr w14:paraId="7079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35" w:type="dxa"/>
            <w:vMerge w:val="continue"/>
            <w:shd w:val="clear" w:color="auto" w:fill="FFFFFF"/>
            <w:vAlign w:val="center"/>
          </w:tcPr>
          <w:p w14:paraId="71212B49">
            <w:pPr>
              <w:rPr>
                <w:rFonts w:hint="eastAsia" w:eastAsia="宋体"/>
              </w:rPr>
            </w:pPr>
          </w:p>
        </w:tc>
        <w:tc>
          <w:tcPr>
            <w:tcW w:w="682" w:type="dxa"/>
            <w:vMerge w:val="continue"/>
            <w:shd w:val="clear" w:color="auto" w:fill="FFFFFF"/>
            <w:vAlign w:val="center"/>
          </w:tcPr>
          <w:p w14:paraId="4373F57D">
            <w:pPr>
              <w:rPr>
                <w:rFonts w:hint="eastAsia" w:eastAsia="宋体"/>
              </w:rPr>
            </w:pPr>
          </w:p>
        </w:tc>
        <w:tc>
          <w:tcPr>
            <w:tcW w:w="1037" w:type="dxa"/>
            <w:shd w:val="clear" w:color="auto" w:fill="FFFFFF"/>
            <w:vAlign w:val="center"/>
          </w:tcPr>
          <w:p w14:paraId="73407AA7">
            <w:pPr>
              <w:rPr>
                <w:rFonts w:hint="eastAsia" w:eastAsia="宋体"/>
              </w:rPr>
            </w:pPr>
            <w:r>
              <w:rPr>
                <w:rFonts w:hint="eastAsia" w:eastAsia="宋体"/>
              </w:rPr>
              <w:t>公司综合实力</w:t>
            </w:r>
          </w:p>
          <w:p w14:paraId="55CF9B90">
            <w:pPr>
              <w:rPr>
                <w:rFonts w:hint="eastAsia" w:eastAsia="宋体"/>
              </w:rPr>
            </w:pPr>
            <w:r>
              <w:rPr>
                <w:rFonts w:hint="eastAsia" w:eastAsia="宋体"/>
              </w:rPr>
              <w:t>（</w:t>
            </w:r>
            <w:bookmarkStart w:id="17" w:name="OLE_LINK6"/>
            <w:bookmarkStart w:id="18" w:name="OLE_LINK7"/>
            <w:r>
              <w:rPr>
                <w:rFonts w:hint="eastAsia" w:eastAsia="宋体"/>
                <w:lang w:val="en-US" w:eastAsia="zh-CN"/>
              </w:rPr>
              <w:t>9</w:t>
            </w:r>
            <w:r>
              <w:rPr>
                <w:rFonts w:hint="eastAsia" w:eastAsia="宋体"/>
              </w:rPr>
              <w:t>分</w:t>
            </w:r>
            <w:bookmarkEnd w:id="17"/>
            <w:bookmarkEnd w:id="18"/>
            <w:r>
              <w:rPr>
                <w:rFonts w:hint="eastAsia" w:eastAsia="宋体"/>
              </w:rPr>
              <w:t>）</w:t>
            </w:r>
          </w:p>
        </w:tc>
        <w:tc>
          <w:tcPr>
            <w:tcW w:w="6946" w:type="dxa"/>
            <w:shd w:val="clear" w:color="auto" w:fill="FFFFFF"/>
            <w:vAlign w:val="center"/>
          </w:tcPr>
          <w:p w14:paraId="68BCFBED">
            <w:pPr>
              <w:rPr>
                <w:rFonts w:hint="eastAsia" w:eastAsia="宋体"/>
              </w:rPr>
            </w:pPr>
            <w:r>
              <w:rPr>
                <w:rFonts w:hint="eastAsia" w:eastAsia="宋体"/>
                <w:lang w:val="en-US" w:eastAsia="zh-CN"/>
              </w:rPr>
              <w:t>围绕本项目网络安全运维核心服务需求，对供应商的服务能力资质进行评审，每提供 1 项符合要求的有效资质得 3 分，最高得 9 分。</w:t>
            </w:r>
          </w:p>
          <w:p w14:paraId="6743A7C6">
            <w:pPr>
              <w:rPr>
                <w:rFonts w:hint="eastAsia" w:eastAsia="宋体"/>
              </w:rPr>
            </w:pPr>
            <w:r>
              <w:rPr>
                <w:rFonts w:hint="eastAsia" w:eastAsia="宋体"/>
                <w:lang w:val="en-US" w:eastAsia="zh-CN"/>
              </w:rPr>
              <w:t>1.</w:t>
            </w:r>
            <w:r>
              <w:rPr>
                <w:rFonts w:hint="eastAsia" w:eastAsia="宋体"/>
              </w:rPr>
              <w:t>资质认可范围：与本项目服务内容直接相关的网络安全服务资质，包括但不限于信息系统安全运维、信息安全风险评估、网络安全应急处理、渗透测试服务、数据安全服务相关资质；</w:t>
            </w:r>
          </w:p>
          <w:p w14:paraId="0DE3A822">
            <w:pPr>
              <w:rPr>
                <w:rFonts w:hint="eastAsia" w:eastAsia="宋体"/>
              </w:rPr>
            </w:pPr>
            <w:r>
              <w:rPr>
                <w:rFonts w:hint="eastAsia" w:eastAsia="宋体"/>
                <w:lang w:val="en-US" w:eastAsia="zh-CN"/>
              </w:rPr>
              <w:t>2.</w:t>
            </w:r>
            <w:r>
              <w:rPr>
                <w:rFonts w:hint="eastAsia" w:eastAsia="宋体"/>
              </w:rPr>
              <w:t>发证机构要求：须为国家认证认可监督管理委员会（CNCA）批准设立的合法认证机构，或国家网信、公安、保密等主管部门授权的国家级网络安全专业机构；</w:t>
            </w:r>
          </w:p>
          <w:p w14:paraId="734E8236">
            <w:pPr>
              <w:rPr>
                <w:rFonts w:hint="eastAsia" w:eastAsia="宋体"/>
              </w:rPr>
            </w:pPr>
            <w:r>
              <w:rPr>
                <w:rFonts w:hint="eastAsia" w:eastAsia="宋体"/>
                <w:lang w:val="en-US" w:eastAsia="zh-CN"/>
              </w:rPr>
              <w:t>3.</w:t>
            </w:r>
            <w:r>
              <w:rPr>
                <w:rFonts w:hint="eastAsia" w:eastAsia="宋体"/>
              </w:rPr>
              <w:t>评分规则：</w:t>
            </w:r>
          </w:p>
          <w:p w14:paraId="2D4F43D2">
            <w:pPr>
              <w:numPr>
                <w:ilvl w:val="0"/>
                <w:numId w:val="14"/>
              </w:numPr>
              <w:ind w:left="420" w:leftChars="0" w:hanging="420" w:firstLineChars="0"/>
              <w:rPr>
                <w:rFonts w:hint="eastAsia" w:eastAsia="宋体"/>
              </w:rPr>
            </w:pPr>
            <w:r>
              <w:rPr>
                <w:rFonts w:hint="eastAsia" w:eastAsia="宋体"/>
              </w:rPr>
              <w:t>资质证书须在有效期内，提供证书复印件加盖供应商公章，未提供不得分；</w:t>
            </w:r>
          </w:p>
          <w:p w14:paraId="52B9A66D">
            <w:pPr>
              <w:numPr>
                <w:ilvl w:val="0"/>
                <w:numId w:val="14"/>
              </w:numPr>
              <w:ind w:left="420" w:leftChars="0" w:hanging="420" w:firstLineChars="0"/>
              <w:rPr>
                <w:rFonts w:hint="eastAsia" w:eastAsia="宋体"/>
              </w:rPr>
            </w:pPr>
            <w:r>
              <w:rPr>
                <w:rFonts w:hint="eastAsia" w:eastAsia="宋体"/>
              </w:rPr>
              <w:t>同一发证机构颁发的同类别资质不重复计分；</w:t>
            </w:r>
          </w:p>
          <w:p w14:paraId="608EB873">
            <w:pPr>
              <w:numPr>
                <w:ilvl w:val="0"/>
                <w:numId w:val="14"/>
              </w:numPr>
              <w:ind w:left="420" w:leftChars="0" w:hanging="420" w:firstLineChars="0"/>
              <w:rPr>
                <w:rFonts w:hint="default" w:eastAsia="宋体"/>
                <w:lang w:val="en-US" w:eastAsia="zh-CN"/>
              </w:rPr>
            </w:pPr>
            <w:r>
              <w:rPr>
                <w:rFonts w:hint="eastAsia" w:eastAsia="宋体"/>
              </w:rPr>
              <w:t>仅认可供应商主体自身持有的资质，不接受分支机构、关联公司资质。</w:t>
            </w:r>
          </w:p>
        </w:tc>
      </w:tr>
      <w:tr w14:paraId="42CF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3" w:hRule="atLeast"/>
        </w:trPr>
        <w:tc>
          <w:tcPr>
            <w:tcW w:w="335" w:type="dxa"/>
            <w:vMerge w:val="continue"/>
            <w:shd w:val="clear" w:color="auto" w:fill="FFFFFF"/>
            <w:vAlign w:val="center"/>
          </w:tcPr>
          <w:p w14:paraId="12B740EC">
            <w:pPr>
              <w:spacing w:line="360" w:lineRule="auto"/>
              <w:jc w:val="center"/>
              <w:rPr>
                <w:rFonts w:ascii="宋体" w:hAnsi="宋体" w:cs="新宋体"/>
                <w:kern w:val="0"/>
                <w:szCs w:val="21"/>
              </w:rPr>
            </w:pPr>
          </w:p>
        </w:tc>
        <w:tc>
          <w:tcPr>
            <w:tcW w:w="682" w:type="dxa"/>
            <w:vMerge w:val="continue"/>
            <w:shd w:val="clear" w:color="auto" w:fill="FFFFFF"/>
            <w:vAlign w:val="center"/>
          </w:tcPr>
          <w:p w14:paraId="0C31C796">
            <w:pPr>
              <w:spacing w:line="440" w:lineRule="atLeast"/>
              <w:jc w:val="center"/>
              <w:rPr>
                <w:rFonts w:ascii="宋体" w:hAnsi="宋体" w:cs="新宋体"/>
                <w:szCs w:val="21"/>
              </w:rPr>
            </w:pPr>
          </w:p>
        </w:tc>
        <w:tc>
          <w:tcPr>
            <w:tcW w:w="1037" w:type="dxa"/>
            <w:shd w:val="clear" w:color="auto" w:fill="FFFFFF"/>
            <w:vAlign w:val="center"/>
          </w:tcPr>
          <w:p w14:paraId="499CCAAF">
            <w:pPr>
              <w:widowControl/>
              <w:jc w:val="center"/>
              <w:rPr>
                <w:rFonts w:ascii="宋体" w:hAnsi="宋体" w:cs="宋体"/>
              </w:rPr>
            </w:pPr>
            <w:r>
              <w:rPr>
                <w:rFonts w:hint="eastAsia" w:ascii="宋体" w:hAnsi="宋体" w:cs="宋体"/>
              </w:rPr>
              <w:t>同类业绩</w:t>
            </w:r>
          </w:p>
          <w:p w14:paraId="1A226848">
            <w:pPr>
              <w:widowControl/>
              <w:jc w:val="center"/>
            </w:pPr>
            <w:r>
              <w:rPr>
                <w:rFonts w:hint="eastAsia" w:ascii="宋体" w:hAnsi="宋体" w:cs="宋体"/>
              </w:rPr>
              <w:t>（</w:t>
            </w:r>
            <w:r>
              <w:rPr>
                <w:rFonts w:hint="eastAsia" w:ascii="宋体" w:hAnsi="宋体" w:cs="宋体"/>
                <w:lang w:val="en-US" w:eastAsia="zh-CN"/>
              </w:rPr>
              <w:t>6</w:t>
            </w:r>
            <w:r>
              <w:rPr>
                <w:rFonts w:hint="eastAsia" w:ascii="宋体" w:hAnsi="宋体" w:cs="宋体"/>
              </w:rPr>
              <w:t>分）</w:t>
            </w:r>
          </w:p>
        </w:tc>
        <w:tc>
          <w:tcPr>
            <w:tcW w:w="6946" w:type="dxa"/>
            <w:shd w:val="clear" w:color="auto" w:fill="FFFFFF"/>
            <w:vAlign w:val="center"/>
          </w:tcPr>
          <w:p w14:paraId="5DE8979F">
            <w:pPr>
              <w:rPr>
                <w:rFonts w:hint="eastAsia" w:eastAsia="宋体"/>
                <w:lang w:val="en-US" w:eastAsia="zh-CN"/>
              </w:rPr>
            </w:pPr>
            <w:r>
              <w:rPr>
                <w:rFonts w:hint="eastAsia" w:eastAsia="宋体"/>
                <w:lang w:val="en-US" w:eastAsia="zh-CN"/>
              </w:rPr>
              <w:t>对供应商的同类项目履约经验进行量化评审，提供符合要求的业绩得对应分值，最高得 6 分。</w:t>
            </w:r>
          </w:p>
          <w:p w14:paraId="4F160BDD">
            <w:pPr>
              <w:numPr>
                <w:ilvl w:val="0"/>
                <w:numId w:val="0"/>
              </w:numPr>
              <w:rPr>
                <w:rFonts w:hint="eastAsia" w:eastAsia="宋体"/>
                <w:lang w:val="en-US" w:eastAsia="zh-CN"/>
              </w:rPr>
            </w:pPr>
            <w:r>
              <w:rPr>
                <w:rFonts w:hint="default" w:eastAsia="宋体"/>
                <w:lang w:val="en-US" w:eastAsia="zh-CN"/>
              </w:rPr>
              <w:t>1.</w:t>
            </w:r>
            <w:r>
              <w:rPr>
                <w:rFonts w:hint="eastAsia" w:eastAsia="宋体"/>
                <w:lang w:val="en-US" w:eastAsia="zh-CN"/>
              </w:rPr>
              <w:t>同类业绩界定：合同签订时间在2023年5月</w:t>
            </w:r>
            <w:r>
              <w:rPr>
                <w:rFonts w:hint="default" w:eastAsia="宋体"/>
                <w:lang w:val="en-US" w:eastAsia="zh-CN"/>
              </w:rPr>
              <w:t>1</w:t>
            </w:r>
            <w:r>
              <w:rPr>
                <w:rFonts w:hint="eastAsia" w:eastAsia="宋体"/>
                <w:lang w:val="en-US" w:eastAsia="zh-CN"/>
              </w:rPr>
              <w:t>日至磋商响应文件提交截止之日，服务内容包含网络安全运维相关服务（包括但不限于安全驻场、远程监测、漏洞扫描、渗透测试、应急响应、数据安全服务）的项目业绩；</w:t>
            </w:r>
          </w:p>
          <w:p w14:paraId="692FDF67">
            <w:pPr>
              <w:numPr>
                <w:ilvl w:val="0"/>
                <w:numId w:val="0"/>
              </w:numPr>
              <w:ind w:leftChars="0"/>
              <w:rPr>
                <w:rFonts w:hint="eastAsia" w:eastAsia="宋体"/>
                <w:lang w:val="en-US" w:eastAsia="zh-CN"/>
              </w:rPr>
            </w:pPr>
            <w:r>
              <w:rPr>
                <w:rFonts w:hint="default" w:eastAsia="宋体"/>
                <w:lang w:val="en-US" w:eastAsia="zh-CN"/>
              </w:rPr>
              <w:t>2.</w:t>
            </w:r>
            <w:r>
              <w:rPr>
                <w:rFonts w:hint="eastAsia" w:eastAsia="宋体"/>
                <w:lang w:val="en-US" w:eastAsia="zh-CN"/>
              </w:rPr>
              <w:t>评分规则：每提供 1 项符合要求的有效业绩得3分，最多提供2项，最高得6分，未提供不得分；</w:t>
            </w:r>
          </w:p>
          <w:p w14:paraId="26981F72">
            <w:pPr>
              <w:numPr>
                <w:ilvl w:val="0"/>
                <w:numId w:val="0"/>
              </w:numPr>
              <w:ind w:leftChars="0"/>
              <w:rPr>
                <w:rFonts w:hint="eastAsia" w:cs="宋体" w:asciiTheme="minorEastAsia" w:hAnsiTheme="minorEastAsia"/>
                <w:szCs w:val="21"/>
              </w:rPr>
            </w:pPr>
            <w:r>
              <w:rPr>
                <w:rFonts w:hint="default" w:eastAsia="宋体"/>
                <w:lang w:val="en-US" w:eastAsia="zh-CN"/>
              </w:rPr>
              <w:t>3.</w:t>
            </w:r>
            <w:r>
              <w:rPr>
                <w:rFonts w:hint="eastAsia" w:eastAsia="宋体"/>
                <w:lang w:val="en-US" w:eastAsia="zh-CN"/>
              </w:rPr>
              <w:t>证明材料要求：须提供合同关键页复印件加盖供应商公章，关键页包括但不限于：合同封面、甲乙双方主体信息页、合同签订时间页、双方盖章页。</w:t>
            </w:r>
          </w:p>
        </w:tc>
      </w:tr>
      <w:tr w14:paraId="2577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1017" w:type="dxa"/>
            <w:gridSpan w:val="2"/>
            <w:shd w:val="clear" w:color="auto" w:fill="FFFFFF"/>
            <w:vAlign w:val="center"/>
          </w:tcPr>
          <w:p w14:paraId="3D002223">
            <w:pPr>
              <w:rPr>
                <w:rFonts w:ascii="宋体" w:hAnsi="宋体" w:cs="新宋体"/>
                <w:szCs w:val="21"/>
              </w:rPr>
            </w:pPr>
            <w:r>
              <w:rPr>
                <w:rFonts w:hint="eastAsia" w:ascii="宋体" w:hAnsi="宋体" w:cs="新宋体"/>
                <w:szCs w:val="21"/>
              </w:rPr>
              <w:t>合计</w:t>
            </w:r>
          </w:p>
        </w:tc>
        <w:tc>
          <w:tcPr>
            <w:tcW w:w="7983" w:type="dxa"/>
            <w:gridSpan w:val="2"/>
            <w:shd w:val="clear" w:color="auto" w:fill="FFFFFF"/>
            <w:vAlign w:val="center"/>
          </w:tcPr>
          <w:p w14:paraId="23C0852B">
            <w:pPr>
              <w:rPr>
                <w:rFonts w:ascii="宋体" w:hAnsi="宋体" w:cs="新宋体"/>
                <w:szCs w:val="21"/>
              </w:rPr>
            </w:pPr>
            <w:r>
              <w:rPr>
                <w:rFonts w:hint="eastAsia" w:ascii="宋体" w:hAnsi="宋体" w:cs="新宋体"/>
                <w:szCs w:val="21"/>
              </w:rPr>
              <w:t>100分</w:t>
            </w:r>
          </w:p>
        </w:tc>
      </w:tr>
    </w:tbl>
    <w:p w14:paraId="2CF1A620">
      <w:pPr>
        <w:widowControl/>
        <w:jc w:val="left"/>
        <w:rPr>
          <w:rFonts w:ascii="宋体" w:hAnsi="宋体"/>
          <w:b/>
          <w:sz w:val="24"/>
        </w:rPr>
      </w:pPr>
    </w:p>
    <w:p w14:paraId="12A7608D">
      <w:pPr>
        <w:rPr>
          <w:rFonts w:ascii="宋体" w:hAnsi="宋体"/>
          <w:b/>
          <w:szCs w:val="21"/>
        </w:rPr>
        <w:sectPr>
          <w:pgSz w:w="11906" w:h="16838"/>
          <w:pgMar w:top="1440" w:right="1800" w:bottom="1440" w:left="1800" w:header="851" w:footer="992" w:gutter="0"/>
          <w:pgNumType w:start="1"/>
          <w:cols w:space="425" w:num="1"/>
          <w:docGrid w:type="lines" w:linePitch="312" w:charSpace="0"/>
        </w:sectPr>
      </w:pPr>
      <w:r>
        <w:rPr>
          <w:rFonts w:hint="eastAsia" w:ascii="宋体" w:hAnsi="宋体"/>
          <w:b/>
          <w:sz w:val="24"/>
        </w:rPr>
        <w:br w:type="page"/>
      </w:r>
    </w:p>
    <w:p w14:paraId="5A9932C8">
      <w:pPr>
        <w:pStyle w:val="2"/>
        <w:spacing w:line="360" w:lineRule="auto"/>
        <w:rPr>
          <w:rFonts w:hAnsi="宋体"/>
          <w:sz w:val="32"/>
          <w:szCs w:val="32"/>
        </w:rPr>
      </w:pPr>
      <w:r>
        <w:rPr>
          <w:rFonts w:hint="eastAsia" w:hAnsi="宋体"/>
          <w:sz w:val="32"/>
          <w:szCs w:val="32"/>
        </w:rPr>
        <w:t>第三章  政府采购合同格式条款</w:t>
      </w:r>
    </w:p>
    <w:p w14:paraId="79C9D8F8"/>
    <w:p w14:paraId="07BB80F1">
      <w:pPr>
        <w:pStyle w:val="46"/>
        <w:ind w:firstLine="400"/>
      </w:pPr>
    </w:p>
    <w:p w14:paraId="2EDF0EA9"/>
    <w:p w14:paraId="444F834F">
      <w:pPr>
        <w:pStyle w:val="46"/>
        <w:ind w:firstLine="400"/>
      </w:pPr>
    </w:p>
    <w:p w14:paraId="131EE972"/>
    <w:p w14:paraId="2B0E08E1">
      <w:pPr>
        <w:pStyle w:val="46"/>
        <w:ind w:firstLine="400"/>
      </w:pPr>
    </w:p>
    <w:p w14:paraId="1F48F7B1"/>
    <w:p w14:paraId="1108AB67">
      <w:pPr>
        <w:pStyle w:val="46"/>
        <w:ind w:firstLine="400"/>
      </w:pPr>
    </w:p>
    <w:p w14:paraId="290A4019">
      <w:pPr>
        <w:pStyle w:val="3"/>
        <w:adjustRightInd w:val="0"/>
        <w:snapToGrid w:val="0"/>
        <w:spacing w:line="360" w:lineRule="auto"/>
        <w:jc w:val="center"/>
        <w:outlineLvl w:val="1"/>
        <w:rPr>
          <w:rFonts w:ascii="黑体" w:hAnsi="华文中宋" w:eastAsia="黑体"/>
          <w:b/>
          <w:sz w:val="72"/>
          <w:szCs w:val="72"/>
        </w:rPr>
      </w:pPr>
      <w:r>
        <w:rPr>
          <w:rFonts w:hint="eastAsia" w:ascii="黑体" w:hAnsi="华文中宋" w:eastAsia="黑体"/>
          <w:b/>
          <w:sz w:val="72"/>
          <w:szCs w:val="72"/>
        </w:rPr>
        <w:t>政府采购合同</w:t>
      </w:r>
    </w:p>
    <w:p w14:paraId="2870C6A6">
      <w:pPr>
        <w:ind w:firstLine="400"/>
        <w:jc w:val="center"/>
      </w:pPr>
    </w:p>
    <w:p w14:paraId="208CA6B2">
      <w:pPr>
        <w:rPr>
          <w:rFonts w:eastAsia="黑体"/>
          <w:sz w:val="36"/>
        </w:rPr>
      </w:pPr>
    </w:p>
    <w:p w14:paraId="2CBB07BF">
      <w:pPr>
        <w:spacing w:line="800" w:lineRule="exact"/>
        <w:ind w:left="1485" w:right="-31" w:rightChars="-15" w:hanging="1485" w:hangingChars="411"/>
        <w:rPr>
          <w:rFonts w:ascii="宋体" w:hAnsi="宋体"/>
          <w:sz w:val="36"/>
          <w:u w:val="single"/>
        </w:rPr>
      </w:pPr>
      <w:r>
        <w:rPr>
          <w:rFonts w:hint="eastAsia"/>
          <w:b/>
          <w:bCs/>
          <w:sz w:val="36"/>
        </w:rPr>
        <w:t>项目名称</w:t>
      </w:r>
      <w:r>
        <w:rPr>
          <w:rFonts w:hint="eastAsia" w:ascii="宋体" w:hAnsi="宋体"/>
          <w:b/>
          <w:bCs/>
          <w:sz w:val="36"/>
        </w:rPr>
        <w:t>：</w:t>
      </w:r>
      <w:r>
        <w:rPr>
          <w:rFonts w:hint="eastAsia" w:ascii="宋体" w:hAnsi="宋体"/>
          <w:sz w:val="36"/>
          <w:u w:val="single"/>
        </w:rPr>
        <w:t>网络安全运维服务项目</w:t>
      </w:r>
    </w:p>
    <w:p w14:paraId="34DE32CE">
      <w:pPr>
        <w:spacing w:line="800" w:lineRule="exact"/>
        <w:ind w:left="1485" w:right="-31" w:rightChars="-15" w:hanging="1485" w:hangingChars="411"/>
        <w:rPr>
          <w:rFonts w:hint="eastAsia" w:eastAsia="宋体"/>
          <w:b/>
          <w:bCs/>
          <w:sz w:val="36"/>
          <w:u w:val="single"/>
          <w:lang w:eastAsia="zh-CN"/>
        </w:rPr>
      </w:pPr>
      <w:r>
        <w:rPr>
          <w:rFonts w:hint="eastAsia"/>
          <w:b/>
          <w:bCs/>
          <w:sz w:val="36"/>
        </w:rPr>
        <w:t>采购人（甲方）</w:t>
      </w:r>
      <w:r>
        <w:rPr>
          <w:rFonts w:hint="eastAsia" w:ascii="宋体" w:hAnsi="宋体"/>
          <w:b/>
          <w:bCs/>
          <w:sz w:val="36"/>
        </w:rPr>
        <w:t>：</w:t>
      </w:r>
      <w:r>
        <w:rPr>
          <w:rFonts w:hint="eastAsia" w:ascii="宋体" w:hAnsi="宋体"/>
          <w:sz w:val="36"/>
          <w:u w:val="single"/>
          <w:lang w:eastAsia="zh-CN"/>
        </w:rPr>
        <w:t>湖南省退役军人服务中心</w:t>
      </w:r>
    </w:p>
    <w:p w14:paraId="178FCB94">
      <w:pPr>
        <w:spacing w:line="800" w:lineRule="exact"/>
        <w:ind w:left="1485" w:right="-31" w:rightChars="-15" w:hanging="1485" w:hangingChars="411"/>
        <w:rPr>
          <w:rFonts w:ascii="宋体" w:hAnsi="宋体"/>
          <w:sz w:val="36"/>
          <w:u w:val="single"/>
        </w:rPr>
      </w:pPr>
      <w:r>
        <w:rPr>
          <w:rFonts w:hint="eastAsia"/>
          <w:b/>
          <w:bCs/>
          <w:sz w:val="36"/>
        </w:rPr>
        <w:t>承包人（乙方）</w:t>
      </w:r>
      <w:r>
        <w:rPr>
          <w:rFonts w:hint="eastAsia" w:ascii="宋体" w:hAnsi="宋体"/>
          <w:b/>
          <w:bCs/>
          <w:sz w:val="36"/>
        </w:rPr>
        <w:t>：</w:t>
      </w:r>
      <w:r>
        <w:rPr>
          <w:rFonts w:hint="eastAsia" w:ascii="宋体" w:hAnsi="宋体"/>
          <w:sz w:val="36"/>
          <w:u w:val="single"/>
        </w:rPr>
        <w:t xml:space="preserve">                          </w:t>
      </w:r>
    </w:p>
    <w:p w14:paraId="0AD692ED">
      <w:pPr>
        <w:spacing w:line="800" w:lineRule="exact"/>
        <w:ind w:left="1485" w:right="-31" w:rightChars="-15" w:hanging="1485" w:hangingChars="411"/>
        <w:rPr>
          <w:bCs/>
          <w:sz w:val="36"/>
          <w:u w:val="single"/>
        </w:rPr>
      </w:pPr>
      <w:r>
        <w:rPr>
          <w:rFonts w:hint="eastAsia"/>
          <w:b/>
          <w:bCs/>
          <w:sz w:val="36"/>
        </w:rPr>
        <w:t>采购人合同编号：</w:t>
      </w:r>
      <w:r>
        <w:rPr>
          <w:rFonts w:hint="eastAsia" w:ascii="宋体" w:hAnsi="宋体"/>
          <w:sz w:val="36"/>
          <w:u w:val="single"/>
        </w:rPr>
        <w:t xml:space="preserve">                   </w:t>
      </w:r>
    </w:p>
    <w:p w14:paraId="39E41254">
      <w:pPr>
        <w:rPr>
          <w:rFonts w:eastAsia="黑体"/>
          <w:sz w:val="36"/>
        </w:rPr>
      </w:pPr>
    </w:p>
    <w:p w14:paraId="0C229311">
      <w:pPr>
        <w:rPr>
          <w:rFonts w:eastAsia="黑体"/>
          <w:sz w:val="36"/>
        </w:rPr>
      </w:pPr>
    </w:p>
    <w:p w14:paraId="78C891E5">
      <w:pPr>
        <w:spacing w:before="156" w:beforeLines="50" w:after="156" w:afterLines="50" w:line="360" w:lineRule="auto"/>
        <w:ind w:left="840" w:leftChars="400" w:right="-31" w:rightChars="-15" w:firstLine="964" w:firstLineChars="300"/>
        <w:rPr>
          <w:rFonts w:ascii="宋体" w:hAnsi="宋体"/>
          <w:sz w:val="32"/>
          <w:szCs w:val="32"/>
        </w:rPr>
      </w:pPr>
      <w:r>
        <w:rPr>
          <w:rFonts w:hint="eastAsia"/>
          <w:b/>
          <w:bCs/>
          <w:sz w:val="32"/>
          <w:szCs w:val="32"/>
        </w:rPr>
        <w:t>签订时间：</w:t>
      </w:r>
      <w:r>
        <w:rPr>
          <w:rFonts w:hint="eastAsia" w:ascii="宋体" w:hAnsi="宋体"/>
          <w:sz w:val="32"/>
          <w:szCs w:val="32"/>
          <w:u w:val="single"/>
        </w:rPr>
        <w:t xml:space="preserve"> 202</w:t>
      </w:r>
      <w:r>
        <w:rPr>
          <w:rFonts w:hint="eastAsia" w:ascii="宋体" w:hAnsi="宋体"/>
          <w:sz w:val="32"/>
          <w:szCs w:val="32"/>
          <w:u w:val="single"/>
          <w:lang w:val="en-US" w:eastAsia="zh-CN"/>
        </w:rPr>
        <w:t>6</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2739588F">
      <w:pPr>
        <w:spacing w:before="156" w:beforeLines="50" w:after="156" w:afterLines="50" w:line="360" w:lineRule="auto"/>
        <w:ind w:left="840" w:leftChars="400" w:right="-31" w:rightChars="-15" w:firstLine="964" w:firstLineChars="300"/>
        <w:rPr>
          <w:rFonts w:ascii="宋体" w:hAnsi="宋体"/>
          <w:bCs/>
          <w:sz w:val="24"/>
        </w:rPr>
      </w:pPr>
      <w:r>
        <w:rPr>
          <w:rFonts w:hint="eastAsia"/>
          <w:b/>
          <w:bCs/>
          <w:sz w:val="32"/>
          <w:szCs w:val="32"/>
        </w:rPr>
        <w:t>签订地点</w:t>
      </w:r>
      <w:r>
        <w:rPr>
          <w:rFonts w:hint="eastAsia" w:ascii="宋体" w:hAnsi="宋体"/>
          <w:b/>
          <w:bCs/>
          <w:sz w:val="32"/>
          <w:szCs w:val="32"/>
        </w:rPr>
        <w:t>：</w:t>
      </w:r>
      <w:r>
        <w:rPr>
          <w:rFonts w:hint="eastAsia" w:ascii="宋体" w:hAnsi="宋体"/>
          <w:b/>
          <w:bCs/>
          <w:sz w:val="32"/>
          <w:szCs w:val="32"/>
          <w:u w:val="single"/>
        </w:rPr>
        <w:t xml:space="preserve"> </w:t>
      </w:r>
      <w:r>
        <w:rPr>
          <w:rFonts w:hint="eastAsia" w:ascii="宋体" w:hAnsi="宋体"/>
          <w:sz w:val="32"/>
          <w:szCs w:val="32"/>
          <w:u w:val="single"/>
        </w:rPr>
        <w:t xml:space="preserve">湖南省长沙市 </w:t>
      </w:r>
      <w:r>
        <w:rPr>
          <w:rFonts w:hint="eastAsia" w:ascii="宋体" w:hAnsi="宋体"/>
          <w:bCs/>
          <w:sz w:val="24"/>
        </w:rPr>
        <w:t xml:space="preserve"> </w:t>
      </w:r>
    </w:p>
    <w:p w14:paraId="11C381A9">
      <w:pPr>
        <w:pStyle w:val="103"/>
        <w:ind w:firstLine="480"/>
        <w:rPr>
          <w:rFonts w:ascii="宋体" w:hAnsi="宋体"/>
          <w:bCs/>
          <w:sz w:val="24"/>
        </w:rPr>
        <w:sectPr>
          <w:pgSz w:w="11906" w:h="16838"/>
          <w:pgMar w:top="1440" w:right="1800" w:bottom="1440" w:left="1800" w:header="851" w:footer="992" w:gutter="0"/>
          <w:pgNumType w:start="1"/>
          <w:cols w:space="425" w:num="1"/>
          <w:docGrid w:type="lines" w:linePitch="312" w:charSpace="0"/>
        </w:sectPr>
      </w:pPr>
    </w:p>
    <w:p w14:paraId="0B70FF87">
      <w:pPr>
        <w:widowControl/>
        <w:jc w:val="center"/>
        <w:rPr>
          <w:rFonts w:eastAsia="黑体"/>
          <w:sz w:val="44"/>
          <w:szCs w:val="44"/>
        </w:rPr>
      </w:pPr>
    </w:p>
    <w:p w14:paraId="040B691B">
      <w:pPr>
        <w:widowControl/>
        <w:jc w:val="center"/>
        <w:rPr>
          <w:rFonts w:eastAsia="黑体"/>
          <w:sz w:val="44"/>
          <w:szCs w:val="44"/>
        </w:rPr>
      </w:pPr>
      <w:r>
        <w:rPr>
          <w:rFonts w:eastAsia="黑体"/>
          <w:sz w:val="44"/>
          <w:szCs w:val="44"/>
        </w:rPr>
        <w:t>合同双方基本信息</w:t>
      </w:r>
    </w:p>
    <w:p w14:paraId="6196042D">
      <w:pPr>
        <w:spacing w:line="640" w:lineRule="exact"/>
        <w:ind w:firstLine="210" w:firstLineChars="100"/>
      </w:pPr>
    </w:p>
    <w:p w14:paraId="6D030F2D">
      <w:pPr>
        <w:spacing w:line="640" w:lineRule="exact"/>
        <w:ind w:firstLine="720" w:firstLineChars="300"/>
        <w:rPr>
          <w:rFonts w:ascii="宋体" w:hAnsi="宋体"/>
          <w:sz w:val="24"/>
        </w:rPr>
      </w:pPr>
      <w:r>
        <w:rPr>
          <w:rFonts w:hint="eastAsia" w:ascii="宋体" w:hAnsi="宋体"/>
          <w:sz w:val="24"/>
        </w:rPr>
        <w:t>采购人（甲方）：</w:t>
      </w:r>
      <w:r>
        <w:rPr>
          <w:rFonts w:hint="eastAsia" w:ascii="宋体" w:hAnsi="宋体"/>
          <w:sz w:val="24"/>
          <w:u w:val="single"/>
        </w:rPr>
        <w:t xml:space="preserve"> </w:t>
      </w:r>
      <w:r>
        <w:rPr>
          <w:rFonts w:hint="eastAsia" w:ascii="宋体" w:hAnsi="宋体"/>
          <w:sz w:val="24"/>
          <w:u w:val="single"/>
          <w:lang w:eastAsia="zh-CN"/>
        </w:rPr>
        <w:t>湖南省退役军人服务中心</w:t>
      </w:r>
      <w:r>
        <w:rPr>
          <w:rFonts w:hint="eastAsia" w:ascii="宋体" w:hAnsi="宋体"/>
          <w:sz w:val="24"/>
          <w:u w:val="single"/>
        </w:rPr>
        <w:t xml:space="preserve">            </w:t>
      </w:r>
    </w:p>
    <w:p w14:paraId="7F18D302">
      <w:pPr>
        <w:tabs>
          <w:tab w:val="left" w:pos="8100"/>
        </w:tabs>
        <w:spacing w:line="640" w:lineRule="exact"/>
        <w:ind w:firstLine="720" w:firstLineChars="300"/>
        <w:rPr>
          <w:rFonts w:hint="default" w:ascii="宋体" w:hAnsi="宋体" w:eastAsia="宋体"/>
          <w:sz w:val="24"/>
          <w:u w:val="single"/>
          <w:lang w:val="en-US" w:eastAsia="zh-CN"/>
        </w:rPr>
      </w:pPr>
      <w:r>
        <w:rPr>
          <w:rFonts w:hint="eastAsia" w:ascii="宋体" w:hAnsi="宋体"/>
          <w:sz w:val="24"/>
        </w:rPr>
        <w:t xml:space="preserve">通讯地址： </w:t>
      </w:r>
      <w:r>
        <w:rPr>
          <w:rFonts w:hint="eastAsia" w:ascii="宋体" w:hAnsi="宋体"/>
          <w:sz w:val="24"/>
          <w:u w:val="single"/>
          <w:lang w:val="en-US" w:eastAsia="zh-CN"/>
        </w:rPr>
        <w:t xml:space="preserve">        </w:t>
      </w:r>
    </w:p>
    <w:p w14:paraId="58FF61D1">
      <w:pPr>
        <w:spacing w:line="640" w:lineRule="exact"/>
        <w:ind w:firstLine="720" w:firstLineChars="300"/>
        <w:rPr>
          <w:rFonts w:ascii="宋体" w:hAnsi="宋体"/>
          <w:sz w:val="24"/>
          <w:u w:val="single"/>
        </w:rPr>
      </w:pPr>
      <w:r>
        <w:rPr>
          <w:rFonts w:hint="eastAsia" w:ascii="宋体" w:hAnsi="宋体"/>
          <w:sz w:val="24"/>
        </w:rPr>
        <w:t>法定代表人：</w:t>
      </w:r>
      <w:r>
        <w:rPr>
          <w:rFonts w:hint="eastAsia" w:ascii="宋体" w:hAnsi="宋体"/>
          <w:sz w:val="24"/>
          <w:u w:val="single"/>
        </w:rPr>
        <w:t xml:space="preserve">                               </w:t>
      </w:r>
    </w:p>
    <w:p w14:paraId="3ADE99BE">
      <w:pPr>
        <w:spacing w:line="640" w:lineRule="exact"/>
        <w:ind w:firstLine="720" w:firstLineChars="300"/>
        <w:rPr>
          <w:rFonts w:ascii="宋体" w:hAnsi="宋体"/>
          <w:sz w:val="24"/>
          <w:u w:val="single"/>
        </w:rPr>
      </w:pPr>
      <w:r>
        <w:rPr>
          <w:rFonts w:hint="eastAsia" w:ascii="宋体" w:hAnsi="宋体"/>
          <w:sz w:val="24"/>
        </w:rPr>
        <w:t>传      真：</w:t>
      </w:r>
      <w:r>
        <w:rPr>
          <w:rFonts w:hint="eastAsia" w:ascii="宋体" w:hAnsi="宋体"/>
          <w:sz w:val="24"/>
          <w:u w:val="single"/>
        </w:rPr>
        <w:t xml:space="preserve">                               </w:t>
      </w:r>
    </w:p>
    <w:p w14:paraId="419AB4A0">
      <w:pPr>
        <w:spacing w:line="640" w:lineRule="exact"/>
        <w:ind w:firstLine="720" w:firstLineChars="300"/>
        <w:rPr>
          <w:rFonts w:ascii="宋体" w:hAnsi="宋体"/>
          <w:sz w:val="24"/>
          <w:u w:val="single"/>
        </w:rPr>
      </w:pPr>
      <w:r>
        <w:rPr>
          <w:rFonts w:hint="eastAsia" w:ascii="宋体" w:hAnsi="宋体"/>
          <w:sz w:val="24"/>
        </w:rPr>
        <w:t>项目联系人：</w:t>
      </w:r>
      <w:r>
        <w:rPr>
          <w:rFonts w:hint="eastAsia" w:ascii="宋体" w:hAnsi="宋体"/>
          <w:sz w:val="24"/>
          <w:u w:val="single"/>
        </w:rPr>
        <w:t xml:space="preserve">     </w:t>
      </w:r>
      <w:r>
        <w:rPr>
          <w:rFonts w:hint="eastAsia"/>
          <w:sz w:val="24"/>
          <w:u w:val="single"/>
        </w:rPr>
        <w:t xml:space="preserve">         </w:t>
      </w:r>
      <w:r>
        <w:rPr>
          <w:rFonts w:hint="eastAsia" w:ascii="宋体" w:hAnsi="宋体"/>
          <w:sz w:val="24"/>
          <w:u w:val="single"/>
        </w:rPr>
        <w:t xml:space="preserve">                 </w:t>
      </w:r>
    </w:p>
    <w:p w14:paraId="2442E781">
      <w:pPr>
        <w:spacing w:line="640" w:lineRule="exact"/>
        <w:ind w:firstLine="720" w:firstLineChars="300"/>
        <w:rPr>
          <w:rFonts w:ascii="宋体" w:hAnsi="宋体"/>
          <w:sz w:val="24"/>
        </w:rPr>
      </w:pPr>
      <w:r>
        <w:rPr>
          <w:rFonts w:hint="eastAsia" w:ascii="宋体" w:hAnsi="宋体"/>
          <w:sz w:val="24"/>
        </w:rPr>
        <w:t xml:space="preserve">项目联系人电话： </w:t>
      </w:r>
      <w:r>
        <w:rPr>
          <w:rFonts w:hint="eastAsia" w:ascii="宋体" w:hAnsi="宋体"/>
          <w:sz w:val="24"/>
          <w:u w:val="single"/>
        </w:rPr>
        <w:t xml:space="preserve">                          </w:t>
      </w:r>
    </w:p>
    <w:p w14:paraId="3955C6DF">
      <w:pPr>
        <w:spacing w:line="640" w:lineRule="exact"/>
        <w:ind w:firstLine="720" w:firstLineChars="300"/>
        <w:rPr>
          <w:rFonts w:ascii="宋体" w:hAnsi="宋体"/>
          <w:sz w:val="24"/>
        </w:rPr>
      </w:pPr>
      <w:r>
        <w:rPr>
          <w:rFonts w:hint="eastAsia" w:ascii="宋体" w:hAnsi="宋体"/>
          <w:sz w:val="24"/>
        </w:rPr>
        <w:t>项目联系人电子信箱：</w:t>
      </w:r>
      <w:r>
        <w:rPr>
          <w:rFonts w:hint="eastAsia" w:ascii="宋体" w:hAnsi="宋体"/>
          <w:sz w:val="24"/>
          <w:u w:val="single"/>
        </w:rPr>
        <w:t xml:space="preserve">                      </w:t>
      </w:r>
      <w:r>
        <w:rPr>
          <w:rFonts w:ascii="宋体" w:hAnsi="宋体"/>
          <w:sz w:val="24"/>
          <w:u w:val="single"/>
        </w:rPr>
        <w:t xml:space="preserve"> </w:t>
      </w:r>
    </w:p>
    <w:p w14:paraId="0DAD3777">
      <w:pPr>
        <w:spacing w:line="640" w:lineRule="exact"/>
        <w:ind w:firstLine="720" w:firstLineChars="300"/>
        <w:rPr>
          <w:rFonts w:ascii="宋体" w:hAnsi="宋体"/>
          <w:sz w:val="24"/>
        </w:rPr>
      </w:pPr>
    </w:p>
    <w:p w14:paraId="49968BE0">
      <w:pPr>
        <w:spacing w:line="640" w:lineRule="exact"/>
        <w:ind w:firstLine="720" w:firstLineChars="300"/>
        <w:rPr>
          <w:rFonts w:ascii="宋体" w:hAnsi="宋体"/>
          <w:sz w:val="24"/>
          <w:u w:val="single"/>
        </w:rPr>
      </w:pPr>
      <w:r>
        <w:rPr>
          <w:rFonts w:hint="eastAsia" w:ascii="宋体" w:hAnsi="宋体"/>
          <w:sz w:val="24"/>
        </w:rPr>
        <w:t>供应商（乙方） ：</w:t>
      </w:r>
      <w:r>
        <w:rPr>
          <w:rFonts w:hint="eastAsia" w:ascii="宋体" w:hAnsi="宋体"/>
          <w:sz w:val="24"/>
          <w:u w:val="single"/>
        </w:rPr>
        <w:t xml:space="preserve">                                         </w:t>
      </w:r>
    </w:p>
    <w:p w14:paraId="29F30A15">
      <w:pPr>
        <w:tabs>
          <w:tab w:val="left" w:pos="8100"/>
        </w:tabs>
        <w:spacing w:line="640" w:lineRule="exact"/>
        <w:ind w:firstLine="720" w:firstLineChars="300"/>
        <w:rPr>
          <w:rFonts w:ascii="宋体" w:hAnsi="宋体"/>
          <w:sz w:val="24"/>
          <w:u w:val="single"/>
        </w:rPr>
      </w:pPr>
      <w:r>
        <w:rPr>
          <w:rFonts w:hint="eastAsia" w:ascii="宋体" w:hAnsi="宋体"/>
          <w:sz w:val="24"/>
        </w:rPr>
        <w:t>通讯地址：</w:t>
      </w:r>
      <w:r>
        <w:rPr>
          <w:rFonts w:hint="eastAsia" w:ascii="宋体" w:hAnsi="宋体"/>
          <w:sz w:val="24"/>
          <w:u w:val="single"/>
        </w:rPr>
        <w:t xml:space="preserve">                                              </w:t>
      </w:r>
      <w:r>
        <w:rPr>
          <w:rFonts w:ascii="宋体" w:hAnsi="宋体"/>
          <w:sz w:val="24"/>
          <w:u w:val="single"/>
        </w:rPr>
        <w:t xml:space="preserve">  </w:t>
      </w:r>
    </w:p>
    <w:p w14:paraId="2A548ABB">
      <w:pPr>
        <w:spacing w:line="640" w:lineRule="exact"/>
        <w:ind w:firstLine="720" w:firstLineChars="300"/>
        <w:rPr>
          <w:rFonts w:ascii="宋体" w:hAnsi="宋体"/>
          <w:sz w:val="24"/>
          <w:u w:val="single"/>
        </w:rPr>
      </w:pPr>
      <w:r>
        <w:rPr>
          <w:rFonts w:hint="eastAsia" w:ascii="宋体" w:hAnsi="宋体"/>
          <w:sz w:val="24"/>
        </w:rPr>
        <w:t>法定代表人：</w:t>
      </w:r>
      <w:r>
        <w:rPr>
          <w:rFonts w:hint="eastAsia" w:ascii="宋体" w:hAnsi="宋体"/>
          <w:sz w:val="24"/>
          <w:u w:val="single"/>
        </w:rPr>
        <w:t xml:space="preserve">                              </w:t>
      </w:r>
    </w:p>
    <w:p w14:paraId="714651CA">
      <w:pPr>
        <w:spacing w:line="640" w:lineRule="exact"/>
        <w:ind w:firstLine="720" w:firstLineChars="300"/>
        <w:rPr>
          <w:rFonts w:ascii="宋体" w:hAnsi="宋体"/>
          <w:sz w:val="24"/>
        </w:rPr>
      </w:pPr>
      <w:r>
        <w:rPr>
          <w:rFonts w:hint="eastAsia" w:ascii="宋体" w:hAnsi="宋体"/>
          <w:sz w:val="24"/>
        </w:rPr>
        <w:t>电      话：</w:t>
      </w:r>
      <w:r>
        <w:rPr>
          <w:rFonts w:hint="eastAsia" w:ascii="宋体" w:hAnsi="宋体"/>
          <w:sz w:val="24"/>
          <w:u w:val="single"/>
        </w:rPr>
        <w:t xml:space="preserve">                              </w:t>
      </w:r>
      <w:r>
        <w:rPr>
          <w:rFonts w:hint="eastAsia" w:ascii="宋体" w:hAnsi="宋体"/>
          <w:sz w:val="24"/>
        </w:rPr>
        <w:t xml:space="preserve"> </w:t>
      </w:r>
    </w:p>
    <w:p w14:paraId="4825B40A">
      <w:pPr>
        <w:spacing w:line="640" w:lineRule="exact"/>
        <w:ind w:firstLine="720" w:firstLineChars="300"/>
        <w:rPr>
          <w:rFonts w:ascii="宋体" w:hAnsi="宋体"/>
          <w:sz w:val="24"/>
          <w:u w:val="single"/>
        </w:rPr>
      </w:pPr>
      <w:r>
        <w:rPr>
          <w:rFonts w:hint="eastAsia" w:ascii="宋体" w:hAnsi="宋体"/>
          <w:sz w:val="24"/>
        </w:rPr>
        <w:t xml:space="preserve">传     </w:t>
      </w:r>
      <w:r>
        <w:rPr>
          <w:rFonts w:ascii="宋体" w:hAnsi="宋体"/>
          <w:sz w:val="24"/>
        </w:rPr>
        <w:t xml:space="preserve"> </w:t>
      </w:r>
      <w:r>
        <w:rPr>
          <w:rFonts w:hint="eastAsia" w:ascii="宋体" w:hAnsi="宋体"/>
          <w:sz w:val="24"/>
        </w:rPr>
        <w:t>真：</w:t>
      </w:r>
      <w:r>
        <w:rPr>
          <w:rFonts w:hint="eastAsia" w:ascii="宋体" w:hAnsi="宋体"/>
          <w:sz w:val="24"/>
          <w:u w:val="single"/>
        </w:rPr>
        <w:t xml:space="preserve">                              </w:t>
      </w:r>
    </w:p>
    <w:p w14:paraId="5B779185">
      <w:pPr>
        <w:spacing w:line="640" w:lineRule="exact"/>
        <w:ind w:firstLine="720" w:firstLineChars="300"/>
        <w:rPr>
          <w:rFonts w:ascii="宋体" w:hAnsi="宋体"/>
          <w:sz w:val="24"/>
          <w:u w:val="single"/>
        </w:rPr>
      </w:pPr>
      <w:r>
        <w:rPr>
          <w:rFonts w:hint="eastAsia" w:ascii="宋体" w:hAnsi="宋体"/>
          <w:sz w:val="24"/>
        </w:rPr>
        <w:t>项目联系人：</w:t>
      </w:r>
      <w:r>
        <w:rPr>
          <w:rFonts w:hint="eastAsia" w:ascii="宋体" w:hAnsi="宋体"/>
          <w:sz w:val="24"/>
          <w:u w:val="single"/>
        </w:rPr>
        <w:t xml:space="preserve">                              </w:t>
      </w:r>
    </w:p>
    <w:p w14:paraId="7F26FB3D">
      <w:pPr>
        <w:spacing w:line="640" w:lineRule="exact"/>
        <w:ind w:firstLine="720" w:firstLineChars="300"/>
        <w:rPr>
          <w:rFonts w:ascii="宋体" w:hAnsi="宋体"/>
          <w:sz w:val="24"/>
        </w:rPr>
      </w:pPr>
      <w:r>
        <w:rPr>
          <w:rFonts w:hint="eastAsia" w:ascii="宋体" w:hAnsi="宋体"/>
          <w:sz w:val="24"/>
        </w:rPr>
        <w:t xml:space="preserve">联系人电话： </w:t>
      </w:r>
      <w:r>
        <w:rPr>
          <w:rFonts w:hint="eastAsia" w:ascii="宋体" w:hAnsi="宋体"/>
          <w:sz w:val="24"/>
          <w:u w:val="single"/>
        </w:rPr>
        <w:t xml:space="preserve">                             </w:t>
      </w:r>
    </w:p>
    <w:p w14:paraId="63E224DF">
      <w:pPr>
        <w:spacing w:line="640" w:lineRule="exact"/>
        <w:ind w:firstLine="720" w:firstLineChars="300"/>
        <w:rPr>
          <w:rFonts w:ascii="宋体" w:hAnsi="宋体"/>
          <w:b/>
          <w:bCs/>
          <w:sz w:val="36"/>
        </w:rPr>
      </w:pPr>
      <w:r>
        <w:rPr>
          <w:rFonts w:hint="eastAsia" w:ascii="宋体" w:hAnsi="宋体"/>
          <w:sz w:val="24"/>
        </w:rPr>
        <w:t>项目联系人电子信箱：</w:t>
      </w:r>
      <w:r>
        <w:rPr>
          <w:rFonts w:hint="eastAsia" w:ascii="宋体" w:hAnsi="宋体"/>
          <w:sz w:val="24"/>
          <w:u w:val="single"/>
        </w:rPr>
        <w:t xml:space="preserve">                      </w:t>
      </w:r>
    </w:p>
    <w:p w14:paraId="22ED8CCB">
      <w:pPr>
        <w:spacing w:line="276" w:lineRule="auto"/>
        <w:jc w:val="left"/>
        <w:rPr>
          <w:rFonts w:eastAsia="黑体"/>
          <w:sz w:val="36"/>
        </w:rPr>
      </w:pPr>
    </w:p>
    <w:p w14:paraId="4B6B28AB">
      <w:pPr>
        <w:spacing w:line="276" w:lineRule="auto"/>
        <w:jc w:val="left"/>
        <w:rPr>
          <w:rFonts w:eastAsia="黑体"/>
          <w:sz w:val="36"/>
        </w:rPr>
        <w:sectPr>
          <w:footerReference r:id="rId8" w:type="default"/>
          <w:footerReference r:id="rId9" w:type="even"/>
          <w:pgSz w:w="11906" w:h="16838"/>
          <w:pgMar w:top="1440" w:right="1800" w:bottom="1440" w:left="1800" w:header="851" w:footer="992" w:gutter="0"/>
          <w:cols w:space="425" w:num="1"/>
          <w:docGrid w:type="lines" w:linePitch="312" w:charSpace="0"/>
        </w:sectPr>
      </w:pPr>
    </w:p>
    <w:p w14:paraId="2AE6F8AD">
      <w:pPr>
        <w:spacing w:line="276" w:lineRule="auto"/>
        <w:ind w:firstLine="360" w:firstLineChars="100"/>
        <w:jc w:val="center"/>
        <w:rPr>
          <w:rFonts w:eastAsia="黑体"/>
          <w:sz w:val="36"/>
        </w:rPr>
      </w:pPr>
      <w:r>
        <w:rPr>
          <w:rFonts w:hint="eastAsia" w:eastAsia="黑体"/>
          <w:sz w:val="36"/>
        </w:rPr>
        <w:t>保 密 协 议</w:t>
      </w:r>
    </w:p>
    <w:p w14:paraId="1EE506FE">
      <w:pPr>
        <w:spacing w:line="360" w:lineRule="auto"/>
        <w:rPr>
          <w:rFonts w:ascii="宋体" w:hAnsi="宋体" w:cs="宋体"/>
          <w:bCs/>
          <w:kern w:val="18"/>
          <w:szCs w:val="21"/>
          <w:lang w:bidi="ar"/>
        </w:rPr>
      </w:pPr>
    </w:p>
    <w:p w14:paraId="1FA0B794">
      <w:pPr>
        <w:spacing w:line="440" w:lineRule="exact"/>
        <w:rPr>
          <w:rFonts w:hint="eastAsia" w:ascii="宋体" w:hAnsi="宋体" w:eastAsia="宋体" w:cs="宋体"/>
          <w:bCs/>
          <w:kern w:val="18"/>
          <w:sz w:val="24"/>
          <w:lang w:eastAsia="zh-CN" w:bidi="ar"/>
        </w:rPr>
      </w:pPr>
      <w:r>
        <w:rPr>
          <w:rFonts w:hint="eastAsia" w:ascii="宋体" w:hAnsi="宋体" w:cs="宋体"/>
          <w:bCs/>
          <w:kern w:val="18"/>
          <w:sz w:val="24"/>
          <w:lang w:bidi="ar"/>
        </w:rPr>
        <w:t>甲方：</w:t>
      </w:r>
      <w:r>
        <w:rPr>
          <w:rFonts w:hint="eastAsia" w:ascii="宋体" w:hAnsi="宋体" w:cs="宋体"/>
          <w:bCs/>
          <w:kern w:val="18"/>
          <w:sz w:val="24"/>
          <w:lang w:eastAsia="zh-CN" w:bidi="ar"/>
        </w:rPr>
        <w:t>湖南省退役军人服务中心</w:t>
      </w:r>
    </w:p>
    <w:p w14:paraId="561E5CFA">
      <w:pPr>
        <w:spacing w:line="440" w:lineRule="exact"/>
        <w:rPr>
          <w:rFonts w:ascii="宋体" w:hAnsi="宋体" w:cs="宋体"/>
          <w:bCs/>
          <w:kern w:val="18"/>
          <w:sz w:val="24"/>
          <w:lang w:bidi="ar"/>
        </w:rPr>
      </w:pPr>
      <w:r>
        <w:rPr>
          <w:rFonts w:hint="eastAsia" w:ascii="宋体" w:hAnsi="宋体" w:cs="宋体"/>
          <w:bCs/>
          <w:kern w:val="18"/>
          <w:sz w:val="24"/>
          <w:lang w:bidi="ar"/>
        </w:rPr>
        <w:t xml:space="preserve">乙方：                            </w:t>
      </w:r>
    </w:p>
    <w:p w14:paraId="27C747D4">
      <w:pPr>
        <w:spacing w:line="440" w:lineRule="exact"/>
        <w:ind w:firstLine="480" w:firstLineChars="200"/>
        <w:rPr>
          <w:rFonts w:ascii="宋体" w:hAnsi="宋体" w:cs="宋体"/>
          <w:bCs/>
          <w:kern w:val="18"/>
          <w:sz w:val="24"/>
          <w:lang w:bidi="ar"/>
        </w:rPr>
      </w:pPr>
      <w:r>
        <w:rPr>
          <w:rFonts w:hint="eastAsia" w:ascii="宋体" w:hAnsi="宋体" w:cs="宋体"/>
          <w:bCs/>
          <w:kern w:val="18"/>
          <w:sz w:val="24"/>
          <w:lang w:bidi="ar"/>
        </w:rPr>
        <w:t>双方在</w:t>
      </w:r>
      <w:r>
        <w:rPr>
          <w:rFonts w:hint="eastAsia" w:ascii="宋体" w:hAnsi="宋体" w:cs="宋体"/>
          <w:bCs/>
          <w:kern w:val="18"/>
          <w:sz w:val="24"/>
          <w:u w:val="single"/>
          <w:lang w:bidi="ar"/>
        </w:rPr>
        <w:t xml:space="preserve">                    </w:t>
      </w:r>
      <w:r>
        <w:rPr>
          <w:rFonts w:hint="eastAsia" w:ascii="宋体" w:hAnsi="宋体" w:cs="宋体"/>
          <w:bCs/>
          <w:kern w:val="18"/>
          <w:sz w:val="24"/>
          <w:lang w:bidi="ar"/>
        </w:rPr>
        <w:t>（以下简称为“本项目”）进行合作，根据《国务院关于印发促进大数据发展行动纲要的通知》（国发〔2015〕50号）关于稳步推动公共数据资源开放的任务要求，以及部省对数据交换共享保障数据主权、安全方面的要求，双方在平等、自愿、协商一致的基础上，签订本保密协议，以资共同遵守：</w:t>
      </w:r>
    </w:p>
    <w:p w14:paraId="3E07C0AA">
      <w:pPr>
        <w:spacing w:line="440" w:lineRule="exact"/>
        <w:ind w:firstLine="482" w:firstLineChars="200"/>
        <w:rPr>
          <w:rFonts w:ascii="黑体" w:hAnsi="黑体" w:eastAsia="黑体" w:cs="黑体"/>
          <w:b/>
          <w:kern w:val="18"/>
          <w:sz w:val="24"/>
          <w:lang w:bidi="ar"/>
        </w:rPr>
      </w:pPr>
      <w:r>
        <w:rPr>
          <w:rFonts w:hint="eastAsia" w:ascii="黑体" w:hAnsi="黑体" w:eastAsia="黑体" w:cs="黑体"/>
          <w:b/>
          <w:kern w:val="18"/>
          <w:sz w:val="24"/>
          <w:lang w:bidi="ar"/>
        </w:rPr>
        <w:t>一、保密的内容和范围</w:t>
      </w:r>
    </w:p>
    <w:p w14:paraId="65F1FA20">
      <w:pPr>
        <w:spacing w:line="440" w:lineRule="exact"/>
        <w:ind w:firstLine="480" w:firstLineChars="200"/>
        <w:rPr>
          <w:rFonts w:ascii="宋体" w:hAnsi="宋体" w:cs="宋体"/>
          <w:bCs/>
          <w:kern w:val="18"/>
          <w:sz w:val="24"/>
          <w:lang w:bidi="ar"/>
        </w:rPr>
      </w:pPr>
      <w:r>
        <w:rPr>
          <w:rFonts w:hint="eastAsia" w:ascii="宋体" w:hAnsi="宋体" w:cs="宋体"/>
          <w:bCs/>
          <w:kern w:val="18"/>
          <w:sz w:val="24"/>
          <w:lang w:bidi="ar"/>
        </w:rPr>
        <w:t>1.保密范围是指在本项目合作的范围内、由本协议甲方（以下或称“披露方”）以任何形式（包括但不限于:书面，口头，或以样品、范本、计算机程序或其他形式）向本协议乙方（以下或称“接受方”）披露的任何信息和资料，以及乙方在工作中接触到的一切本项目的信息和资料。</w:t>
      </w:r>
    </w:p>
    <w:p w14:paraId="6615DABE">
      <w:pPr>
        <w:spacing w:line="440" w:lineRule="exact"/>
        <w:ind w:firstLine="480" w:firstLineChars="200"/>
        <w:rPr>
          <w:rFonts w:ascii="宋体" w:hAnsi="宋体" w:cs="宋体"/>
          <w:bCs/>
          <w:kern w:val="18"/>
          <w:sz w:val="24"/>
          <w:lang w:bidi="ar"/>
        </w:rPr>
      </w:pPr>
      <w:r>
        <w:rPr>
          <w:rFonts w:hint="eastAsia" w:ascii="宋体" w:hAnsi="宋体" w:cs="宋体"/>
          <w:bCs/>
          <w:kern w:val="18"/>
          <w:sz w:val="24"/>
          <w:lang w:bidi="ar"/>
        </w:rPr>
        <w:t>2.保密信息内容为合作过程中交予和产生的各种技术信息和经营信息，包括但不限于：技术资料、软件系统的体系结构、源代码、执行代码、账号及口令、配置文件、数据库内容、业务核心数据及业务流程、各业务系统相关数据和信息、各类用户信息、公文数据、技术秘密、技术方案、技术指标、技术报告、技术文档、研究开发记录、检测报告、实验数据、图纸样品、数据模型、操作手册、研发计划、预测、策略、规范、实际或潜在业务活动的信息、财务事项等技术、业务上的信息；相关的函电、财务资料、管理决策、情报、招投标中的标底及标书内容；以及项目协议本身、本协议、双方拟签订的合作备忘录、合作意向书、合同等应被视为保密的信息。</w:t>
      </w:r>
    </w:p>
    <w:p w14:paraId="2568714B">
      <w:pPr>
        <w:spacing w:line="440" w:lineRule="exact"/>
        <w:ind w:firstLine="482" w:firstLineChars="200"/>
        <w:rPr>
          <w:rFonts w:ascii="黑体" w:hAnsi="黑体" w:eastAsia="黑体" w:cs="黑体"/>
          <w:b/>
          <w:kern w:val="18"/>
          <w:sz w:val="24"/>
          <w:lang w:bidi="ar"/>
        </w:rPr>
      </w:pPr>
      <w:r>
        <w:rPr>
          <w:rFonts w:hint="eastAsia" w:ascii="黑体" w:hAnsi="黑体" w:eastAsia="黑体" w:cs="黑体"/>
          <w:b/>
          <w:kern w:val="18"/>
          <w:sz w:val="24"/>
          <w:lang w:bidi="ar"/>
        </w:rPr>
        <w:t>二、保密义务</w:t>
      </w:r>
    </w:p>
    <w:p w14:paraId="3D4ED4BC">
      <w:pPr>
        <w:spacing w:line="440" w:lineRule="exact"/>
        <w:ind w:firstLine="480" w:firstLineChars="200"/>
        <w:rPr>
          <w:rFonts w:ascii="宋体" w:hAnsi="宋体" w:cs="宋体"/>
          <w:bCs/>
          <w:kern w:val="18"/>
          <w:sz w:val="24"/>
          <w:lang w:bidi="ar"/>
        </w:rPr>
      </w:pPr>
      <w:r>
        <w:rPr>
          <w:rFonts w:hint="eastAsia" w:ascii="宋体" w:hAnsi="宋体" w:cs="宋体"/>
          <w:bCs/>
          <w:kern w:val="18"/>
          <w:sz w:val="24"/>
          <w:lang w:bidi="ar"/>
        </w:rPr>
        <w:t>1.双方应严格遵守本保密协议。</w:t>
      </w:r>
    </w:p>
    <w:p w14:paraId="7B5AAEA6">
      <w:pPr>
        <w:spacing w:line="440" w:lineRule="exact"/>
        <w:ind w:firstLine="480" w:firstLineChars="200"/>
        <w:rPr>
          <w:rFonts w:ascii="宋体" w:hAnsi="宋体" w:cs="宋体"/>
          <w:bCs/>
          <w:kern w:val="18"/>
          <w:sz w:val="24"/>
          <w:lang w:bidi="ar"/>
        </w:rPr>
      </w:pPr>
      <w:r>
        <w:rPr>
          <w:rFonts w:hint="eastAsia" w:ascii="宋体" w:hAnsi="宋体" w:cs="宋体"/>
          <w:bCs/>
          <w:kern w:val="18"/>
          <w:sz w:val="24"/>
          <w:lang w:bidi="ar"/>
        </w:rPr>
        <w:t>2.保密信息仅用于本项目的合作，保密信息未经甲方的事先书面批准，乙方不得直接或间接以任何形式或任何方式把保密信息或其中的任何部分，披露、透露给任何第三方或者公开，乙方保证不向任何第三方披露本协议的存在或本协议的任何内容。</w:t>
      </w:r>
    </w:p>
    <w:p w14:paraId="3B256552">
      <w:pPr>
        <w:spacing w:line="440" w:lineRule="exact"/>
        <w:ind w:firstLine="480" w:firstLineChars="200"/>
        <w:rPr>
          <w:rFonts w:ascii="宋体" w:hAnsi="宋体" w:cs="宋体"/>
          <w:bCs/>
          <w:kern w:val="18"/>
          <w:sz w:val="24"/>
          <w:lang w:bidi="ar"/>
        </w:rPr>
      </w:pPr>
      <w:r>
        <w:rPr>
          <w:rFonts w:hint="eastAsia" w:ascii="宋体" w:hAnsi="宋体" w:cs="宋体"/>
          <w:bCs/>
          <w:kern w:val="18"/>
          <w:sz w:val="24"/>
          <w:lang w:bidi="ar"/>
        </w:rPr>
        <w:t>3.本项目所有保密信息，乙方仅对保密信息在甲方书面许可情况下具有使用权，而没有所有权、知识产权及解释权。</w:t>
      </w:r>
    </w:p>
    <w:p w14:paraId="194DA849">
      <w:pPr>
        <w:spacing w:line="440" w:lineRule="exact"/>
        <w:ind w:firstLine="480" w:firstLineChars="200"/>
        <w:rPr>
          <w:rFonts w:ascii="宋体" w:hAnsi="宋体" w:cs="宋体"/>
          <w:bCs/>
          <w:kern w:val="18"/>
          <w:sz w:val="24"/>
          <w:lang w:bidi="ar"/>
        </w:rPr>
      </w:pPr>
      <w:r>
        <w:rPr>
          <w:rFonts w:hint="eastAsia" w:ascii="宋体" w:hAnsi="宋体" w:cs="宋体"/>
          <w:bCs/>
          <w:kern w:val="18"/>
          <w:sz w:val="24"/>
          <w:lang w:bidi="ar"/>
        </w:rPr>
        <w:t>4.乙方仅能向参与甲方相关项目的人员（包括但不限于雇员或顾问）披露保密信息。</w:t>
      </w:r>
    </w:p>
    <w:p w14:paraId="54AE6509">
      <w:pPr>
        <w:spacing w:line="440" w:lineRule="exact"/>
        <w:ind w:firstLine="480" w:firstLineChars="200"/>
        <w:rPr>
          <w:rFonts w:ascii="宋体" w:hAnsi="宋体" w:cs="宋体"/>
          <w:bCs/>
          <w:kern w:val="18"/>
          <w:sz w:val="24"/>
          <w:lang w:bidi="ar"/>
        </w:rPr>
      </w:pPr>
      <w:r>
        <w:rPr>
          <w:rFonts w:hint="eastAsia" w:ascii="宋体" w:hAnsi="宋体" w:cs="宋体"/>
          <w:bCs/>
          <w:kern w:val="18"/>
          <w:sz w:val="24"/>
          <w:lang w:bidi="ar"/>
        </w:rPr>
        <w:t>5.乙方应当告知并以适当方式要求其参与本项工作之雇员或顾问遵守本协议规定；乙方人员在未经甲方书面许可向第三方披露保密信息或虽未直接披露保密信息，但依据保密信息的内容向第三方做出任何建议、提示，都被视为乙方违反本协议。</w:t>
      </w:r>
    </w:p>
    <w:p w14:paraId="2F6EE41D">
      <w:pPr>
        <w:spacing w:line="440" w:lineRule="exact"/>
        <w:ind w:firstLine="480" w:firstLineChars="200"/>
        <w:rPr>
          <w:rFonts w:ascii="宋体" w:hAnsi="宋体" w:cs="宋体"/>
          <w:bCs/>
          <w:kern w:val="18"/>
          <w:sz w:val="24"/>
          <w:lang w:bidi="ar"/>
        </w:rPr>
      </w:pPr>
      <w:r>
        <w:rPr>
          <w:rFonts w:hint="eastAsia" w:ascii="宋体" w:hAnsi="宋体" w:cs="宋体"/>
          <w:bCs/>
          <w:kern w:val="18"/>
          <w:sz w:val="24"/>
          <w:lang w:bidi="ar"/>
        </w:rPr>
        <w:t>6.乙方参加本项目的所有人员必须与乙方签有正式的保密协议或由本人签字的保密承诺书，并且该人员在知晓保密信息前应已充分了解本协议的内容。</w:t>
      </w:r>
    </w:p>
    <w:p w14:paraId="0BC28AC8">
      <w:pPr>
        <w:spacing w:line="440" w:lineRule="exact"/>
        <w:ind w:firstLine="480" w:firstLineChars="200"/>
        <w:rPr>
          <w:rFonts w:ascii="宋体" w:hAnsi="宋体" w:cs="宋体"/>
          <w:bCs/>
          <w:kern w:val="18"/>
          <w:sz w:val="24"/>
          <w:lang w:bidi="ar"/>
        </w:rPr>
      </w:pPr>
      <w:r>
        <w:rPr>
          <w:rFonts w:hint="eastAsia" w:ascii="宋体" w:hAnsi="宋体" w:cs="宋体"/>
          <w:bCs/>
          <w:kern w:val="18"/>
          <w:sz w:val="24"/>
          <w:lang w:bidi="ar"/>
        </w:rPr>
        <w:t>7.乙方及本协议约定的乙方保密人员不得在本项目合作过程中存在设置软件后门、恶意代码、病毒代码等影响甲方保密信息安全的行为。</w:t>
      </w:r>
    </w:p>
    <w:p w14:paraId="3A419485">
      <w:pPr>
        <w:spacing w:line="440" w:lineRule="exact"/>
        <w:ind w:firstLine="480" w:firstLineChars="200"/>
        <w:rPr>
          <w:rFonts w:ascii="宋体" w:hAnsi="宋体" w:cs="宋体"/>
          <w:bCs/>
          <w:kern w:val="18"/>
          <w:sz w:val="24"/>
          <w:lang w:bidi="ar"/>
        </w:rPr>
      </w:pPr>
      <w:r>
        <w:rPr>
          <w:rFonts w:hint="eastAsia" w:ascii="宋体" w:hAnsi="宋体" w:cs="宋体"/>
          <w:bCs/>
          <w:kern w:val="18"/>
          <w:sz w:val="24"/>
          <w:lang w:bidi="ar"/>
        </w:rPr>
        <w:t>8.乙方及本协议约定的乙方保密人员不得对外公布本项目下应用软件代码存在的安全漏洞。</w:t>
      </w:r>
    </w:p>
    <w:p w14:paraId="1BDF8750">
      <w:pPr>
        <w:spacing w:line="440" w:lineRule="exact"/>
        <w:ind w:firstLine="480" w:firstLineChars="200"/>
        <w:rPr>
          <w:rFonts w:ascii="宋体" w:hAnsi="宋体" w:cs="宋体"/>
          <w:bCs/>
          <w:kern w:val="18"/>
          <w:sz w:val="24"/>
          <w:lang w:bidi="ar"/>
        </w:rPr>
      </w:pPr>
      <w:r>
        <w:rPr>
          <w:rFonts w:hint="eastAsia" w:ascii="宋体" w:hAnsi="宋体" w:cs="宋体"/>
          <w:bCs/>
          <w:kern w:val="18"/>
          <w:sz w:val="24"/>
          <w:lang w:bidi="ar"/>
        </w:rPr>
        <w:t>9.乙方及本协议约定的乙方保密人员禁止私自制作、复制、使用保密信息；禁止以任何手段或方式对外披露保密信息。</w:t>
      </w:r>
    </w:p>
    <w:p w14:paraId="4599D5EB">
      <w:pPr>
        <w:spacing w:line="440" w:lineRule="exact"/>
        <w:ind w:firstLine="480" w:firstLineChars="200"/>
        <w:rPr>
          <w:rFonts w:ascii="宋体" w:hAnsi="宋体" w:cs="宋体"/>
          <w:bCs/>
          <w:kern w:val="18"/>
          <w:sz w:val="24"/>
          <w:lang w:bidi="ar"/>
        </w:rPr>
      </w:pPr>
      <w:r>
        <w:rPr>
          <w:rFonts w:hint="eastAsia" w:ascii="宋体" w:hAnsi="宋体" w:cs="宋体"/>
          <w:bCs/>
          <w:kern w:val="18"/>
          <w:sz w:val="24"/>
          <w:lang w:bidi="ar"/>
        </w:rPr>
        <w:t>10.在项目完成后或甲方要求时，乙方应返还保密信息的所有原件、复印件、复制品、及所有其它载有保密信息的载体，或依甲方的要求，销毁了上述保密资料并提供相关有效证明。未经甲方书面许可，乙方不得处分任何书面的或其他有形保密信息。</w:t>
      </w:r>
    </w:p>
    <w:p w14:paraId="5B8B6606">
      <w:pPr>
        <w:spacing w:line="440" w:lineRule="exact"/>
        <w:ind w:firstLine="482" w:firstLineChars="200"/>
        <w:rPr>
          <w:rFonts w:ascii="黑体" w:hAnsi="黑体" w:eastAsia="黑体" w:cs="黑体"/>
          <w:b/>
          <w:kern w:val="18"/>
          <w:sz w:val="24"/>
          <w:lang w:bidi="ar"/>
        </w:rPr>
      </w:pPr>
      <w:r>
        <w:rPr>
          <w:rFonts w:hint="eastAsia" w:ascii="黑体" w:hAnsi="黑体" w:eastAsia="黑体" w:cs="黑体"/>
          <w:b/>
          <w:kern w:val="18"/>
          <w:sz w:val="24"/>
          <w:lang w:bidi="ar"/>
        </w:rPr>
        <w:t>三、本《协议》项下的保密义务不适用于如下信息：</w:t>
      </w:r>
    </w:p>
    <w:p w14:paraId="64954BB3">
      <w:pPr>
        <w:spacing w:line="440" w:lineRule="exact"/>
        <w:ind w:firstLine="480" w:firstLineChars="200"/>
        <w:rPr>
          <w:rFonts w:ascii="宋体" w:hAnsi="宋体" w:cs="宋体"/>
          <w:bCs/>
          <w:kern w:val="18"/>
          <w:sz w:val="24"/>
          <w:lang w:bidi="ar"/>
        </w:rPr>
      </w:pPr>
      <w:r>
        <w:rPr>
          <w:rFonts w:hint="eastAsia" w:ascii="宋体" w:hAnsi="宋体" w:cs="宋体"/>
          <w:bCs/>
          <w:kern w:val="18"/>
          <w:sz w:val="24"/>
          <w:lang w:bidi="ar"/>
        </w:rPr>
        <w:t>1.非由于一方的原因已经为公众所知的；</w:t>
      </w:r>
    </w:p>
    <w:p w14:paraId="3B5C2A3E">
      <w:pPr>
        <w:spacing w:line="440" w:lineRule="exact"/>
        <w:ind w:firstLine="480" w:firstLineChars="200"/>
        <w:rPr>
          <w:rFonts w:ascii="宋体" w:hAnsi="宋体" w:cs="宋体"/>
          <w:bCs/>
          <w:kern w:val="18"/>
          <w:sz w:val="24"/>
          <w:lang w:bidi="ar"/>
        </w:rPr>
      </w:pPr>
      <w:r>
        <w:rPr>
          <w:rFonts w:hint="eastAsia" w:ascii="宋体" w:hAnsi="宋体" w:cs="宋体"/>
          <w:bCs/>
          <w:kern w:val="18"/>
          <w:sz w:val="24"/>
          <w:lang w:bidi="ar"/>
        </w:rPr>
        <w:t>2.由于法律的适用、法院或其他国家权力机关的要求而披露的信息。</w:t>
      </w:r>
    </w:p>
    <w:p w14:paraId="781811F6">
      <w:pPr>
        <w:spacing w:line="440" w:lineRule="exact"/>
        <w:ind w:firstLine="482" w:firstLineChars="200"/>
        <w:rPr>
          <w:rFonts w:ascii="黑体" w:hAnsi="黑体" w:eastAsia="黑体" w:cs="黑体"/>
          <w:b/>
          <w:kern w:val="18"/>
          <w:sz w:val="24"/>
          <w:lang w:bidi="ar"/>
        </w:rPr>
      </w:pPr>
      <w:r>
        <w:rPr>
          <w:rFonts w:hint="eastAsia" w:ascii="黑体" w:hAnsi="黑体" w:eastAsia="黑体" w:cs="黑体"/>
          <w:b/>
          <w:kern w:val="18"/>
          <w:sz w:val="24"/>
          <w:lang w:bidi="ar"/>
        </w:rPr>
        <w:t>四、保密人员</w:t>
      </w:r>
    </w:p>
    <w:p w14:paraId="3A69819C">
      <w:pPr>
        <w:spacing w:line="440" w:lineRule="exact"/>
        <w:ind w:firstLine="480" w:firstLineChars="200"/>
        <w:rPr>
          <w:rFonts w:ascii="宋体" w:hAnsi="宋体" w:cs="宋体"/>
          <w:bCs/>
          <w:kern w:val="18"/>
          <w:sz w:val="24"/>
          <w:lang w:bidi="ar"/>
        </w:rPr>
      </w:pPr>
      <w:r>
        <w:rPr>
          <w:rFonts w:hint="eastAsia" w:ascii="宋体" w:hAnsi="宋体" w:cs="宋体"/>
          <w:bCs/>
          <w:kern w:val="18"/>
          <w:sz w:val="24"/>
          <w:lang w:bidi="ar"/>
        </w:rPr>
        <w:t>1.甲方所涉及的保密人员包括但不限于对本系统进行验收和直接维护的人员及因其他可以接触到乙方保密信息的相关人员。</w:t>
      </w:r>
    </w:p>
    <w:p w14:paraId="65B371FC">
      <w:pPr>
        <w:spacing w:line="440" w:lineRule="exact"/>
        <w:ind w:firstLine="480" w:firstLineChars="200"/>
        <w:rPr>
          <w:rFonts w:ascii="宋体" w:hAnsi="宋体" w:cs="宋体"/>
          <w:bCs/>
          <w:kern w:val="18"/>
          <w:sz w:val="24"/>
          <w:lang w:bidi="ar"/>
        </w:rPr>
      </w:pPr>
      <w:r>
        <w:rPr>
          <w:rFonts w:hint="eastAsia" w:ascii="宋体" w:hAnsi="宋体" w:cs="宋体"/>
          <w:bCs/>
          <w:kern w:val="18"/>
          <w:sz w:val="24"/>
          <w:lang w:bidi="ar"/>
        </w:rPr>
        <w:t>2.乙方所涉及的保密人员包括但不限于本项目过程中乙方研发人员、维护人员及其他可以接触到甲方保密信息的人员。</w:t>
      </w:r>
    </w:p>
    <w:p w14:paraId="0E5A6B8C">
      <w:pPr>
        <w:spacing w:line="440" w:lineRule="exact"/>
        <w:ind w:firstLine="480" w:firstLineChars="200"/>
        <w:rPr>
          <w:rFonts w:ascii="宋体" w:hAnsi="宋体" w:cs="宋体"/>
          <w:bCs/>
          <w:kern w:val="18"/>
          <w:sz w:val="24"/>
          <w:lang w:bidi="ar"/>
        </w:rPr>
      </w:pPr>
      <w:r>
        <w:rPr>
          <w:rFonts w:hint="eastAsia" w:ascii="宋体" w:hAnsi="宋体" w:cs="宋体"/>
          <w:bCs/>
          <w:kern w:val="18"/>
          <w:sz w:val="24"/>
          <w:lang w:bidi="ar"/>
        </w:rPr>
        <w:t>3.作为保密责任主体，双方均对本协议所列的各自所属的保密人员违反保密协议的行为承担责任，不论上述保密人员在违反保密协议时是否与保密责任主体存在人事或业务关系。</w:t>
      </w:r>
    </w:p>
    <w:p w14:paraId="0B3DE9F9">
      <w:pPr>
        <w:spacing w:line="440" w:lineRule="exact"/>
        <w:ind w:firstLine="482" w:firstLineChars="200"/>
        <w:rPr>
          <w:rFonts w:ascii="黑体" w:hAnsi="黑体" w:eastAsia="黑体" w:cs="黑体"/>
          <w:b/>
          <w:kern w:val="18"/>
          <w:sz w:val="24"/>
          <w:lang w:bidi="ar"/>
        </w:rPr>
      </w:pPr>
      <w:r>
        <w:rPr>
          <w:rFonts w:hint="eastAsia" w:ascii="黑体" w:hAnsi="黑体" w:eastAsia="黑体" w:cs="黑体"/>
          <w:b/>
          <w:kern w:val="18"/>
          <w:sz w:val="24"/>
          <w:lang w:bidi="ar"/>
        </w:rPr>
        <w:t>五、保密期限</w:t>
      </w:r>
    </w:p>
    <w:p w14:paraId="6AD0464B">
      <w:pPr>
        <w:spacing w:line="440" w:lineRule="exact"/>
        <w:ind w:firstLine="480" w:firstLineChars="200"/>
        <w:rPr>
          <w:rFonts w:ascii="宋体" w:hAnsi="宋体" w:cs="宋体"/>
          <w:bCs/>
          <w:kern w:val="18"/>
          <w:sz w:val="24"/>
          <w:lang w:bidi="ar"/>
        </w:rPr>
      </w:pPr>
      <w:r>
        <w:rPr>
          <w:rFonts w:hint="eastAsia" w:ascii="宋体" w:hAnsi="宋体" w:cs="宋体"/>
          <w:bCs/>
          <w:kern w:val="18"/>
          <w:sz w:val="24"/>
          <w:lang w:bidi="ar"/>
        </w:rPr>
        <w:t>自甲方第一次向乙方披露任何保密信息之日后起直至该保密信息合法公开时止，乙方不得向任何第三方披露保密信息。如果所涉及的保密信息依照国家主管机关或相关法律法规另有规定的，适用其相关规定。</w:t>
      </w:r>
    </w:p>
    <w:p w14:paraId="25B2E409">
      <w:pPr>
        <w:spacing w:line="440" w:lineRule="exact"/>
        <w:ind w:firstLine="482" w:firstLineChars="200"/>
        <w:rPr>
          <w:rFonts w:ascii="黑体" w:hAnsi="黑体" w:eastAsia="黑体" w:cs="黑体"/>
          <w:b/>
          <w:kern w:val="18"/>
          <w:sz w:val="24"/>
          <w:lang w:bidi="ar"/>
        </w:rPr>
      </w:pPr>
      <w:r>
        <w:rPr>
          <w:rFonts w:hint="eastAsia" w:ascii="黑体" w:hAnsi="黑体" w:eastAsia="黑体" w:cs="黑体"/>
          <w:b/>
          <w:kern w:val="18"/>
          <w:sz w:val="24"/>
          <w:lang w:bidi="ar"/>
        </w:rPr>
        <w:t>六、违约责任</w:t>
      </w:r>
    </w:p>
    <w:p w14:paraId="2305A31A">
      <w:pPr>
        <w:spacing w:line="440" w:lineRule="exact"/>
        <w:ind w:firstLine="480" w:firstLineChars="200"/>
        <w:rPr>
          <w:rFonts w:ascii="宋体" w:hAnsi="宋体" w:cs="宋体"/>
          <w:bCs/>
          <w:kern w:val="18"/>
          <w:sz w:val="24"/>
          <w:lang w:bidi="ar"/>
        </w:rPr>
      </w:pPr>
      <w:r>
        <w:rPr>
          <w:rFonts w:hint="eastAsia" w:ascii="宋体" w:hAnsi="宋体" w:cs="宋体"/>
          <w:bCs/>
          <w:kern w:val="18"/>
          <w:sz w:val="24"/>
          <w:lang w:bidi="ar"/>
        </w:rPr>
        <w:t>如乙方违反本协议，不论是否造成甲方实际损失，每次应向甲方支付人民币</w:t>
      </w:r>
      <w:r>
        <w:rPr>
          <w:rFonts w:hint="eastAsia" w:ascii="宋体" w:hAnsi="宋体" w:cs="宋体"/>
          <w:bCs/>
          <w:kern w:val="18"/>
          <w:sz w:val="24"/>
          <w:u w:val="single"/>
          <w:lang w:bidi="ar"/>
        </w:rPr>
        <w:t xml:space="preserve"> 50000 </w:t>
      </w:r>
      <w:r>
        <w:rPr>
          <w:rFonts w:hint="eastAsia" w:ascii="宋体" w:hAnsi="宋体" w:cs="宋体"/>
          <w:bCs/>
          <w:kern w:val="18"/>
          <w:sz w:val="24"/>
          <w:lang w:bidi="ar"/>
        </w:rPr>
        <w:t>元违约金。因乙方的违约或侵权行为侵犯了甲方的合法权益的或被相关部门通报的，甲方有权解除本项目合同，乙方还应当赔偿甲方因此产生的一切损失。</w:t>
      </w:r>
    </w:p>
    <w:p w14:paraId="6D2BDB05">
      <w:pPr>
        <w:spacing w:line="440" w:lineRule="exact"/>
        <w:ind w:firstLine="482" w:firstLineChars="200"/>
        <w:rPr>
          <w:rFonts w:ascii="黑体" w:hAnsi="黑体" w:eastAsia="黑体" w:cs="黑体"/>
          <w:b/>
          <w:kern w:val="18"/>
          <w:sz w:val="24"/>
          <w:lang w:bidi="ar"/>
        </w:rPr>
      </w:pPr>
      <w:r>
        <w:rPr>
          <w:rFonts w:hint="eastAsia" w:ascii="黑体" w:hAnsi="黑体" w:eastAsia="黑体" w:cs="黑体"/>
          <w:b/>
          <w:kern w:val="18"/>
          <w:sz w:val="24"/>
          <w:lang w:bidi="ar"/>
        </w:rPr>
        <w:t>七、其他</w:t>
      </w:r>
    </w:p>
    <w:p w14:paraId="01C2AA06">
      <w:pPr>
        <w:spacing w:line="440" w:lineRule="exact"/>
        <w:ind w:firstLine="480" w:firstLineChars="200"/>
        <w:rPr>
          <w:rFonts w:ascii="宋体" w:hAnsi="宋体" w:cs="宋体"/>
          <w:bCs/>
          <w:kern w:val="18"/>
          <w:sz w:val="24"/>
          <w:lang w:bidi="ar"/>
        </w:rPr>
      </w:pPr>
      <w:r>
        <w:rPr>
          <w:rFonts w:hint="eastAsia" w:ascii="宋体" w:hAnsi="宋体" w:cs="宋体"/>
          <w:bCs/>
          <w:kern w:val="18"/>
          <w:sz w:val="24"/>
          <w:lang w:bidi="ar"/>
        </w:rPr>
        <w:t>1.即使本项目合同期满或被终止，或双方的合作关系被终止，乙方在本协议项下的义务与责任应持续有效，直至该等保密信息根据本协议“五、保密期限”而不需保密为止。</w:t>
      </w:r>
    </w:p>
    <w:p w14:paraId="6C99825A">
      <w:pPr>
        <w:spacing w:line="440" w:lineRule="exact"/>
        <w:ind w:firstLine="480" w:firstLineChars="200"/>
        <w:rPr>
          <w:rFonts w:ascii="宋体" w:hAnsi="宋体" w:cs="宋体"/>
          <w:bCs/>
          <w:kern w:val="18"/>
          <w:szCs w:val="21"/>
          <w:lang w:bidi="ar"/>
        </w:rPr>
      </w:pPr>
      <w:r>
        <w:rPr>
          <w:rFonts w:hint="eastAsia" w:ascii="宋体" w:hAnsi="宋体" w:cs="宋体"/>
          <w:bCs/>
          <w:kern w:val="18"/>
          <w:sz w:val="24"/>
          <w:lang w:bidi="ar"/>
        </w:rPr>
        <w:t>2.本协议</w:t>
      </w:r>
      <w:r>
        <w:rPr>
          <w:rFonts w:hint="eastAsia" w:ascii="宋体" w:hAnsi="宋体" w:cs="宋体"/>
          <w:kern w:val="18"/>
          <w:sz w:val="24"/>
          <w:lang w:bidi="ar"/>
        </w:rPr>
        <w:t>一式</w:t>
      </w:r>
      <w:r>
        <w:rPr>
          <w:rFonts w:hint="eastAsia" w:ascii="宋体" w:hAnsi="宋体" w:cs="宋体"/>
          <w:kern w:val="18"/>
          <w:sz w:val="24"/>
          <w:u w:val="single"/>
          <w:lang w:bidi="ar"/>
        </w:rPr>
        <w:t xml:space="preserve"> 陆 </w:t>
      </w:r>
      <w:r>
        <w:rPr>
          <w:rFonts w:hint="eastAsia" w:ascii="宋体" w:hAnsi="宋体" w:cs="宋体"/>
          <w:kern w:val="18"/>
          <w:sz w:val="24"/>
          <w:lang w:bidi="ar"/>
        </w:rPr>
        <w:t>份，甲方执</w:t>
      </w:r>
      <w:r>
        <w:rPr>
          <w:rFonts w:hint="eastAsia" w:ascii="宋体" w:hAnsi="宋体" w:cs="宋体"/>
          <w:kern w:val="18"/>
          <w:sz w:val="24"/>
          <w:u w:val="single"/>
          <w:lang w:bidi="ar"/>
        </w:rPr>
        <w:t xml:space="preserve"> 肆 </w:t>
      </w:r>
      <w:r>
        <w:rPr>
          <w:rFonts w:hint="eastAsia" w:ascii="宋体" w:hAnsi="宋体" w:cs="宋体"/>
          <w:kern w:val="18"/>
          <w:sz w:val="24"/>
          <w:lang w:bidi="ar"/>
        </w:rPr>
        <w:t>份，乙方执</w:t>
      </w:r>
      <w:r>
        <w:rPr>
          <w:rFonts w:hint="eastAsia" w:ascii="宋体" w:hAnsi="宋体" w:cs="宋体"/>
          <w:kern w:val="18"/>
          <w:sz w:val="24"/>
          <w:u w:val="single"/>
          <w:lang w:bidi="ar"/>
        </w:rPr>
        <w:t xml:space="preserve"> </w:t>
      </w:r>
      <w:r>
        <w:rPr>
          <w:rFonts w:hint="eastAsia" w:ascii="宋体" w:hAnsi="宋体" w:cs="宋体"/>
          <w:caps/>
          <w:kern w:val="18"/>
          <w:sz w:val="24"/>
          <w:u w:val="single"/>
          <w:lang w:bidi="ar"/>
        </w:rPr>
        <w:t xml:space="preserve">贰 </w:t>
      </w:r>
      <w:r>
        <w:rPr>
          <w:rFonts w:hint="eastAsia" w:ascii="宋体" w:hAnsi="宋体" w:cs="宋体"/>
          <w:kern w:val="18"/>
          <w:sz w:val="24"/>
          <w:lang w:bidi="ar"/>
        </w:rPr>
        <w:t>份，</w:t>
      </w:r>
      <w:r>
        <w:rPr>
          <w:rFonts w:hint="eastAsia" w:ascii="宋体" w:hAnsi="宋体" w:cs="宋体"/>
          <w:bCs/>
          <w:kern w:val="18"/>
          <w:sz w:val="24"/>
          <w:lang w:bidi="ar"/>
        </w:rPr>
        <w:t>自双方法定代表人或授权代表签字并加盖单位公章或合同专用章之日起立即生效。</w:t>
      </w:r>
    </w:p>
    <w:p w14:paraId="3C836039"/>
    <w:p w14:paraId="03A09664"/>
    <w:p w14:paraId="7A75AE55"/>
    <w:tbl>
      <w:tblPr>
        <w:tblStyle w:val="47"/>
        <w:tblW w:w="8518" w:type="dxa"/>
        <w:tblInd w:w="0" w:type="dxa"/>
        <w:tblLayout w:type="fixed"/>
        <w:tblCellMar>
          <w:top w:w="0" w:type="dxa"/>
          <w:left w:w="108" w:type="dxa"/>
          <w:bottom w:w="0" w:type="dxa"/>
          <w:right w:w="108" w:type="dxa"/>
        </w:tblCellMar>
      </w:tblPr>
      <w:tblGrid>
        <w:gridCol w:w="1442"/>
        <w:gridCol w:w="3075"/>
        <w:gridCol w:w="1500"/>
        <w:gridCol w:w="2501"/>
      </w:tblGrid>
      <w:tr w14:paraId="5DFBCC45">
        <w:tblPrEx>
          <w:tblCellMar>
            <w:top w:w="0" w:type="dxa"/>
            <w:left w:w="108" w:type="dxa"/>
            <w:bottom w:w="0" w:type="dxa"/>
            <w:right w:w="108" w:type="dxa"/>
          </w:tblCellMar>
        </w:tblPrEx>
        <w:trPr>
          <w:trHeight w:val="1062" w:hRule="atLeast"/>
        </w:trPr>
        <w:tc>
          <w:tcPr>
            <w:tcW w:w="1442" w:type="dxa"/>
          </w:tcPr>
          <w:p w14:paraId="1B767BDA">
            <w:pPr>
              <w:spacing w:line="400" w:lineRule="exact"/>
              <w:jc w:val="left"/>
              <w:rPr>
                <w:rFonts w:ascii="宋体" w:hAnsi="宋体" w:cs="Arial"/>
                <w:kern w:val="0"/>
                <w:sz w:val="24"/>
                <w:lang w:bidi="ar"/>
              </w:rPr>
            </w:pPr>
            <w:r>
              <w:rPr>
                <w:rFonts w:hint="eastAsia" w:ascii="宋体" w:hAnsi="宋体" w:cs="宋体"/>
                <w:bCs/>
                <w:kern w:val="18"/>
                <w:sz w:val="24"/>
                <w:lang w:bidi="ar"/>
              </w:rPr>
              <w:t>甲   方：</w:t>
            </w:r>
          </w:p>
        </w:tc>
        <w:tc>
          <w:tcPr>
            <w:tcW w:w="3075" w:type="dxa"/>
          </w:tcPr>
          <w:p w14:paraId="1E1F7FC0">
            <w:pPr>
              <w:spacing w:line="400" w:lineRule="exact"/>
              <w:jc w:val="left"/>
              <w:rPr>
                <w:rFonts w:ascii="宋体" w:hAnsi="宋体" w:cs="Arial"/>
                <w:kern w:val="0"/>
                <w:sz w:val="24"/>
                <w:lang w:bidi="ar"/>
              </w:rPr>
            </w:pPr>
          </w:p>
        </w:tc>
        <w:tc>
          <w:tcPr>
            <w:tcW w:w="1500" w:type="dxa"/>
          </w:tcPr>
          <w:p w14:paraId="1C2FB5D1">
            <w:pPr>
              <w:spacing w:line="400" w:lineRule="exact"/>
              <w:jc w:val="left"/>
              <w:rPr>
                <w:rFonts w:ascii="宋体" w:hAnsi="宋体" w:cs="Arial"/>
                <w:kern w:val="0"/>
                <w:sz w:val="24"/>
                <w:lang w:bidi="ar"/>
              </w:rPr>
            </w:pPr>
            <w:r>
              <w:rPr>
                <w:rFonts w:hint="eastAsia" w:ascii="宋体" w:hAnsi="宋体" w:cs="宋体"/>
                <w:bCs/>
                <w:kern w:val="18"/>
                <w:sz w:val="24"/>
                <w:lang w:bidi="ar"/>
              </w:rPr>
              <w:t>乙   方：</w:t>
            </w:r>
          </w:p>
        </w:tc>
        <w:tc>
          <w:tcPr>
            <w:tcW w:w="2501" w:type="dxa"/>
          </w:tcPr>
          <w:p w14:paraId="0BD84A9C">
            <w:pPr>
              <w:spacing w:line="400" w:lineRule="exact"/>
              <w:jc w:val="left"/>
              <w:rPr>
                <w:rFonts w:ascii="宋体" w:hAnsi="宋体" w:cs="宋体"/>
                <w:bCs/>
                <w:kern w:val="18"/>
                <w:sz w:val="24"/>
                <w:lang w:bidi="ar"/>
              </w:rPr>
            </w:pPr>
          </w:p>
          <w:p w14:paraId="7A845B23">
            <w:pPr>
              <w:spacing w:line="400" w:lineRule="exact"/>
              <w:jc w:val="left"/>
              <w:rPr>
                <w:rFonts w:ascii="宋体" w:hAnsi="宋体" w:cs="Arial"/>
                <w:kern w:val="0"/>
                <w:sz w:val="24"/>
                <w:lang w:bidi="ar"/>
              </w:rPr>
            </w:pPr>
            <w:r>
              <w:rPr>
                <w:rFonts w:hint="eastAsia" w:ascii="宋体" w:hAnsi="宋体" w:cs="宋体"/>
                <w:bCs/>
                <w:kern w:val="18"/>
                <w:sz w:val="24"/>
                <w:lang w:bidi="ar"/>
              </w:rPr>
              <w:t>（盖章）</w:t>
            </w:r>
          </w:p>
        </w:tc>
      </w:tr>
      <w:tr w14:paraId="324F6715">
        <w:tblPrEx>
          <w:tblCellMar>
            <w:top w:w="0" w:type="dxa"/>
            <w:left w:w="108" w:type="dxa"/>
            <w:bottom w:w="0" w:type="dxa"/>
            <w:right w:w="108" w:type="dxa"/>
          </w:tblCellMar>
        </w:tblPrEx>
        <w:trPr>
          <w:trHeight w:val="1017" w:hRule="atLeast"/>
        </w:trPr>
        <w:tc>
          <w:tcPr>
            <w:tcW w:w="1442" w:type="dxa"/>
          </w:tcPr>
          <w:p w14:paraId="3AD0152B">
            <w:pPr>
              <w:spacing w:line="400" w:lineRule="exact"/>
              <w:jc w:val="left"/>
              <w:rPr>
                <w:rFonts w:ascii="宋体" w:hAnsi="宋体" w:cs="Arial"/>
                <w:kern w:val="0"/>
                <w:sz w:val="24"/>
                <w:lang w:bidi="ar"/>
              </w:rPr>
            </w:pPr>
            <w:r>
              <w:rPr>
                <w:rFonts w:hint="eastAsia" w:ascii="宋体" w:hAnsi="宋体" w:cs="宋体"/>
                <w:bCs/>
                <w:kern w:val="18"/>
                <w:sz w:val="24"/>
                <w:lang w:bidi="ar"/>
              </w:rPr>
              <w:t>法人代表或授权代表：</w:t>
            </w:r>
          </w:p>
        </w:tc>
        <w:tc>
          <w:tcPr>
            <w:tcW w:w="3075" w:type="dxa"/>
          </w:tcPr>
          <w:p w14:paraId="12608541">
            <w:pPr>
              <w:spacing w:line="400" w:lineRule="exact"/>
              <w:jc w:val="left"/>
              <w:rPr>
                <w:rFonts w:ascii="宋体" w:hAnsi="宋体" w:cs="Arial"/>
                <w:kern w:val="0"/>
                <w:sz w:val="24"/>
                <w:lang w:bidi="ar"/>
              </w:rPr>
            </w:pPr>
          </w:p>
        </w:tc>
        <w:tc>
          <w:tcPr>
            <w:tcW w:w="1500" w:type="dxa"/>
          </w:tcPr>
          <w:p w14:paraId="2DCD3C3F">
            <w:pPr>
              <w:spacing w:line="400" w:lineRule="exact"/>
              <w:jc w:val="left"/>
              <w:rPr>
                <w:rFonts w:ascii="宋体" w:hAnsi="宋体" w:cs="Arial"/>
                <w:kern w:val="0"/>
                <w:sz w:val="24"/>
                <w:lang w:bidi="ar"/>
              </w:rPr>
            </w:pPr>
            <w:r>
              <w:rPr>
                <w:rFonts w:hint="eastAsia" w:ascii="宋体" w:hAnsi="宋体" w:cs="宋体"/>
                <w:bCs/>
                <w:kern w:val="18"/>
                <w:sz w:val="24"/>
                <w:lang w:bidi="ar"/>
              </w:rPr>
              <w:t>法人代表或授权代表：</w:t>
            </w:r>
          </w:p>
        </w:tc>
        <w:tc>
          <w:tcPr>
            <w:tcW w:w="2501" w:type="dxa"/>
          </w:tcPr>
          <w:p w14:paraId="0FDB85CF">
            <w:pPr>
              <w:spacing w:line="400" w:lineRule="exact"/>
              <w:jc w:val="left"/>
              <w:rPr>
                <w:rFonts w:ascii="宋体" w:hAnsi="宋体" w:cs="Arial"/>
                <w:kern w:val="0"/>
                <w:sz w:val="24"/>
                <w:lang w:bidi="ar"/>
              </w:rPr>
            </w:pPr>
          </w:p>
        </w:tc>
      </w:tr>
    </w:tbl>
    <w:p w14:paraId="1701D475"/>
    <w:p w14:paraId="4FBC59BF">
      <w:pPr>
        <w:widowControl/>
        <w:jc w:val="left"/>
        <w:rPr>
          <w:rFonts w:ascii="宋体" w:hAnsi="宋体"/>
          <w:szCs w:val="21"/>
        </w:rPr>
      </w:pPr>
    </w:p>
    <w:p w14:paraId="6192F1EC">
      <w:pPr>
        <w:widowControl/>
        <w:jc w:val="left"/>
        <w:rPr>
          <w:rFonts w:ascii="宋体" w:hAnsi="宋体"/>
          <w:szCs w:val="21"/>
        </w:rPr>
      </w:pPr>
    </w:p>
    <w:p w14:paraId="1207D0C3">
      <w:pPr>
        <w:rPr>
          <w:rFonts w:ascii="宋体" w:hAnsi="宋体"/>
          <w:szCs w:val="21"/>
        </w:rPr>
      </w:pPr>
    </w:p>
    <w:p w14:paraId="75AD5A85">
      <w:pPr>
        <w:rPr>
          <w:rFonts w:ascii="宋体" w:hAnsi="宋体"/>
          <w:szCs w:val="21"/>
        </w:rPr>
      </w:pPr>
    </w:p>
    <w:p w14:paraId="2241FC19">
      <w:pPr>
        <w:rPr>
          <w:rFonts w:ascii="宋体" w:hAnsi="宋体"/>
          <w:szCs w:val="21"/>
        </w:rPr>
        <w:sectPr>
          <w:footerReference r:id="rId10" w:type="default"/>
          <w:pgSz w:w="11906" w:h="16838"/>
          <w:pgMar w:top="1418" w:right="1134" w:bottom="1134" w:left="1418" w:header="851" w:footer="992" w:gutter="0"/>
          <w:cols w:space="720" w:num="1"/>
          <w:docGrid w:type="lines" w:linePitch="312" w:charSpace="0"/>
        </w:sectPr>
      </w:pPr>
    </w:p>
    <w:p w14:paraId="2A9E97AE">
      <w:pPr>
        <w:widowControl/>
        <w:jc w:val="center"/>
        <w:outlineLvl w:val="0"/>
        <w:rPr>
          <w:rFonts w:hint="eastAsia" w:ascii="宋体" w:hAnsi="宋体" w:eastAsia="宋体"/>
          <w:b/>
          <w:sz w:val="32"/>
          <w:szCs w:val="32"/>
          <w:lang w:val="en-US" w:eastAsia="zh-CN"/>
        </w:rPr>
      </w:pPr>
      <w:r>
        <w:rPr>
          <w:rFonts w:hint="eastAsia" w:ascii="宋体" w:hAnsi="宋体"/>
          <w:b/>
          <w:bCs/>
          <w:sz w:val="32"/>
          <w:szCs w:val="32"/>
        </w:rPr>
        <w:t xml:space="preserve">第四章 </w:t>
      </w:r>
      <w:r>
        <w:rPr>
          <w:rFonts w:hint="eastAsia" w:ascii="宋体" w:hAnsi="宋体"/>
          <w:b/>
          <w:sz w:val="32"/>
          <w:szCs w:val="32"/>
        </w:rPr>
        <w:t>采购需求</w:t>
      </w:r>
      <w:r>
        <w:rPr>
          <w:rFonts w:hint="eastAsia" w:ascii="宋体" w:hAnsi="宋体"/>
          <w:b/>
          <w:bCs w:val="0"/>
          <w:color w:val="auto"/>
          <w:sz w:val="32"/>
          <w:szCs w:val="32"/>
          <w:lang w:val="en-US" w:eastAsia="zh-CN"/>
        </w:rPr>
        <w:t>☆</w:t>
      </w:r>
    </w:p>
    <w:p w14:paraId="7518CA5F">
      <w:pPr>
        <w:pStyle w:val="700"/>
        <w:jc w:val="center"/>
        <w:rPr>
          <w:rFonts w:hint="eastAsia" w:ascii="Times New Roman" w:hAnsi="Times New Roman" w:eastAsia="方正小标宋_GBK" w:cs="方正小标宋_GBK"/>
          <w:vanish w:val="0"/>
          <w:kern w:val="2"/>
          <w:sz w:val="44"/>
          <w:szCs w:val="44"/>
          <w:lang w:val="en-US" w:eastAsia="zh-CN"/>
        </w:rPr>
      </w:pPr>
    </w:p>
    <w:p w14:paraId="225BB956">
      <w:pPr>
        <w:pStyle w:val="700"/>
        <w:numPr>
          <w:ilvl w:val="0"/>
          <w:numId w:val="0"/>
        </w:numPr>
        <w:jc w:val="both"/>
        <w:rPr>
          <w:rFonts w:hint="eastAsia" w:ascii="方正大黑简体" w:hAnsi="方正大黑简体" w:eastAsia="方正大黑简体" w:cs="方正大黑简体"/>
          <w:vanish w:val="0"/>
          <w:kern w:val="2"/>
          <w:sz w:val="32"/>
          <w:szCs w:val="32"/>
          <w:lang w:val="en-US" w:eastAsia="zh-CN"/>
        </w:rPr>
      </w:pPr>
      <w:r>
        <w:rPr>
          <w:rFonts w:hint="eastAsia" w:ascii="方正大黑简体" w:hAnsi="方正大黑简体" w:eastAsia="方正大黑简体" w:cs="方正大黑简体"/>
          <w:vanish w:val="0"/>
          <w:kern w:val="2"/>
          <w:sz w:val="32"/>
          <w:szCs w:val="32"/>
          <w:lang w:val="en-US" w:eastAsia="zh-CN"/>
        </w:rPr>
        <w:t>一、项目服务期：2026年6月至2027年3月31日。</w:t>
      </w:r>
    </w:p>
    <w:p w14:paraId="1210FBB5">
      <w:pPr>
        <w:pStyle w:val="700"/>
        <w:numPr>
          <w:ilvl w:val="0"/>
          <w:numId w:val="0"/>
        </w:numPr>
        <w:jc w:val="both"/>
        <w:rPr>
          <w:rFonts w:hint="eastAsia" w:ascii="方正大黑简体" w:hAnsi="方正大黑简体" w:eastAsia="方正大黑简体" w:cs="方正大黑简体"/>
          <w:vanish w:val="0"/>
          <w:kern w:val="2"/>
          <w:sz w:val="32"/>
          <w:szCs w:val="32"/>
          <w:lang w:val="en-US" w:eastAsia="zh-CN"/>
        </w:rPr>
      </w:pPr>
      <w:r>
        <w:rPr>
          <w:rFonts w:hint="eastAsia" w:ascii="方正大黑简体" w:hAnsi="方正大黑简体" w:eastAsia="方正大黑简体" w:cs="方正大黑简体"/>
          <w:vanish w:val="0"/>
          <w:kern w:val="2"/>
          <w:sz w:val="32"/>
          <w:szCs w:val="32"/>
          <w:lang w:val="en-US" w:eastAsia="zh-CN"/>
        </w:rPr>
        <w:t>二、项目预算金额：25.3万元</w:t>
      </w:r>
    </w:p>
    <w:p w14:paraId="1F5021D8">
      <w:pPr>
        <w:pStyle w:val="700"/>
        <w:jc w:val="both"/>
        <w:rPr>
          <w:rFonts w:hint="eastAsia" w:ascii="方正大黑简体" w:hAnsi="方正大黑简体" w:eastAsia="方正大黑简体" w:cs="方正大黑简体"/>
          <w:vanish w:val="0"/>
          <w:kern w:val="2"/>
          <w:sz w:val="32"/>
          <w:szCs w:val="32"/>
          <w:lang w:val="en-US" w:eastAsia="zh-CN"/>
        </w:rPr>
      </w:pPr>
      <w:r>
        <w:rPr>
          <w:rFonts w:hint="eastAsia" w:ascii="方正大黑简体" w:hAnsi="方正大黑简体" w:eastAsia="方正大黑简体" w:cs="方正大黑简体"/>
          <w:vanish w:val="0"/>
          <w:kern w:val="2"/>
          <w:sz w:val="32"/>
          <w:szCs w:val="32"/>
          <w:lang w:val="en-US" w:eastAsia="zh-CN"/>
        </w:rPr>
        <w:t>三、网络安全运维服务内容及服务工具要求</w:t>
      </w:r>
    </w:p>
    <w:p w14:paraId="65545240">
      <w:pPr>
        <w:pStyle w:val="700"/>
        <w:jc w:val="both"/>
        <w:rPr>
          <w:rFonts w:hint="eastAsia" w:ascii="方正大黑简体" w:hAnsi="方正大黑简体" w:eastAsia="方正大黑简体" w:cs="方正大黑简体"/>
          <w:vanish w:val="0"/>
          <w:kern w:val="2"/>
          <w:sz w:val="32"/>
          <w:szCs w:val="32"/>
          <w:lang w:val="en-US" w:eastAsia="zh-CN"/>
        </w:rPr>
      </w:pPr>
      <w:r>
        <w:rPr>
          <w:rFonts w:hint="eastAsia" w:ascii="方正大黑简体" w:hAnsi="方正大黑简体" w:eastAsia="方正大黑简体" w:cs="方正大黑简体"/>
          <w:vanish w:val="0"/>
          <w:kern w:val="2"/>
          <w:sz w:val="32"/>
          <w:szCs w:val="32"/>
          <w:lang w:val="en-US" w:eastAsia="zh-CN"/>
        </w:rPr>
        <w:t>（一）网络安全运维服务内容</w:t>
      </w:r>
    </w:p>
    <w:tbl>
      <w:tblPr>
        <w:tblStyle w:val="48"/>
        <w:tblW w:w="14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065"/>
        <w:gridCol w:w="1333"/>
        <w:gridCol w:w="3080"/>
        <w:gridCol w:w="1591"/>
        <w:gridCol w:w="1920"/>
        <w:gridCol w:w="2822"/>
        <w:gridCol w:w="1638"/>
      </w:tblGrid>
      <w:tr w14:paraId="6FD9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blHeader/>
          <w:hidden/>
        </w:trPr>
        <w:tc>
          <w:tcPr>
            <w:tcW w:w="751" w:type="dxa"/>
            <w:vAlign w:val="center"/>
          </w:tcPr>
          <w:p w14:paraId="58A5F0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val="0"/>
              <w:topLinePunct w:val="0"/>
              <w:autoSpaceDE/>
              <w:autoSpaceDN/>
              <w:spacing w:beforeAutospacing="0" w:after="0" w:line="290" w:lineRule="exact"/>
              <w:ind w:left="0" w:right="0"/>
              <w:jc w:val="center"/>
              <w:textAlignment w:val="center"/>
              <w:rPr>
                <w:rFonts w:hint="eastAsia" w:ascii="Times New Roman" w:hAnsi="Times New Roman" w:eastAsia="方正黑体_GBK" w:cs="方正黑体_GBK"/>
                <w:iCs w:val="0"/>
                <w:vanish w:val="0"/>
                <w:color w:val="auto"/>
                <w:kern w:val="0"/>
                <w:sz w:val="21"/>
                <w:szCs w:val="21"/>
                <w:highlight w:val="none"/>
                <w:lang w:val="en-US" w:eastAsia="zh-CN"/>
              </w:rPr>
            </w:pPr>
            <w:r>
              <w:rPr>
                <w:rFonts w:hint="eastAsia" w:ascii="Times New Roman" w:hAnsi="Times New Roman" w:eastAsia="方正黑体_GBK" w:cs="方正黑体_GBK"/>
                <w:iCs w:val="0"/>
                <w:vanish w:val="0"/>
                <w:color w:val="auto"/>
                <w:kern w:val="0"/>
                <w:sz w:val="21"/>
                <w:szCs w:val="21"/>
                <w:highlight w:val="none"/>
                <w:lang w:val="en-US" w:eastAsia="zh-CN"/>
              </w:rPr>
              <w:t>序号</w:t>
            </w:r>
          </w:p>
        </w:tc>
        <w:tc>
          <w:tcPr>
            <w:tcW w:w="1065" w:type="dxa"/>
            <w:vAlign w:val="center"/>
          </w:tcPr>
          <w:p w14:paraId="3651907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val="0"/>
              <w:topLinePunct w:val="0"/>
              <w:autoSpaceDE/>
              <w:autoSpaceDN/>
              <w:spacing w:beforeAutospacing="0" w:after="0" w:line="290" w:lineRule="exact"/>
              <w:ind w:left="0" w:right="0"/>
              <w:jc w:val="center"/>
              <w:textAlignment w:val="center"/>
              <w:rPr>
                <w:rFonts w:hint="eastAsia" w:ascii="Times New Roman" w:hAnsi="Times New Roman" w:eastAsia="方正黑体_GBK" w:cs="方正黑体_GBK"/>
                <w:iCs w:val="0"/>
                <w:vanish w:val="0"/>
                <w:color w:val="auto"/>
                <w:kern w:val="0"/>
                <w:sz w:val="21"/>
                <w:szCs w:val="21"/>
                <w:highlight w:val="none"/>
                <w:lang w:val="en-US" w:eastAsia="zh-CN"/>
              </w:rPr>
            </w:pPr>
            <w:r>
              <w:rPr>
                <w:rFonts w:hint="eastAsia" w:ascii="Times New Roman" w:hAnsi="Times New Roman" w:eastAsia="方正黑体_GBK" w:cs="方正黑体_GBK"/>
                <w:iCs w:val="0"/>
                <w:vanish w:val="0"/>
                <w:color w:val="auto"/>
                <w:kern w:val="0"/>
                <w:sz w:val="21"/>
                <w:szCs w:val="21"/>
                <w:highlight w:val="none"/>
                <w:lang w:val="en-US" w:eastAsia="zh-CN"/>
              </w:rPr>
              <w:t>服务大类</w:t>
            </w:r>
          </w:p>
        </w:tc>
        <w:tc>
          <w:tcPr>
            <w:tcW w:w="1333" w:type="dxa"/>
            <w:vAlign w:val="center"/>
          </w:tcPr>
          <w:p w14:paraId="4CC404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val="0"/>
              <w:topLinePunct w:val="0"/>
              <w:autoSpaceDE/>
              <w:autoSpaceDN/>
              <w:spacing w:beforeAutospacing="0" w:after="0" w:line="290" w:lineRule="exact"/>
              <w:ind w:left="0" w:right="0"/>
              <w:jc w:val="center"/>
              <w:textAlignment w:val="center"/>
              <w:rPr>
                <w:rFonts w:hint="eastAsia" w:ascii="Times New Roman" w:hAnsi="Times New Roman" w:eastAsia="方正黑体_GBK" w:cs="方正黑体_GBK"/>
                <w:iCs w:val="0"/>
                <w:vanish w:val="0"/>
                <w:color w:val="auto"/>
                <w:kern w:val="0"/>
                <w:sz w:val="21"/>
                <w:szCs w:val="21"/>
                <w:highlight w:val="none"/>
                <w:lang w:val="en-US" w:eastAsia="zh-CN"/>
              </w:rPr>
            </w:pPr>
            <w:r>
              <w:rPr>
                <w:rFonts w:hint="eastAsia" w:ascii="Times New Roman" w:hAnsi="Times New Roman" w:eastAsia="方正黑体_GBK" w:cs="方正黑体_GBK"/>
                <w:iCs w:val="0"/>
                <w:vanish w:val="0"/>
                <w:color w:val="auto"/>
                <w:kern w:val="0"/>
                <w:sz w:val="21"/>
                <w:szCs w:val="21"/>
                <w:highlight w:val="none"/>
                <w:lang w:val="en-US" w:eastAsia="zh-CN"/>
              </w:rPr>
              <w:t>服务名称</w:t>
            </w:r>
          </w:p>
        </w:tc>
        <w:tc>
          <w:tcPr>
            <w:tcW w:w="3080" w:type="dxa"/>
            <w:vAlign w:val="center"/>
          </w:tcPr>
          <w:p w14:paraId="12A9681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val="0"/>
              <w:topLinePunct w:val="0"/>
              <w:autoSpaceDE/>
              <w:autoSpaceDN/>
              <w:spacing w:beforeAutospacing="0" w:after="0" w:line="290" w:lineRule="exact"/>
              <w:ind w:left="0" w:right="0"/>
              <w:jc w:val="center"/>
              <w:textAlignment w:val="center"/>
              <w:rPr>
                <w:rFonts w:hint="eastAsia" w:ascii="Times New Roman" w:hAnsi="Times New Roman" w:eastAsia="方正黑体_GBK" w:cs="方正黑体_GBK"/>
                <w:iCs w:val="0"/>
                <w:vanish w:val="0"/>
                <w:color w:val="auto"/>
                <w:kern w:val="0"/>
                <w:sz w:val="21"/>
                <w:szCs w:val="21"/>
                <w:highlight w:val="none"/>
                <w:lang w:val="en-US" w:eastAsia="zh-CN"/>
              </w:rPr>
            </w:pPr>
            <w:r>
              <w:rPr>
                <w:rFonts w:hint="eastAsia" w:ascii="Times New Roman" w:hAnsi="Times New Roman" w:eastAsia="方正黑体_GBK" w:cs="方正黑体_GBK"/>
                <w:iCs w:val="0"/>
                <w:vanish w:val="0"/>
                <w:color w:val="auto"/>
                <w:kern w:val="0"/>
                <w:sz w:val="21"/>
                <w:szCs w:val="21"/>
                <w:highlight w:val="none"/>
                <w:lang w:val="en-US" w:eastAsia="zh-CN"/>
              </w:rPr>
              <w:t>服务内容</w:t>
            </w:r>
          </w:p>
        </w:tc>
        <w:tc>
          <w:tcPr>
            <w:tcW w:w="1591" w:type="dxa"/>
            <w:vAlign w:val="center"/>
          </w:tcPr>
          <w:p w14:paraId="5FE3909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val="0"/>
              <w:topLinePunct w:val="0"/>
              <w:autoSpaceDE/>
              <w:autoSpaceDN/>
              <w:spacing w:beforeAutospacing="0" w:after="0" w:line="290" w:lineRule="exact"/>
              <w:ind w:left="0" w:right="0"/>
              <w:jc w:val="center"/>
              <w:textAlignment w:val="center"/>
              <w:rPr>
                <w:rFonts w:hint="eastAsia" w:ascii="Times New Roman" w:hAnsi="Times New Roman" w:eastAsia="方正黑体_GBK" w:cs="方正黑体_GBK"/>
                <w:iCs w:val="0"/>
                <w:vanish w:val="0"/>
                <w:color w:val="auto"/>
                <w:kern w:val="0"/>
                <w:sz w:val="21"/>
                <w:szCs w:val="21"/>
                <w:highlight w:val="none"/>
                <w:lang w:val="en-US" w:eastAsia="zh-CN"/>
              </w:rPr>
            </w:pPr>
            <w:r>
              <w:rPr>
                <w:rFonts w:hint="eastAsia" w:ascii="Times New Roman" w:hAnsi="Times New Roman" w:eastAsia="方正黑体_GBK" w:cs="方正黑体_GBK"/>
                <w:iCs w:val="0"/>
                <w:vanish w:val="0"/>
                <w:color w:val="auto"/>
                <w:kern w:val="0"/>
                <w:sz w:val="21"/>
                <w:szCs w:val="21"/>
                <w:highlight w:val="none"/>
                <w:lang w:val="en-US" w:eastAsia="zh-CN"/>
              </w:rPr>
              <w:t>人员/服务要求</w:t>
            </w:r>
          </w:p>
        </w:tc>
        <w:tc>
          <w:tcPr>
            <w:tcW w:w="1920" w:type="dxa"/>
            <w:vAlign w:val="center"/>
          </w:tcPr>
          <w:p w14:paraId="4A15DF2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val="0"/>
              <w:topLinePunct w:val="0"/>
              <w:autoSpaceDE/>
              <w:autoSpaceDN/>
              <w:spacing w:beforeAutospacing="0" w:after="0" w:line="290" w:lineRule="exact"/>
              <w:ind w:left="0" w:right="0"/>
              <w:jc w:val="center"/>
              <w:textAlignment w:val="center"/>
              <w:rPr>
                <w:rFonts w:hint="eastAsia" w:ascii="Times New Roman" w:hAnsi="Times New Roman" w:eastAsia="方正黑体_GBK" w:cs="方正黑体_GBK"/>
                <w:iCs w:val="0"/>
                <w:vanish w:val="0"/>
                <w:color w:val="auto"/>
                <w:kern w:val="0"/>
                <w:sz w:val="21"/>
                <w:szCs w:val="21"/>
                <w:highlight w:val="none"/>
                <w:lang w:val="en-US" w:eastAsia="zh-CN"/>
              </w:rPr>
            </w:pPr>
            <w:r>
              <w:rPr>
                <w:rFonts w:hint="eastAsia" w:ascii="Times New Roman" w:hAnsi="Times New Roman" w:eastAsia="方正黑体_GBK" w:cs="方正黑体_GBK"/>
                <w:iCs w:val="0"/>
                <w:vanish w:val="0"/>
                <w:color w:val="auto"/>
                <w:kern w:val="0"/>
                <w:sz w:val="21"/>
                <w:szCs w:val="21"/>
                <w:highlight w:val="none"/>
                <w:lang w:val="en-US" w:eastAsia="zh-CN"/>
              </w:rPr>
              <w:t>服务时间</w:t>
            </w:r>
          </w:p>
        </w:tc>
        <w:tc>
          <w:tcPr>
            <w:tcW w:w="2822" w:type="dxa"/>
            <w:vAlign w:val="center"/>
          </w:tcPr>
          <w:p w14:paraId="0AD5A5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val="0"/>
              <w:topLinePunct w:val="0"/>
              <w:autoSpaceDE/>
              <w:autoSpaceDN/>
              <w:spacing w:beforeAutospacing="0" w:after="0" w:line="290" w:lineRule="exact"/>
              <w:ind w:left="0" w:right="0"/>
              <w:jc w:val="center"/>
              <w:textAlignment w:val="center"/>
              <w:rPr>
                <w:rFonts w:hint="eastAsia" w:ascii="Times New Roman" w:hAnsi="Times New Roman" w:eastAsia="方正黑体_GBK" w:cs="方正黑体_GBK"/>
                <w:iCs w:val="0"/>
                <w:vanish w:val="0"/>
                <w:color w:val="auto"/>
                <w:kern w:val="0"/>
                <w:sz w:val="21"/>
                <w:szCs w:val="21"/>
                <w:highlight w:val="none"/>
                <w:lang w:val="en-US" w:eastAsia="zh-CN"/>
              </w:rPr>
            </w:pPr>
            <w:r>
              <w:rPr>
                <w:rFonts w:hint="eastAsia" w:ascii="Times New Roman" w:hAnsi="Times New Roman" w:eastAsia="方正黑体_GBK" w:cs="方正黑体_GBK"/>
                <w:iCs w:val="0"/>
                <w:vanish w:val="0"/>
                <w:color w:val="auto"/>
                <w:kern w:val="0"/>
                <w:sz w:val="21"/>
                <w:szCs w:val="21"/>
                <w:highlight w:val="none"/>
                <w:lang w:val="en-US" w:eastAsia="zh-CN"/>
              </w:rPr>
              <w:t>交付物</w:t>
            </w:r>
          </w:p>
        </w:tc>
        <w:tc>
          <w:tcPr>
            <w:tcW w:w="1638" w:type="dxa"/>
            <w:vAlign w:val="center"/>
          </w:tcPr>
          <w:p w14:paraId="5A764A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val="0"/>
              <w:topLinePunct w:val="0"/>
              <w:autoSpaceDE/>
              <w:autoSpaceDN/>
              <w:spacing w:beforeAutospacing="0" w:after="0" w:line="290" w:lineRule="exact"/>
              <w:ind w:left="0" w:right="0"/>
              <w:jc w:val="center"/>
              <w:textAlignment w:val="center"/>
              <w:rPr>
                <w:rFonts w:hint="eastAsia" w:ascii="Times New Roman" w:hAnsi="Times New Roman" w:eastAsia="方正黑体_GBK" w:cs="方正黑体_GBK"/>
                <w:iCs w:val="0"/>
                <w:vanish w:val="0"/>
                <w:color w:val="auto"/>
                <w:kern w:val="0"/>
                <w:sz w:val="21"/>
                <w:szCs w:val="21"/>
                <w:highlight w:val="none"/>
                <w:lang w:val="en-US" w:eastAsia="zh-CN"/>
              </w:rPr>
            </w:pPr>
            <w:r>
              <w:rPr>
                <w:rFonts w:hint="eastAsia" w:ascii="Times New Roman" w:hAnsi="Times New Roman" w:eastAsia="方正黑体_GBK" w:cs="方正黑体_GBK"/>
                <w:iCs w:val="0"/>
                <w:vanish w:val="0"/>
                <w:color w:val="auto"/>
                <w:kern w:val="0"/>
                <w:sz w:val="21"/>
                <w:szCs w:val="21"/>
                <w:highlight w:val="none"/>
                <w:lang w:val="en-US" w:eastAsia="zh-CN"/>
              </w:rPr>
              <w:t>预算</w:t>
            </w:r>
          </w:p>
          <w:p w14:paraId="7DBC484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val="0"/>
              <w:topLinePunct w:val="0"/>
              <w:autoSpaceDE/>
              <w:autoSpaceDN/>
              <w:spacing w:beforeAutospacing="0" w:after="0" w:line="290" w:lineRule="exact"/>
              <w:ind w:left="0" w:right="0"/>
              <w:jc w:val="center"/>
              <w:textAlignment w:val="center"/>
              <w:rPr>
                <w:rFonts w:hint="eastAsia" w:ascii="Times New Roman" w:hAnsi="Times New Roman" w:eastAsia="方正黑体_GBK" w:cs="方正黑体_GBK"/>
                <w:iCs w:val="0"/>
                <w:vanish w:val="0"/>
                <w:color w:val="auto"/>
                <w:kern w:val="0"/>
                <w:sz w:val="21"/>
                <w:szCs w:val="21"/>
                <w:highlight w:val="none"/>
                <w:lang w:val="en-US" w:eastAsia="zh-CN"/>
              </w:rPr>
            </w:pPr>
            <w:r>
              <w:rPr>
                <w:rFonts w:hint="eastAsia" w:ascii="Times New Roman" w:hAnsi="Times New Roman" w:eastAsia="方正黑体_GBK" w:cs="方正黑体_GBK"/>
                <w:iCs w:val="0"/>
                <w:vanish w:val="0"/>
                <w:color w:val="auto"/>
                <w:kern w:val="0"/>
                <w:sz w:val="21"/>
                <w:szCs w:val="21"/>
                <w:highlight w:val="none"/>
                <w:lang w:val="en-US" w:eastAsia="zh-CN"/>
              </w:rPr>
              <w:t>（万元）</w:t>
            </w:r>
          </w:p>
        </w:tc>
      </w:tr>
      <w:tr w14:paraId="6D82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vAlign w:val="center"/>
          </w:tcPr>
          <w:p w14:paraId="55BC3DD9">
            <w:pPr>
              <w:keepNext w:val="0"/>
              <w:keepLines w:val="0"/>
              <w:widowControl/>
              <w:suppressLineNumbers w:val="0"/>
              <w:jc w:val="center"/>
              <w:textAlignment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1</w:t>
            </w:r>
          </w:p>
        </w:tc>
        <w:tc>
          <w:tcPr>
            <w:tcW w:w="1065" w:type="dxa"/>
            <w:vMerge w:val="restart"/>
            <w:vAlign w:val="center"/>
          </w:tcPr>
          <w:p w14:paraId="7FDCA3E3">
            <w:pPr>
              <w:keepNext w:val="0"/>
              <w:keepLines w:val="0"/>
              <w:widowControl/>
              <w:suppressLineNumbers w:val="0"/>
              <w:jc w:val="center"/>
              <w:textAlignment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日常安全服务</w:t>
            </w:r>
          </w:p>
        </w:tc>
        <w:tc>
          <w:tcPr>
            <w:tcW w:w="1333" w:type="dxa"/>
            <w:vAlign w:val="center"/>
          </w:tcPr>
          <w:p w14:paraId="3292B66F">
            <w:pPr>
              <w:keepNext w:val="0"/>
              <w:keepLines w:val="0"/>
              <w:widowControl/>
              <w:suppressLineNumbers w:val="0"/>
              <w:jc w:val="center"/>
              <w:textAlignment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sz w:val="21"/>
                <w:szCs w:val="21"/>
                <w:highlight w:val="none"/>
                <w:u w:val="none"/>
                <w:lang w:val="en-US" w:eastAsia="zh-CN"/>
              </w:rPr>
              <w:t>安全驻场服务</w:t>
            </w:r>
          </w:p>
        </w:tc>
        <w:tc>
          <w:tcPr>
            <w:tcW w:w="3080" w:type="dxa"/>
            <w:vAlign w:val="center"/>
          </w:tcPr>
          <w:p w14:paraId="63799D96">
            <w:pPr>
              <w:keepNext w:val="0"/>
              <w:keepLines w:val="0"/>
              <w:widowControl/>
              <w:numPr>
                <w:ilvl w:val="0"/>
                <w:numId w:val="0"/>
              </w:numPr>
              <w:suppressLineNumbers w:val="0"/>
              <w:ind w:leftChars="0"/>
              <w:jc w:val="left"/>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1.安全规划</w:t>
            </w:r>
          </w:p>
          <w:p w14:paraId="712794BF">
            <w:pPr>
              <w:keepNext w:val="0"/>
              <w:keepLines w:val="0"/>
              <w:widowControl/>
              <w:numPr>
                <w:ilvl w:val="0"/>
                <w:numId w:val="0"/>
              </w:numPr>
              <w:suppressLineNumbers w:val="0"/>
              <w:ind w:leftChars="0"/>
              <w:jc w:val="left"/>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cs="宋体"/>
                <w:b w:val="0"/>
                <w:bCs w:val="0"/>
                <w:i w:val="0"/>
                <w:iCs w:val="0"/>
                <w:color w:val="000000"/>
                <w:sz w:val="21"/>
                <w:szCs w:val="21"/>
                <w:highlight w:val="none"/>
                <w:u w:val="none"/>
                <w:lang w:val="en-US" w:eastAsia="zh-CN"/>
              </w:rPr>
              <w:t>2</w:t>
            </w:r>
            <w:r>
              <w:rPr>
                <w:rFonts w:hint="eastAsia" w:ascii="宋体" w:hAnsi="宋体" w:eastAsia="宋体" w:cs="宋体"/>
                <w:b w:val="0"/>
                <w:bCs w:val="0"/>
                <w:i w:val="0"/>
                <w:iCs w:val="0"/>
                <w:color w:val="000000"/>
                <w:sz w:val="21"/>
                <w:szCs w:val="21"/>
                <w:highlight w:val="none"/>
                <w:u w:val="none"/>
                <w:lang w:val="en-US" w:eastAsia="zh-CN"/>
              </w:rPr>
              <w:t>.安全产品运维</w:t>
            </w:r>
          </w:p>
          <w:p w14:paraId="69918DFD">
            <w:pPr>
              <w:keepNext w:val="0"/>
              <w:keepLines w:val="0"/>
              <w:widowControl/>
              <w:numPr>
                <w:ilvl w:val="0"/>
                <w:numId w:val="0"/>
              </w:numPr>
              <w:suppressLineNumbers w:val="0"/>
              <w:ind w:leftChars="0"/>
              <w:jc w:val="left"/>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cs="宋体"/>
                <w:b w:val="0"/>
                <w:bCs w:val="0"/>
                <w:i w:val="0"/>
                <w:iCs w:val="0"/>
                <w:color w:val="000000"/>
                <w:sz w:val="21"/>
                <w:szCs w:val="21"/>
                <w:highlight w:val="none"/>
                <w:u w:val="none"/>
                <w:lang w:val="en-US" w:eastAsia="zh-CN"/>
              </w:rPr>
              <w:t>3</w:t>
            </w:r>
            <w:r>
              <w:rPr>
                <w:rFonts w:hint="eastAsia" w:ascii="宋体" w:hAnsi="宋体" w:eastAsia="宋体" w:cs="宋体"/>
                <w:b w:val="0"/>
                <w:bCs w:val="0"/>
                <w:i w:val="0"/>
                <w:iCs w:val="0"/>
                <w:color w:val="000000"/>
                <w:sz w:val="21"/>
                <w:szCs w:val="21"/>
                <w:highlight w:val="none"/>
                <w:u w:val="none"/>
                <w:lang w:val="en-US" w:eastAsia="zh-CN"/>
              </w:rPr>
              <w:t>.日常巡检与及日志保存</w:t>
            </w:r>
          </w:p>
          <w:p w14:paraId="0E6FFA87">
            <w:pPr>
              <w:keepNext w:val="0"/>
              <w:keepLines w:val="0"/>
              <w:widowControl/>
              <w:numPr>
                <w:ilvl w:val="0"/>
                <w:numId w:val="0"/>
              </w:numPr>
              <w:suppressLineNumbers w:val="0"/>
              <w:ind w:leftChars="0"/>
              <w:jc w:val="left"/>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cs="宋体"/>
                <w:b w:val="0"/>
                <w:bCs w:val="0"/>
                <w:i w:val="0"/>
                <w:iCs w:val="0"/>
                <w:color w:val="000000"/>
                <w:sz w:val="21"/>
                <w:szCs w:val="21"/>
                <w:highlight w:val="none"/>
                <w:u w:val="none"/>
                <w:lang w:val="en-US" w:eastAsia="zh-CN"/>
              </w:rPr>
              <w:t>4</w:t>
            </w:r>
            <w:r>
              <w:rPr>
                <w:rFonts w:hint="eastAsia" w:ascii="宋体" w:hAnsi="宋体" w:eastAsia="宋体" w:cs="宋体"/>
                <w:b w:val="0"/>
                <w:bCs w:val="0"/>
                <w:i w:val="0"/>
                <w:iCs w:val="0"/>
                <w:color w:val="000000"/>
                <w:sz w:val="21"/>
                <w:szCs w:val="21"/>
                <w:highlight w:val="none"/>
                <w:u w:val="none"/>
                <w:lang w:val="en-US" w:eastAsia="zh-CN"/>
              </w:rPr>
              <w:t>.</w:t>
            </w:r>
            <w:r>
              <w:rPr>
                <w:rFonts w:hint="eastAsia" w:ascii="宋体" w:hAnsi="宋体" w:cs="宋体"/>
                <w:b w:val="0"/>
                <w:bCs w:val="0"/>
                <w:i w:val="0"/>
                <w:iCs w:val="0"/>
                <w:color w:val="000000"/>
                <w:sz w:val="21"/>
                <w:szCs w:val="21"/>
                <w:highlight w:val="none"/>
                <w:u w:val="none"/>
                <w:lang w:val="en-US" w:eastAsia="zh-CN"/>
              </w:rPr>
              <w:t>协助用户单位和运维单位完成</w:t>
            </w:r>
            <w:r>
              <w:rPr>
                <w:rFonts w:hint="eastAsia" w:ascii="宋体" w:hAnsi="宋体" w:eastAsia="宋体" w:cs="宋体"/>
                <w:b w:val="0"/>
                <w:bCs w:val="0"/>
                <w:i w:val="0"/>
                <w:iCs w:val="0"/>
                <w:color w:val="000000"/>
                <w:sz w:val="21"/>
                <w:szCs w:val="21"/>
                <w:highlight w:val="none"/>
                <w:u w:val="none"/>
                <w:lang w:val="en-US" w:eastAsia="zh-CN"/>
              </w:rPr>
              <w:t>漏洞整改</w:t>
            </w:r>
            <w:r>
              <w:rPr>
                <w:rFonts w:hint="eastAsia" w:ascii="宋体" w:hAnsi="宋体" w:cs="宋体"/>
                <w:b w:val="0"/>
                <w:bCs w:val="0"/>
                <w:i w:val="0"/>
                <w:iCs w:val="0"/>
                <w:color w:val="000000"/>
                <w:sz w:val="21"/>
                <w:szCs w:val="21"/>
                <w:highlight w:val="none"/>
                <w:u w:val="none"/>
                <w:lang w:val="en-US" w:eastAsia="zh-CN"/>
              </w:rPr>
              <w:t>核查</w:t>
            </w:r>
          </w:p>
          <w:p w14:paraId="7B49B1AA">
            <w:pPr>
              <w:keepNext w:val="0"/>
              <w:keepLines w:val="0"/>
              <w:widowControl/>
              <w:numPr>
                <w:ilvl w:val="0"/>
                <w:numId w:val="0"/>
              </w:numPr>
              <w:suppressLineNumbers w:val="0"/>
              <w:ind w:leftChars="0"/>
              <w:jc w:val="left"/>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cs="宋体"/>
                <w:b w:val="0"/>
                <w:bCs w:val="0"/>
                <w:i w:val="0"/>
                <w:iCs w:val="0"/>
                <w:color w:val="000000"/>
                <w:sz w:val="21"/>
                <w:szCs w:val="21"/>
                <w:highlight w:val="none"/>
                <w:u w:val="none"/>
                <w:lang w:val="en-US" w:eastAsia="zh-CN"/>
              </w:rPr>
              <w:t>5</w:t>
            </w:r>
            <w:r>
              <w:rPr>
                <w:rFonts w:hint="eastAsia" w:ascii="宋体" w:hAnsi="宋体" w:eastAsia="宋体" w:cs="宋体"/>
                <w:b w:val="0"/>
                <w:bCs w:val="0"/>
                <w:i w:val="0"/>
                <w:iCs w:val="0"/>
                <w:color w:val="000000"/>
                <w:sz w:val="21"/>
                <w:szCs w:val="21"/>
                <w:highlight w:val="none"/>
                <w:u w:val="none"/>
                <w:lang w:val="en-US" w:eastAsia="zh-CN"/>
              </w:rPr>
              <w:t>.</w:t>
            </w:r>
            <w:r>
              <w:rPr>
                <w:rFonts w:hint="eastAsia" w:ascii="宋体" w:hAnsi="宋体" w:cs="宋体"/>
                <w:b w:val="0"/>
                <w:bCs w:val="0"/>
                <w:i w:val="0"/>
                <w:iCs w:val="0"/>
                <w:color w:val="000000"/>
                <w:sz w:val="21"/>
                <w:szCs w:val="21"/>
                <w:highlight w:val="none"/>
                <w:u w:val="none"/>
                <w:lang w:val="en-US" w:eastAsia="zh-CN"/>
              </w:rPr>
              <w:t>负责编制厅本级网络安全工作</w:t>
            </w:r>
            <w:r>
              <w:rPr>
                <w:rFonts w:hint="eastAsia" w:ascii="宋体" w:hAnsi="宋体" w:eastAsia="宋体" w:cs="宋体"/>
                <w:b w:val="0"/>
                <w:bCs w:val="0"/>
                <w:i w:val="0"/>
                <w:iCs w:val="0"/>
                <w:color w:val="000000"/>
                <w:sz w:val="21"/>
                <w:szCs w:val="21"/>
                <w:highlight w:val="none"/>
                <w:u w:val="none"/>
                <w:lang w:val="en-US" w:eastAsia="zh-CN"/>
              </w:rPr>
              <w:t>月报</w:t>
            </w:r>
            <w:r>
              <w:rPr>
                <w:rFonts w:hint="eastAsia" w:ascii="宋体" w:hAnsi="宋体" w:cs="宋体"/>
                <w:b w:val="0"/>
                <w:bCs w:val="0"/>
                <w:i w:val="0"/>
                <w:iCs w:val="0"/>
                <w:color w:val="000000"/>
                <w:sz w:val="21"/>
                <w:szCs w:val="21"/>
                <w:highlight w:val="none"/>
                <w:u w:val="none"/>
                <w:lang w:val="en-US" w:eastAsia="zh-CN"/>
              </w:rPr>
              <w:t>和年度总结</w:t>
            </w:r>
          </w:p>
          <w:p w14:paraId="796825B7">
            <w:pPr>
              <w:keepNext w:val="0"/>
              <w:keepLines w:val="0"/>
              <w:widowControl/>
              <w:numPr>
                <w:ilvl w:val="0"/>
                <w:numId w:val="0"/>
              </w:numPr>
              <w:suppressLineNumbers w:val="0"/>
              <w:ind w:leftChars="0"/>
              <w:jc w:val="left"/>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6.负责厅本级网络风险研判与安全设备策略调整，协助用户单位完成上云信息系统网络安全检查；</w:t>
            </w:r>
          </w:p>
          <w:p w14:paraId="3BBEECE3">
            <w:pPr>
              <w:keepNext w:val="0"/>
              <w:keepLines w:val="0"/>
              <w:widowControl/>
              <w:numPr>
                <w:ilvl w:val="0"/>
                <w:numId w:val="0"/>
              </w:numPr>
              <w:suppressLineNumbers w:val="0"/>
              <w:ind w:leftChars="0"/>
              <w:jc w:val="left"/>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cs="宋体"/>
                <w:b w:val="0"/>
                <w:bCs w:val="0"/>
                <w:i w:val="0"/>
                <w:iCs w:val="0"/>
                <w:color w:val="000000"/>
                <w:sz w:val="21"/>
                <w:szCs w:val="21"/>
                <w:highlight w:val="none"/>
                <w:u w:val="none"/>
                <w:lang w:val="en-US" w:eastAsia="zh-CN"/>
              </w:rPr>
              <w:t>7</w:t>
            </w:r>
            <w:r>
              <w:rPr>
                <w:rFonts w:hint="eastAsia" w:ascii="宋体" w:hAnsi="宋体" w:eastAsia="宋体" w:cs="宋体"/>
                <w:b w:val="0"/>
                <w:bCs w:val="0"/>
                <w:i w:val="0"/>
                <w:iCs w:val="0"/>
                <w:color w:val="000000"/>
                <w:sz w:val="21"/>
                <w:szCs w:val="21"/>
                <w:highlight w:val="none"/>
                <w:u w:val="none"/>
                <w:lang w:val="en-US" w:eastAsia="zh-CN"/>
              </w:rPr>
              <w:t>.</w:t>
            </w:r>
            <w:r>
              <w:rPr>
                <w:rFonts w:hint="eastAsia" w:ascii="宋体" w:hAnsi="宋体" w:cs="宋体"/>
                <w:b w:val="0"/>
                <w:bCs w:val="0"/>
                <w:i w:val="0"/>
                <w:iCs w:val="0"/>
                <w:color w:val="000000"/>
                <w:sz w:val="21"/>
                <w:szCs w:val="21"/>
                <w:highlight w:val="none"/>
                <w:u w:val="none"/>
                <w:lang w:val="en-US" w:eastAsia="zh-CN"/>
              </w:rPr>
              <w:t>负责网络</w:t>
            </w:r>
            <w:r>
              <w:rPr>
                <w:rFonts w:hint="eastAsia" w:ascii="宋体" w:hAnsi="宋体" w:eastAsia="宋体" w:cs="宋体"/>
                <w:b w:val="0"/>
                <w:bCs w:val="0"/>
                <w:i w:val="0"/>
                <w:iCs w:val="0"/>
                <w:color w:val="000000"/>
                <w:sz w:val="21"/>
                <w:szCs w:val="21"/>
                <w:highlight w:val="none"/>
                <w:u w:val="none"/>
                <w:lang w:val="en-US" w:eastAsia="zh-CN"/>
              </w:rPr>
              <w:t>安全事件</w:t>
            </w:r>
            <w:r>
              <w:rPr>
                <w:rFonts w:hint="eastAsia" w:ascii="宋体" w:hAnsi="宋体" w:cs="宋体"/>
                <w:b w:val="0"/>
                <w:bCs w:val="0"/>
                <w:i w:val="0"/>
                <w:iCs w:val="0"/>
                <w:color w:val="000000"/>
                <w:sz w:val="21"/>
                <w:szCs w:val="21"/>
                <w:highlight w:val="none"/>
                <w:u w:val="none"/>
                <w:lang w:val="en-US" w:eastAsia="zh-CN"/>
              </w:rPr>
              <w:t>处置</w:t>
            </w:r>
          </w:p>
          <w:p w14:paraId="32EFAD1D">
            <w:pPr>
              <w:keepNext w:val="0"/>
              <w:keepLines w:val="0"/>
              <w:widowControl/>
              <w:numPr>
                <w:ilvl w:val="0"/>
                <w:numId w:val="0"/>
              </w:numPr>
              <w:suppressLineNumbers w:val="0"/>
              <w:ind w:leftChars="0"/>
              <w:jc w:val="left"/>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cs="宋体"/>
                <w:b w:val="0"/>
                <w:bCs w:val="0"/>
                <w:i w:val="0"/>
                <w:iCs w:val="0"/>
                <w:color w:val="000000"/>
                <w:sz w:val="21"/>
                <w:szCs w:val="21"/>
                <w:highlight w:val="none"/>
                <w:u w:val="none"/>
                <w:lang w:val="en-US" w:eastAsia="zh-CN"/>
              </w:rPr>
              <w:t>8</w:t>
            </w:r>
            <w:r>
              <w:rPr>
                <w:rFonts w:hint="eastAsia" w:ascii="宋体" w:hAnsi="宋体" w:eastAsia="宋体" w:cs="宋体"/>
                <w:b w:val="0"/>
                <w:bCs w:val="0"/>
                <w:i w:val="0"/>
                <w:iCs w:val="0"/>
                <w:color w:val="000000"/>
                <w:sz w:val="21"/>
                <w:szCs w:val="21"/>
                <w:highlight w:val="none"/>
                <w:u w:val="none"/>
                <w:lang w:val="en-US" w:eastAsia="zh-CN"/>
              </w:rPr>
              <w:t>.</w:t>
            </w:r>
            <w:r>
              <w:rPr>
                <w:rFonts w:hint="eastAsia" w:ascii="宋体" w:hAnsi="宋体" w:cs="宋体"/>
                <w:b w:val="0"/>
                <w:bCs w:val="0"/>
                <w:i w:val="0"/>
                <w:iCs w:val="0"/>
                <w:color w:val="000000"/>
                <w:sz w:val="21"/>
                <w:szCs w:val="21"/>
                <w:highlight w:val="none"/>
                <w:u w:val="none"/>
                <w:lang w:val="en-US" w:eastAsia="zh-CN"/>
              </w:rPr>
              <w:t>负责日常</w:t>
            </w:r>
            <w:r>
              <w:rPr>
                <w:rFonts w:hint="eastAsia" w:ascii="宋体" w:hAnsi="宋体" w:eastAsia="宋体" w:cs="宋体"/>
                <w:b w:val="0"/>
                <w:bCs w:val="0"/>
                <w:i w:val="0"/>
                <w:iCs w:val="0"/>
                <w:color w:val="000000"/>
                <w:sz w:val="21"/>
                <w:szCs w:val="21"/>
                <w:highlight w:val="none"/>
                <w:u w:val="none"/>
                <w:lang w:val="en-US" w:eastAsia="zh-CN"/>
              </w:rPr>
              <w:t>应急处置</w:t>
            </w:r>
          </w:p>
          <w:p w14:paraId="0CA55B2D">
            <w:pPr>
              <w:keepNext w:val="0"/>
              <w:keepLines w:val="0"/>
              <w:widowControl/>
              <w:numPr>
                <w:ilvl w:val="0"/>
                <w:numId w:val="0"/>
              </w:numPr>
              <w:suppressLineNumbers w:val="0"/>
              <w:ind w:leftChars="0"/>
              <w:jc w:val="left"/>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cs="宋体"/>
                <w:b w:val="0"/>
                <w:bCs w:val="0"/>
                <w:i w:val="0"/>
                <w:iCs w:val="0"/>
                <w:color w:val="000000"/>
                <w:sz w:val="21"/>
                <w:szCs w:val="21"/>
                <w:highlight w:val="none"/>
                <w:u w:val="none"/>
                <w:lang w:val="en-US" w:eastAsia="zh-CN"/>
              </w:rPr>
              <w:t>9</w:t>
            </w:r>
            <w:r>
              <w:rPr>
                <w:rFonts w:hint="eastAsia" w:ascii="宋体" w:hAnsi="宋体" w:eastAsia="宋体" w:cs="宋体"/>
                <w:b w:val="0"/>
                <w:bCs w:val="0"/>
                <w:i w:val="0"/>
                <w:iCs w:val="0"/>
                <w:color w:val="000000"/>
                <w:sz w:val="21"/>
                <w:szCs w:val="21"/>
                <w:highlight w:val="none"/>
                <w:u w:val="none"/>
                <w:lang w:val="en-US" w:eastAsia="zh-CN"/>
              </w:rPr>
              <w:t>.</w:t>
            </w:r>
            <w:r>
              <w:rPr>
                <w:rFonts w:hint="eastAsia" w:ascii="宋体" w:hAnsi="宋体" w:cs="宋体"/>
                <w:b w:val="0"/>
                <w:bCs w:val="0"/>
                <w:i w:val="0"/>
                <w:iCs w:val="0"/>
                <w:color w:val="000000"/>
                <w:sz w:val="21"/>
                <w:szCs w:val="21"/>
                <w:highlight w:val="none"/>
                <w:u w:val="none"/>
                <w:lang w:val="en-US" w:eastAsia="zh-CN"/>
              </w:rPr>
              <w:t>负责厅本级</w:t>
            </w:r>
            <w:r>
              <w:rPr>
                <w:rFonts w:hint="eastAsia" w:ascii="宋体" w:hAnsi="宋体" w:eastAsia="宋体" w:cs="宋体"/>
                <w:b w:val="0"/>
                <w:bCs w:val="0"/>
                <w:i w:val="0"/>
                <w:iCs w:val="0"/>
                <w:color w:val="000000"/>
                <w:sz w:val="21"/>
                <w:szCs w:val="21"/>
                <w:highlight w:val="none"/>
                <w:u w:val="none"/>
                <w:lang w:val="en-US" w:eastAsia="zh-CN"/>
              </w:rPr>
              <w:t>网络系统日常运维服务</w:t>
            </w:r>
          </w:p>
          <w:p w14:paraId="317A360D">
            <w:pPr>
              <w:keepNext w:val="0"/>
              <w:keepLines w:val="0"/>
              <w:widowControl/>
              <w:numPr>
                <w:ilvl w:val="0"/>
                <w:numId w:val="0"/>
              </w:numPr>
              <w:suppressLineNumbers w:val="0"/>
              <w:ind w:leftChars="0"/>
              <w:jc w:val="left"/>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cs="宋体"/>
                <w:b w:val="0"/>
                <w:bCs w:val="0"/>
                <w:i w:val="0"/>
                <w:iCs w:val="0"/>
                <w:color w:val="000000"/>
                <w:sz w:val="21"/>
                <w:szCs w:val="21"/>
                <w:highlight w:val="none"/>
                <w:u w:val="none"/>
                <w:lang w:val="en-US" w:eastAsia="zh-CN"/>
              </w:rPr>
              <w:t>10</w:t>
            </w:r>
            <w:r>
              <w:rPr>
                <w:rFonts w:hint="eastAsia" w:ascii="宋体" w:hAnsi="宋体" w:eastAsia="宋体" w:cs="宋体"/>
                <w:b w:val="0"/>
                <w:bCs w:val="0"/>
                <w:i w:val="0"/>
                <w:iCs w:val="0"/>
                <w:color w:val="000000"/>
                <w:sz w:val="21"/>
                <w:szCs w:val="21"/>
                <w:highlight w:val="none"/>
                <w:u w:val="none"/>
                <w:lang w:val="en-US" w:eastAsia="zh-CN"/>
              </w:rPr>
              <w:t>.保密安全技术服务</w:t>
            </w:r>
          </w:p>
          <w:p w14:paraId="53254C4B">
            <w:pPr>
              <w:keepNext w:val="0"/>
              <w:keepLines w:val="0"/>
              <w:widowControl/>
              <w:numPr>
                <w:ilvl w:val="0"/>
                <w:numId w:val="0"/>
              </w:numPr>
              <w:suppressLineNumbers w:val="0"/>
              <w:ind w:leftChars="0"/>
              <w:jc w:val="left"/>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11.基于政务云商用密码平台安全服务和密评，提供日常密码安全技术服务</w:t>
            </w:r>
          </w:p>
          <w:p w14:paraId="77BAF436">
            <w:pPr>
              <w:keepNext w:val="0"/>
              <w:keepLines w:val="0"/>
              <w:widowControl/>
              <w:numPr>
                <w:ilvl w:val="0"/>
                <w:numId w:val="0"/>
              </w:numPr>
              <w:suppressLineNumbers w:val="0"/>
              <w:ind w:leftChars="0"/>
              <w:jc w:val="left"/>
              <w:textAlignment w:val="center"/>
              <w:rPr>
                <w:rFonts w:hint="default"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12.协助用户单位完成日常数据安全事件处置</w:t>
            </w:r>
          </w:p>
          <w:p w14:paraId="366EE72A">
            <w:pPr>
              <w:keepNext w:val="0"/>
              <w:keepLines w:val="0"/>
              <w:widowControl/>
              <w:numPr>
                <w:ilvl w:val="0"/>
                <w:numId w:val="0"/>
              </w:numPr>
              <w:suppressLineNumbers w:val="0"/>
              <w:ind w:leftChars="0"/>
              <w:jc w:val="left"/>
              <w:textAlignment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sz w:val="21"/>
                <w:szCs w:val="21"/>
                <w:highlight w:val="none"/>
                <w:u w:val="none"/>
                <w:lang w:val="en-US" w:eastAsia="zh-CN"/>
              </w:rPr>
              <w:t>13.其他事宜</w:t>
            </w:r>
          </w:p>
        </w:tc>
        <w:tc>
          <w:tcPr>
            <w:tcW w:w="1591" w:type="dxa"/>
            <w:vAlign w:val="center"/>
          </w:tcPr>
          <w:p w14:paraId="5356B985">
            <w:pPr>
              <w:keepNext w:val="0"/>
              <w:keepLines w:val="0"/>
              <w:widowControl/>
              <w:suppressLineNumbers w:val="0"/>
              <w:jc w:val="center"/>
              <w:textAlignment w:val="center"/>
              <w:rPr>
                <w:rFonts w:hint="eastAsia" w:eastAsia="宋体"/>
                <w:sz w:val="21"/>
                <w:szCs w:val="21"/>
                <w:highlight w:val="none"/>
                <w:vertAlign w:val="baseline"/>
                <w:lang w:val="en-US" w:eastAsia="zh-CN"/>
              </w:rPr>
            </w:pPr>
            <w:r>
              <w:rPr>
                <w:rFonts w:hint="eastAsia" w:ascii="宋体" w:hAnsi="宋体" w:eastAsia="宋体" w:cs="宋体"/>
                <w:b w:val="0"/>
                <w:bCs w:val="0"/>
                <w:i w:val="0"/>
                <w:iCs w:val="0"/>
                <w:color w:val="000000"/>
                <w:sz w:val="21"/>
                <w:szCs w:val="21"/>
                <w:highlight w:val="none"/>
                <w:u w:val="none"/>
              </w:rPr>
              <w:t>专业网络安全工程师×</w:t>
            </w:r>
            <w:r>
              <w:rPr>
                <w:rFonts w:hint="eastAsia" w:ascii="宋体" w:hAnsi="宋体" w:cs="宋体"/>
                <w:b w:val="0"/>
                <w:bCs w:val="0"/>
                <w:i w:val="0"/>
                <w:iCs w:val="0"/>
                <w:color w:val="000000"/>
                <w:sz w:val="21"/>
                <w:szCs w:val="21"/>
                <w:highlight w:val="none"/>
                <w:u w:val="none"/>
                <w:lang w:val="en-US" w:eastAsia="zh-CN"/>
              </w:rPr>
              <w:t>1</w:t>
            </w:r>
          </w:p>
        </w:tc>
        <w:tc>
          <w:tcPr>
            <w:tcW w:w="1920" w:type="dxa"/>
            <w:vAlign w:val="center"/>
          </w:tcPr>
          <w:p w14:paraId="040CB250">
            <w:pPr>
              <w:keepNext w:val="0"/>
              <w:keepLines w:val="0"/>
              <w:widowControl/>
              <w:suppressLineNumbers w:val="0"/>
              <w:jc w:val="both"/>
              <w:textAlignment w:val="center"/>
              <w:rPr>
                <w:rFonts w:hint="eastAsia"/>
                <w:sz w:val="21"/>
                <w:szCs w:val="21"/>
                <w:highlight w:val="none"/>
                <w:vertAlign w:val="baseline"/>
                <w:lang w:val="en-US" w:eastAsia="zh-CN"/>
              </w:rPr>
            </w:pPr>
            <w:r>
              <w:rPr>
                <w:rFonts w:hint="eastAsia" w:ascii="宋体" w:hAnsi="宋体" w:cs="宋体"/>
                <w:b w:val="0"/>
                <w:bCs w:val="0"/>
                <w:i w:val="0"/>
                <w:iCs w:val="0"/>
                <w:color w:val="000000"/>
                <w:sz w:val="21"/>
                <w:szCs w:val="21"/>
                <w:highlight w:val="none"/>
                <w:u w:val="none"/>
                <w:lang w:eastAsia="zh-CN"/>
              </w:rPr>
              <w:t>合同期内</w:t>
            </w:r>
            <w:r>
              <w:rPr>
                <w:rFonts w:hint="eastAsia" w:ascii="宋体" w:hAnsi="宋体" w:eastAsia="宋体" w:cs="宋体"/>
                <w:b w:val="0"/>
                <w:bCs w:val="0"/>
                <w:i w:val="0"/>
                <w:iCs w:val="0"/>
                <w:color w:val="000000"/>
                <w:sz w:val="21"/>
                <w:szCs w:val="21"/>
                <w:highlight w:val="none"/>
                <w:u w:val="none"/>
              </w:rPr>
              <w:t>工作日5×8小时现场驻场</w:t>
            </w:r>
          </w:p>
        </w:tc>
        <w:tc>
          <w:tcPr>
            <w:tcW w:w="2822" w:type="dxa"/>
            <w:vAlign w:val="center"/>
          </w:tcPr>
          <w:p w14:paraId="4834E0BD">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highlight w:val="none"/>
                <w:u w:val="none"/>
                <w:lang w:eastAsia="zh-CN"/>
              </w:rPr>
            </w:pPr>
            <w:r>
              <w:rPr>
                <w:rFonts w:hint="eastAsia" w:ascii="宋体" w:hAnsi="宋体" w:eastAsia="宋体" w:cs="宋体"/>
                <w:b w:val="0"/>
                <w:bCs w:val="0"/>
                <w:i w:val="0"/>
                <w:iCs w:val="0"/>
                <w:color w:val="000000"/>
                <w:sz w:val="21"/>
                <w:szCs w:val="21"/>
                <w:highlight w:val="none"/>
                <w:u w:val="none"/>
                <w:lang w:eastAsia="zh-CN"/>
              </w:rPr>
              <w:t>《</w:t>
            </w:r>
            <w:r>
              <w:rPr>
                <w:rFonts w:hint="eastAsia" w:ascii="宋体" w:hAnsi="宋体" w:eastAsia="宋体" w:cs="宋体"/>
                <w:b w:val="0"/>
                <w:bCs w:val="0"/>
                <w:i w:val="0"/>
                <w:iCs w:val="0"/>
                <w:color w:val="000000"/>
                <w:sz w:val="21"/>
                <w:szCs w:val="21"/>
                <w:highlight w:val="none"/>
                <w:u w:val="none"/>
                <w:lang w:val="en-US" w:eastAsia="zh-CN"/>
              </w:rPr>
              <w:t>安全运维服务月报</w:t>
            </w:r>
            <w:r>
              <w:rPr>
                <w:rFonts w:hint="eastAsia" w:ascii="宋体" w:hAnsi="宋体" w:eastAsia="宋体" w:cs="宋体"/>
                <w:b w:val="0"/>
                <w:bCs w:val="0"/>
                <w:i w:val="0"/>
                <w:iCs w:val="0"/>
                <w:color w:val="000000"/>
                <w:sz w:val="21"/>
                <w:szCs w:val="21"/>
                <w:highlight w:val="none"/>
                <w:u w:val="none"/>
                <w:lang w:eastAsia="zh-CN"/>
              </w:rPr>
              <w:t>》</w:t>
            </w:r>
          </w:p>
          <w:p w14:paraId="3DADB3D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eastAsia="zh-CN"/>
              </w:rPr>
            </w:pPr>
            <w:r>
              <w:rPr>
                <w:rFonts w:hint="eastAsia" w:ascii="宋体" w:hAnsi="宋体" w:eastAsia="宋体" w:cs="宋体"/>
                <w:b w:val="0"/>
                <w:bCs w:val="0"/>
                <w:i w:val="0"/>
                <w:iCs w:val="0"/>
                <w:color w:val="000000"/>
                <w:sz w:val="21"/>
                <w:szCs w:val="21"/>
                <w:highlight w:val="none"/>
                <w:u w:val="none"/>
                <w:lang w:eastAsia="zh-CN"/>
              </w:rPr>
              <w:t>《</w:t>
            </w:r>
            <w:r>
              <w:rPr>
                <w:rFonts w:hint="eastAsia" w:ascii="宋体" w:hAnsi="宋体" w:eastAsia="宋体" w:cs="宋体"/>
                <w:b w:val="0"/>
                <w:bCs w:val="0"/>
                <w:i w:val="0"/>
                <w:iCs w:val="0"/>
                <w:color w:val="000000"/>
                <w:sz w:val="21"/>
                <w:szCs w:val="21"/>
                <w:highlight w:val="none"/>
                <w:u w:val="none"/>
                <w:lang w:val="en-US" w:eastAsia="zh-CN"/>
              </w:rPr>
              <w:t>安全运维服务年报</w:t>
            </w:r>
            <w:r>
              <w:rPr>
                <w:rFonts w:hint="eastAsia" w:ascii="宋体" w:hAnsi="宋体" w:eastAsia="宋体" w:cs="宋体"/>
                <w:b w:val="0"/>
                <w:bCs w:val="0"/>
                <w:i w:val="0"/>
                <w:iCs w:val="0"/>
                <w:color w:val="000000"/>
                <w:sz w:val="21"/>
                <w:szCs w:val="21"/>
                <w:highlight w:val="none"/>
                <w:u w:val="none"/>
                <w:lang w:eastAsia="zh-CN"/>
              </w:rPr>
              <w:t>》</w:t>
            </w:r>
          </w:p>
          <w:p w14:paraId="7AAB49E2">
            <w:pPr>
              <w:pStyle w:val="46"/>
              <w:ind w:left="0" w:leftChars="0" w:firstLine="0" w:firstLineChars="0"/>
              <w:rPr>
                <w:rFonts w:hint="eastAsia"/>
                <w:sz w:val="21"/>
                <w:szCs w:val="21"/>
                <w:highlight w:val="none"/>
                <w:vertAlign w:val="baseline"/>
                <w:lang w:val="en-US" w:eastAsia="zh-CN"/>
              </w:rPr>
            </w:pPr>
            <w:r>
              <w:rPr>
                <w:rFonts w:hint="eastAsia" w:ascii="宋体" w:hAnsi="宋体" w:eastAsia="宋体" w:cs="宋体"/>
                <w:b w:val="0"/>
                <w:bCs w:val="0"/>
                <w:i w:val="0"/>
                <w:iCs w:val="0"/>
                <w:color w:val="000000"/>
                <w:sz w:val="21"/>
                <w:szCs w:val="21"/>
                <w:highlight w:val="none"/>
                <w:u w:val="none"/>
                <w:lang w:eastAsia="zh-CN"/>
              </w:rPr>
              <w:t>《</w:t>
            </w:r>
            <w:r>
              <w:rPr>
                <w:rFonts w:hint="eastAsia" w:ascii="宋体" w:hAnsi="宋体" w:eastAsia="宋体" w:cs="宋体"/>
                <w:b w:val="0"/>
                <w:bCs w:val="0"/>
                <w:i w:val="0"/>
                <w:iCs w:val="0"/>
                <w:color w:val="000000"/>
                <w:sz w:val="21"/>
                <w:szCs w:val="21"/>
                <w:highlight w:val="none"/>
                <w:u w:val="none"/>
                <w:lang w:val="en-US" w:eastAsia="zh-CN"/>
              </w:rPr>
              <w:t>安全专项处置报告</w:t>
            </w:r>
            <w:r>
              <w:rPr>
                <w:rFonts w:hint="eastAsia" w:ascii="宋体" w:hAnsi="宋体" w:eastAsia="宋体" w:cs="宋体"/>
                <w:b w:val="0"/>
                <w:bCs w:val="0"/>
                <w:i w:val="0"/>
                <w:iCs w:val="0"/>
                <w:color w:val="000000"/>
                <w:sz w:val="21"/>
                <w:szCs w:val="21"/>
                <w:highlight w:val="none"/>
                <w:u w:val="none"/>
                <w:lang w:eastAsia="zh-CN"/>
              </w:rPr>
              <w:t>》</w:t>
            </w:r>
          </w:p>
        </w:tc>
        <w:tc>
          <w:tcPr>
            <w:tcW w:w="1638" w:type="dxa"/>
            <w:vAlign w:val="center"/>
          </w:tcPr>
          <w:p w14:paraId="4CAB2690">
            <w:pPr>
              <w:keepNext w:val="0"/>
              <w:keepLines w:val="0"/>
              <w:widowControl/>
              <w:numPr>
                <w:ilvl w:val="0"/>
                <w:numId w:val="0"/>
              </w:numPr>
              <w:suppressLineNumbers w:val="0"/>
              <w:jc w:val="center"/>
              <w:textAlignment w:val="center"/>
              <w:rPr>
                <w:rFonts w:hint="eastAsia"/>
                <w:sz w:val="15"/>
                <w:szCs w:val="15"/>
                <w:highlight w:val="none"/>
                <w:lang w:val="en-US" w:eastAsia="zh-CN"/>
              </w:rPr>
            </w:pPr>
            <w:r>
              <w:rPr>
                <w:rFonts w:hint="eastAsia" w:ascii="宋体" w:hAnsi="宋体" w:cs="宋体"/>
                <w:b w:val="0"/>
                <w:bCs w:val="0"/>
                <w:i w:val="0"/>
                <w:iCs w:val="0"/>
                <w:color w:val="000000"/>
                <w:sz w:val="21"/>
                <w:szCs w:val="21"/>
                <w:highlight w:val="none"/>
                <w:u w:val="none"/>
                <w:lang w:val="en-US" w:eastAsia="zh-CN"/>
              </w:rPr>
              <w:t>12.5</w:t>
            </w:r>
          </w:p>
        </w:tc>
      </w:tr>
      <w:tr w14:paraId="6DAA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751" w:type="dxa"/>
            <w:vAlign w:val="center"/>
          </w:tcPr>
          <w:p w14:paraId="7E3D671E">
            <w:pPr>
              <w:jc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sz w:val="21"/>
                <w:szCs w:val="21"/>
                <w:highlight w:val="none"/>
                <w:u w:val="none"/>
                <w:lang w:val="en-US" w:eastAsia="zh-CN"/>
              </w:rPr>
              <w:t>2</w:t>
            </w:r>
          </w:p>
        </w:tc>
        <w:tc>
          <w:tcPr>
            <w:tcW w:w="1065" w:type="dxa"/>
            <w:vMerge w:val="continue"/>
            <w:vAlign w:val="center"/>
          </w:tcPr>
          <w:p w14:paraId="0916A9D8">
            <w:pPr>
              <w:jc w:val="center"/>
              <w:rPr>
                <w:rFonts w:hint="eastAsia"/>
                <w:sz w:val="21"/>
                <w:szCs w:val="21"/>
                <w:highlight w:val="none"/>
                <w:vertAlign w:val="baseline"/>
                <w:lang w:val="en-US" w:eastAsia="zh-CN"/>
              </w:rPr>
            </w:pPr>
          </w:p>
        </w:tc>
        <w:tc>
          <w:tcPr>
            <w:tcW w:w="1333" w:type="dxa"/>
            <w:vAlign w:val="center"/>
          </w:tcPr>
          <w:p w14:paraId="587EA786">
            <w:pPr>
              <w:keepNext w:val="0"/>
              <w:keepLines w:val="0"/>
              <w:widowControl/>
              <w:suppressLineNumbers w:val="0"/>
              <w:jc w:val="center"/>
              <w:textAlignment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sz w:val="21"/>
                <w:szCs w:val="21"/>
                <w:highlight w:val="none"/>
                <w:u w:val="none"/>
                <w:lang w:val="en-US" w:eastAsia="zh-CN"/>
              </w:rPr>
              <w:t>远程安全监测</w:t>
            </w:r>
          </w:p>
        </w:tc>
        <w:tc>
          <w:tcPr>
            <w:tcW w:w="3080" w:type="dxa"/>
            <w:vAlign w:val="center"/>
          </w:tcPr>
          <w:p w14:paraId="6BFBA37D">
            <w:pPr>
              <w:keepNext w:val="0"/>
              <w:keepLines w:val="0"/>
              <w:widowControl/>
              <w:numPr>
                <w:ilvl w:val="0"/>
                <w:numId w:val="0"/>
              </w:numPr>
              <w:suppressLineNumbers w:val="0"/>
              <w:ind w:left="0" w:leftChars="0" w:firstLine="0" w:firstLineChars="0"/>
              <w:jc w:val="left"/>
              <w:textAlignment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sz w:val="21"/>
                <w:szCs w:val="21"/>
                <w:highlight w:val="none"/>
                <w:u w:val="none"/>
                <w:lang w:val="en-US" w:eastAsia="zh-CN"/>
              </w:rPr>
              <w:t>提供</w:t>
            </w:r>
            <w:r>
              <w:rPr>
                <w:rFonts w:hint="eastAsia" w:ascii="宋体" w:hAnsi="宋体" w:cs="宋体"/>
                <w:b w:val="0"/>
                <w:bCs w:val="0"/>
                <w:i w:val="0"/>
                <w:iCs w:val="0"/>
                <w:color w:val="000000"/>
                <w:sz w:val="21"/>
                <w:szCs w:val="21"/>
                <w:highlight w:val="none"/>
                <w:u w:val="none"/>
                <w:lang w:val="en-US" w:eastAsia="zh-CN"/>
              </w:rPr>
              <w:t>2</w:t>
            </w:r>
            <w:r>
              <w:rPr>
                <w:rFonts w:hint="eastAsia" w:ascii="宋体" w:hAnsi="宋体" w:eastAsia="宋体" w:cs="宋体"/>
                <w:b w:val="0"/>
                <w:bCs w:val="0"/>
                <w:i w:val="0"/>
                <w:iCs w:val="0"/>
                <w:color w:val="000000"/>
                <w:sz w:val="21"/>
                <w:szCs w:val="21"/>
                <w:highlight w:val="none"/>
                <w:u w:val="none"/>
                <w:lang w:val="en-US" w:eastAsia="zh-CN"/>
              </w:rPr>
              <w:t>名专业网络安全工程师</w:t>
            </w:r>
            <w:r>
              <w:rPr>
                <w:rFonts w:hint="eastAsia" w:ascii="宋体" w:hAnsi="宋体" w:cs="宋体"/>
                <w:b w:val="0"/>
                <w:bCs w:val="0"/>
                <w:i w:val="0"/>
                <w:iCs w:val="0"/>
                <w:color w:val="000000"/>
                <w:sz w:val="21"/>
                <w:szCs w:val="21"/>
                <w:highlight w:val="none"/>
                <w:u w:val="none"/>
                <w:lang w:val="en-US" w:eastAsia="zh-CN"/>
              </w:rPr>
              <w:t>全天候</w:t>
            </w:r>
            <w:r>
              <w:rPr>
                <w:rFonts w:hint="eastAsia" w:ascii="宋体" w:hAnsi="宋体" w:eastAsia="宋体" w:cs="宋体"/>
                <w:b w:val="0"/>
                <w:bCs w:val="0"/>
                <w:i w:val="0"/>
                <w:iCs w:val="0"/>
                <w:color w:val="000000"/>
                <w:sz w:val="21"/>
                <w:szCs w:val="21"/>
                <w:highlight w:val="none"/>
                <w:u w:val="none"/>
                <w:lang w:val="en-US" w:eastAsia="zh-CN"/>
              </w:rPr>
              <w:t>（</w:t>
            </w:r>
            <w:r>
              <w:rPr>
                <w:rFonts w:hint="eastAsia" w:ascii="宋体" w:hAnsi="宋体" w:cs="宋体"/>
                <w:b w:val="0"/>
                <w:bCs w:val="0"/>
                <w:i w:val="0"/>
                <w:iCs w:val="0"/>
                <w:color w:val="000000"/>
                <w:sz w:val="21"/>
                <w:szCs w:val="21"/>
                <w:highlight w:val="none"/>
                <w:u w:val="none"/>
                <w:lang w:val="en-US" w:eastAsia="zh-CN"/>
              </w:rPr>
              <w:t>包括</w:t>
            </w:r>
            <w:r>
              <w:rPr>
                <w:rFonts w:hint="eastAsia" w:ascii="宋体" w:hAnsi="宋体" w:eastAsia="宋体" w:cs="宋体"/>
                <w:b w:val="0"/>
                <w:bCs w:val="0"/>
                <w:i w:val="0"/>
                <w:iCs w:val="0"/>
                <w:color w:val="000000"/>
                <w:sz w:val="21"/>
                <w:szCs w:val="21"/>
                <w:highlight w:val="none"/>
                <w:u w:val="none"/>
                <w:lang w:val="en-US" w:eastAsia="zh-CN"/>
              </w:rPr>
              <w:t>工作日8小时之外、节假日全天）安全事件监控、威胁情报分析，保障网络安全。</w:t>
            </w:r>
          </w:p>
        </w:tc>
        <w:tc>
          <w:tcPr>
            <w:tcW w:w="1591" w:type="dxa"/>
            <w:vAlign w:val="center"/>
          </w:tcPr>
          <w:p w14:paraId="16CE21E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sz w:val="21"/>
                <w:szCs w:val="21"/>
                <w:highlight w:val="none"/>
                <w:u w:val="none"/>
              </w:rPr>
              <w:t>专业网络安</w:t>
            </w:r>
          </w:p>
          <w:p w14:paraId="2AD0BF83">
            <w:pPr>
              <w:keepNext w:val="0"/>
              <w:keepLines w:val="0"/>
              <w:widowControl/>
              <w:suppressLineNumbers w:val="0"/>
              <w:jc w:val="center"/>
              <w:textAlignment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sz w:val="21"/>
                <w:szCs w:val="21"/>
                <w:highlight w:val="none"/>
                <w:u w:val="none"/>
              </w:rPr>
              <w:t>全工程师×</w:t>
            </w:r>
            <w:r>
              <w:rPr>
                <w:rFonts w:hint="eastAsia" w:ascii="宋体" w:hAnsi="宋体" w:eastAsia="宋体" w:cs="宋体"/>
                <w:b w:val="0"/>
                <w:bCs w:val="0"/>
                <w:i w:val="0"/>
                <w:iCs w:val="0"/>
                <w:color w:val="000000"/>
                <w:sz w:val="21"/>
                <w:szCs w:val="21"/>
                <w:highlight w:val="none"/>
                <w:u w:val="none"/>
                <w:lang w:val="en-US" w:eastAsia="zh-CN"/>
              </w:rPr>
              <w:t>2</w:t>
            </w:r>
          </w:p>
        </w:tc>
        <w:tc>
          <w:tcPr>
            <w:tcW w:w="1920" w:type="dxa"/>
            <w:vAlign w:val="center"/>
          </w:tcPr>
          <w:p w14:paraId="477ADCC9">
            <w:pPr>
              <w:keepNext w:val="0"/>
              <w:keepLines w:val="0"/>
              <w:widowControl/>
              <w:suppressLineNumbers w:val="0"/>
              <w:jc w:val="center"/>
              <w:textAlignment w:val="center"/>
              <w:rPr>
                <w:rFonts w:hint="eastAsia"/>
                <w:sz w:val="21"/>
                <w:szCs w:val="21"/>
                <w:highlight w:val="none"/>
                <w:vertAlign w:val="baseline"/>
                <w:lang w:val="en-US" w:eastAsia="zh-CN"/>
              </w:rPr>
            </w:pPr>
            <w:r>
              <w:rPr>
                <w:rFonts w:hint="eastAsia" w:ascii="宋体" w:hAnsi="宋体" w:cs="宋体"/>
                <w:b w:val="0"/>
                <w:bCs w:val="0"/>
                <w:i w:val="0"/>
                <w:iCs w:val="0"/>
                <w:color w:val="000000"/>
                <w:sz w:val="21"/>
                <w:szCs w:val="21"/>
                <w:highlight w:val="none"/>
                <w:u w:val="none"/>
                <w:lang w:val="en-US" w:eastAsia="zh-CN"/>
              </w:rPr>
              <w:t>合同期内</w:t>
            </w:r>
            <w:r>
              <w:rPr>
                <w:rFonts w:hint="eastAsia" w:ascii="宋体" w:hAnsi="宋体" w:eastAsia="宋体" w:cs="宋体"/>
                <w:b w:val="0"/>
                <w:bCs w:val="0"/>
                <w:i w:val="0"/>
                <w:iCs w:val="0"/>
                <w:color w:val="000000"/>
                <w:sz w:val="21"/>
                <w:szCs w:val="21"/>
                <w:highlight w:val="none"/>
                <w:u w:val="none"/>
              </w:rPr>
              <w:t>非工作时间（8小时外及节假日全天）</w:t>
            </w:r>
          </w:p>
        </w:tc>
        <w:tc>
          <w:tcPr>
            <w:tcW w:w="2822" w:type="dxa"/>
            <w:vAlign w:val="center"/>
          </w:tcPr>
          <w:p w14:paraId="6EB118C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eastAsia="zh-CN"/>
              </w:rPr>
            </w:pPr>
          </w:p>
          <w:p w14:paraId="3EA5E48A">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eastAsia="zh-CN"/>
              </w:rPr>
            </w:pPr>
          </w:p>
          <w:p w14:paraId="40C70B3C">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highlight w:val="none"/>
                <w:u w:val="none"/>
                <w:lang w:eastAsia="zh-CN"/>
              </w:rPr>
            </w:pPr>
            <w:r>
              <w:rPr>
                <w:rFonts w:hint="eastAsia" w:ascii="宋体" w:hAnsi="宋体" w:eastAsia="宋体" w:cs="宋体"/>
                <w:b w:val="0"/>
                <w:bCs w:val="0"/>
                <w:i w:val="0"/>
                <w:iCs w:val="0"/>
                <w:color w:val="000000"/>
                <w:sz w:val="21"/>
                <w:szCs w:val="21"/>
                <w:highlight w:val="none"/>
                <w:u w:val="none"/>
                <w:lang w:eastAsia="zh-CN"/>
              </w:rPr>
              <w:t>《</w:t>
            </w:r>
            <w:r>
              <w:rPr>
                <w:rFonts w:hint="eastAsia" w:ascii="宋体" w:hAnsi="宋体" w:eastAsia="宋体" w:cs="宋体"/>
                <w:b w:val="0"/>
                <w:bCs w:val="0"/>
                <w:i w:val="0"/>
                <w:iCs w:val="0"/>
                <w:color w:val="000000"/>
                <w:sz w:val="21"/>
                <w:szCs w:val="21"/>
                <w:highlight w:val="none"/>
                <w:u w:val="none"/>
                <w:lang w:val="en-US" w:eastAsia="zh-CN"/>
              </w:rPr>
              <w:t>远程监测服务报告</w:t>
            </w:r>
            <w:r>
              <w:rPr>
                <w:rFonts w:hint="eastAsia" w:ascii="宋体" w:hAnsi="宋体" w:eastAsia="宋体" w:cs="宋体"/>
                <w:b w:val="0"/>
                <w:bCs w:val="0"/>
                <w:i w:val="0"/>
                <w:iCs w:val="0"/>
                <w:color w:val="000000"/>
                <w:sz w:val="21"/>
                <w:szCs w:val="21"/>
                <w:highlight w:val="none"/>
                <w:u w:val="none"/>
                <w:lang w:eastAsia="zh-CN"/>
              </w:rPr>
              <w:t>》</w:t>
            </w:r>
          </w:p>
          <w:p w14:paraId="1C77EC61">
            <w:pPr>
              <w:pStyle w:val="46"/>
              <w:ind w:left="420" w:leftChars="200" w:firstLine="420" w:firstLineChars="200"/>
              <w:rPr>
                <w:rFonts w:hint="eastAsia"/>
                <w:sz w:val="21"/>
                <w:szCs w:val="21"/>
                <w:highlight w:val="none"/>
                <w:vertAlign w:val="baseline"/>
                <w:lang w:val="en-US" w:eastAsia="zh-CN"/>
              </w:rPr>
            </w:pPr>
          </w:p>
        </w:tc>
        <w:tc>
          <w:tcPr>
            <w:tcW w:w="1638" w:type="dxa"/>
            <w:vAlign w:val="center"/>
          </w:tcPr>
          <w:p w14:paraId="2CF3001F">
            <w:pPr>
              <w:keepNext w:val="0"/>
              <w:keepLines w:val="0"/>
              <w:widowControl/>
              <w:suppressLineNumbers w:val="0"/>
              <w:jc w:val="center"/>
              <w:textAlignment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sz w:val="21"/>
                <w:szCs w:val="21"/>
                <w:highlight w:val="none"/>
                <w:u w:val="none"/>
                <w:lang w:val="en-US" w:eastAsia="zh-CN"/>
              </w:rPr>
              <w:t>2</w:t>
            </w:r>
          </w:p>
        </w:tc>
      </w:tr>
      <w:tr w14:paraId="7553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2" w:hRule="atLeast"/>
        </w:trPr>
        <w:tc>
          <w:tcPr>
            <w:tcW w:w="751" w:type="dxa"/>
            <w:vMerge w:val="restart"/>
            <w:vAlign w:val="center"/>
          </w:tcPr>
          <w:p w14:paraId="672DFAAD">
            <w:pPr>
              <w:keepNext w:val="0"/>
              <w:keepLines w:val="0"/>
              <w:widowControl/>
              <w:suppressLineNumbers w:val="0"/>
              <w:jc w:val="center"/>
              <w:textAlignment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3</w:t>
            </w:r>
          </w:p>
        </w:tc>
        <w:tc>
          <w:tcPr>
            <w:tcW w:w="1065" w:type="dxa"/>
            <w:vMerge w:val="restart"/>
            <w:vAlign w:val="center"/>
          </w:tcPr>
          <w:p w14:paraId="10735A3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p w14:paraId="740A11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p w14:paraId="6064B1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p w14:paraId="2F5AD2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p w14:paraId="57E9BF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p w14:paraId="40AC8B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p w14:paraId="1D842E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p w14:paraId="5702C2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p w14:paraId="76FD407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p w14:paraId="273AA7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highlight w:val="none"/>
                <w:u w:val="none"/>
                <w:lang w:val="en-US" w:eastAsia="zh-CN" w:bidi="ar"/>
              </w:rPr>
            </w:pPr>
          </w:p>
          <w:p w14:paraId="3CC7B02D">
            <w:pPr>
              <w:keepNext w:val="0"/>
              <w:keepLines w:val="0"/>
              <w:widowControl/>
              <w:suppressLineNumbers w:val="0"/>
              <w:jc w:val="center"/>
              <w:textAlignment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kern w:val="0"/>
                <w:sz w:val="21"/>
                <w:szCs w:val="21"/>
                <w:highlight w:val="none"/>
                <w:u w:val="none"/>
                <w:lang w:val="en-US" w:eastAsia="zh-CN" w:bidi="ar"/>
              </w:rPr>
              <w:t>专项安全服务</w:t>
            </w:r>
          </w:p>
        </w:tc>
        <w:tc>
          <w:tcPr>
            <w:tcW w:w="1333" w:type="dxa"/>
            <w:vMerge w:val="restart"/>
            <w:vAlign w:val="center"/>
          </w:tcPr>
          <w:p w14:paraId="24B392E9">
            <w:pPr>
              <w:keepNext w:val="0"/>
              <w:keepLines w:val="0"/>
              <w:widowControl/>
              <w:suppressLineNumbers w:val="0"/>
              <w:jc w:val="center"/>
              <w:textAlignment w:val="center"/>
              <w:rPr>
                <w:rFonts w:hint="eastAsia"/>
                <w:strike w:val="0"/>
                <w:dstrike w:val="0"/>
                <w:sz w:val="21"/>
                <w:szCs w:val="21"/>
                <w:highlight w:val="none"/>
                <w:vertAlign w:val="baseline"/>
                <w:lang w:val="en-US" w:eastAsia="zh-CN"/>
              </w:rPr>
            </w:pPr>
            <w:r>
              <w:rPr>
                <w:rFonts w:hint="eastAsia" w:ascii="宋体" w:hAnsi="宋体" w:eastAsia="宋体" w:cs="宋体"/>
                <w:b w:val="0"/>
                <w:bCs w:val="0"/>
                <w:i w:val="0"/>
                <w:iCs w:val="0"/>
                <w:strike w:val="0"/>
                <w:dstrike w:val="0"/>
                <w:color w:val="000000"/>
                <w:sz w:val="21"/>
                <w:szCs w:val="21"/>
                <w:highlight w:val="none"/>
                <w:u w:val="none"/>
                <w:lang w:val="en-US" w:eastAsia="zh-CN"/>
              </w:rPr>
              <w:t>漏洞扫描服务</w:t>
            </w:r>
          </w:p>
        </w:tc>
        <w:tc>
          <w:tcPr>
            <w:tcW w:w="3080" w:type="dxa"/>
            <w:vMerge w:val="restart"/>
            <w:vAlign w:val="center"/>
          </w:tcPr>
          <w:p w14:paraId="1A6F4409">
            <w:pPr>
              <w:pStyle w:val="21"/>
              <w:numPr>
                <w:ilvl w:val="0"/>
                <w:numId w:val="0"/>
              </w:numPr>
              <w:ind w:left="0" w:leftChars="0" w:firstLine="0" w:firstLineChars="0"/>
              <w:rPr>
                <w:rFonts w:hint="eastAsia"/>
                <w:strike w:val="0"/>
                <w:dstrike w:val="0"/>
                <w:sz w:val="21"/>
                <w:szCs w:val="21"/>
                <w:highlight w:val="none"/>
                <w:vertAlign w:val="baseline"/>
                <w:lang w:val="en-US" w:eastAsia="zh-CN"/>
              </w:rPr>
            </w:pPr>
            <w:r>
              <w:rPr>
                <w:rFonts w:hint="eastAsia" w:ascii="宋体" w:hAnsi="宋体" w:eastAsia="宋体" w:cs="宋体"/>
                <w:b w:val="0"/>
                <w:bCs w:val="0"/>
                <w:i w:val="0"/>
                <w:iCs w:val="0"/>
                <w:color w:val="000000"/>
                <w:kern w:val="2"/>
                <w:sz w:val="21"/>
                <w:szCs w:val="21"/>
                <w:highlight w:val="none"/>
                <w:u w:val="none"/>
                <w:lang w:val="en-US" w:eastAsia="zh-CN" w:bidi="ar-SA"/>
              </w:rPr>
              <w:t>除政务云、等保测评提供的漏洞扫描服务外，根据用户需求</w:t>
            </w:r>
            <w:r>
              <w:rPr>
                <w:rFonts w:hint="eastAsia" w:ascii="宋体" w:hAnsi="宋体" w:cs="宋体"/>
                <w:b w:val="0"/>
                <w:bCs w:val="0"/>
                <w:i w:val="0"/>
                <w:iCs w:val="0"/>
                <w:color w:val="000000"/>
                <w:kern w:val="2"/>
                <w:sz w:val="21"/>
                <w:szCs w:val="21"/>
                <w:highlight w:val="none"/>
                <w:u w:val="none"/>
                <w:lang w:val="en-US" w:eastAsia="zh-CN" w:bidi="ar-SA"/>
              </w:rPr>
              <w:t>合同期内</w:t>
            </w:r>
            <w:r>
              <w:rPr>
                <w:rFonts w:hint="eastAsia" w:ascii="宋体" w:hAnsi="宋体" w:eastAsia="宋体" w:cs="宋体"/>
                <w:b w:val="0"/>
                <w:bCs w:val="0"/>
                <w:i w:val="0"/>
                <w:iCs w:val="0"/>
                <w:color w:val="000000"/>
                <w:kern w:val="2"/>
                <w:sz w:val="21"/>
                <w:szCs w:val="21"/>
                <w:highlight w:val="none"/>
                <w:u w:val="none"/>
                <w:lang w:val="en-US" w:eastAsia="zh-CN" w:bidi="ar-SA"/>
              </w:rPr>
              <w:t>通过评估工具以远程或本地扫描的方式对厅数据中心、省政务云、信创云机</w:t>
            </w:r>
            <w:r>
              <w:rPr>
                <w:rFonts w:hint="eastAsia" w:ascii="宋体" w:hAnsi="宋体" w:eastAsia="宋体" w:cs="宋体"/>
                <w:b w:val="0"/>
                <w:bCs w:val="0"/>
                <w:i w:val="0"/>
                <w:iCs w:val="0"/>
                <w:strike w:val="0"/>
                <w:dstrike w:val="0"/>
                <w:color w:val="000000"/>
                <w:kern w:val="2"/>
                <w:sz w:val="21"/>
                <w:szCs w:val="21"/>
                <w:highlight w:val="none"/>
                <w:u w:val="none"/>
                <w:lang w:val="en-US" w:eastAsia="zh-CN" w:bidi="ar-SA"/>
              </w:rPr>
              <w:t>房主机</w:t>
            </w:r>
            <w:r>
              <w:rPr>
                <w:rFonts w:hint="eastAsia" w:ascii="宋体" w:hAnsi="宋体" w:cs="宋体"/>
                <w:b w:val="0"/>
                <w:bCs w:val="0"/>
                <w:i w:val="0"/>
                <w:iCs w:val="0"/>
                <w:strike w:val="0"/>
                <w:dstrike w:val="0"/>
                <w:color w:val="000000"/>
                <w:kern w:val="2"/>
                <w:sz w:val="21"/>
                <w:szCs w:val="21"/>
                <w:highlight w:val="none"/>
                <w:u w:val="none"/>
                <w:lang w:val="en-US" w:eastAsia="zh-CN" w:bidi="ar-SA"/>
              </w:rPr>
              <w:t>上的信息系统</w:t>
            </w:r>
            <w:r>
              <w:rPr>
                <w:rFonts w:hint="eastAsia" w:ascii="宋体" w:hAnsi="宋体" w:eastAsia="宋体" w:cs="宋体"/>
                <w:b w:val="0"/>
                <w:bCs w:val="0"/>
                <w:i w:val="0"/>
                <w:iCs w:val="0"/>
                <w:strike w:val="0"/>
                <w:dstrike w:val="0"/>
                <w:color w:val="000000"/>
                <w:kern w:val="2"/>
                <w:sz w:val="21"/>
                <w:szCs w:val="21"/>
                <w:highlight w:val="none"/>
                <w:u w:val="none"/>
                <w:lang w:val="en-US" w:eastAsia="zh-CN" w:bidi="ar-SA"/>
              </w:rPr>
              <w:t>开展</w:t>
            </w:r>
            <w:r>
              <w:rPr>
                <w:rFonts w:hint="eastAsia" w:ascii="宋体" w:hAnsi="宋体" w:cs="宋体"/>
                <w:b w:val="0"/>
                <w:bCs w:val="0"/>
                <w:i w:val="0"/>
                <w:iCs w:val="0"/>
                <w:strike w:val="0"/>
                <w:dstrike w:val="0"/>
                <w:color w:val="000000"/>
                <w:kern w:val="2"/>
                <w:sz w:val="21"/>
                <w:szCs w:val="21"/>
                <w:highlight w:val="none"/>
                <w:u w:val="none"/>
                <w:lang w:val="en-US" w:eastAsia="zh-CN" w:bidi="ar-SA"/>
              </w:rPr>
              <w:t>2</w:t>
            </w:r>
            <w:r>
              <w:rPr>
                <w:rFonts w:hint="eastAsia" w:ascii="宋体" w:hAnsi="宋体" w:eastAsia="宋体" w:cs="宋体"/>
                <w:b w:val="0"/>
                <w:bCs w:val="0"/>
                <w:i w:val="0"/>
                <w:iCs w:val="0"/>
                <w:strike w:val="0"/>
                <w:dstrike w:val="0"/>
                <w:color w:val="000000"/>
                <w:kern w:val="2"/>
                <w:sz w:val="21"/>
                <w:szCs w:val="21"/>
                <w:highlight w:val="none"/>
                <w:u w:val="none"/>
                <w:lang w:val="en-US" w:eastAsia="zh-CN" w:bidi="ar-SA"/>
              </w:rPr>
              <w:t>次</w:t>
            </w:r>
            <w:r>
              <w:rPr>
                <w:rFonts w:hint="eastAsia" w:ascii="宋体" w:hAnsi="宋体" w:cs="宋体"/>
                <w:b w:val="0"/>
                <w:bCs w:val="0"/>
                <w:i w:val="0"/>
                <w:iCs w:val="0"/>
                <w:strike w:val="0"/>
                <w:dstrike w:val="0"/>
                <w:color w:val="000000"/>
                <w:kern w:val="2"/>
                <w:sz w:val="21"/>
                <w:szCs w:val="21"/>
                <w:highlight w:val="none"/>
                <w:u w:val="none"/>
                <w:lang w:val="en-US" w:eastAsia="zh-CN" w:bidi="ar-SA"/>
              </w:rPr>
              <w:t>以上漏洞扫描</w:t>
            </w:r>
            <w:r>
              <w:rPr>
                <w:rFonts w:hint="eastAsia" w:ascii="宋体" w:hAnsi="宋体" w:eastAsia="宋体" w:cs="宋体"/>
                <w:b w:val="0"/>
                <w:bCs w:val="0"/>
                <w:i w:val="0"/>
                <w:iCs w:val="0"/>
                <w:strike w:val="0"/>
                <w:dstrike w:val="0"/>
                <w:color w:val="000000"/>
                <w:kern w:val="2"/>
                <w:sz w:val="21"/>
                <w:szCs w:val="21"/>
                <w:highlight w:val="none"/>
                <w:u w:val="none"/>
                <w:lang w:val="en-US" w:eastAsia="zh-CN" w:bidi="ar-SA"/>
              </w:rPr>
              <w:t>。扫描完成后并人工验证所发现的操作系统漏洞、数据库漏洞、弱口令、信息泄露及配置不当等脆弱性问题，提出准确有效的扫描报告，并针对漏洞扫描中出现的问题，提供解决方案，协助用户进行解决。</w:t>
            </w:r>
          </w:p>
        </w:tc>
        <w:tc>
          <w:tcPr>
            <w:tcW w:w="1591" w:type="dxa"/>
            <w:vMerge w:val="restart"/>
            <w:vAlign w:val="center"/>
          </w:tcPr>
          <w:p w14:paraId="648B3A01">
            <w:pPr>
              <w:keepNext w:val="0"/>
              <w:keepLines w:val="0"/>
              <w:widowControl/>
              <w:suppressLineNumbers w:val="0"/>
              <w:jc w:val="center"/>
              <w:textAlignment w:val="center"/>
              <w:rPr>
                <w:rFonts w:hint="eastAsia" w:ascii="宋体" w:hAnsi="宋体" w:eastAsia="宋体" w:cs="宋体"/>
                <w:b w:val="0"/>
                <w:bCs w:val="0"/>
                <w:i w:val="0"/>
                <w:iCs w:val="0"/>
                <w:strike w:val="0"/>
                <w:dstrike w:val="0"/>
                <w:color w:val="000000"/>
                <w:sz w:val="21"/>
                <w:szCs w:val="21"/>
                <w:highlight w:val="none"/>
                <w:u w:val="none"/>
              </w:rPr>
            </w:pPr>
            <w:r>
              <w:rPr>
                <w:rFonts w:hint="eastAsia" w:ascii="宋体" w:hAnsi="宋体" w:eastAsia="宋体" w:cs="宋体"/>
                <w:b w:val="0"/>
                <w:bCs w:val="0"/>
                <w:i w:val="0"/>
                <w:iCs w:val="0"/>
                <w:strike w:val="0"/>
                <w:dstrike w:val="0"/>
                <w:color w:val="000000"/>
                <w:sz w:val="21"/>
                <w:szCs w:val="21"/>
                <w:highlight w:val="none"/>
                <w:u w:val="none"/>
              </w:rPr>
              <w:t>高级网络安</w:t>
            </w:r>
          </w:p>
          <w:p w14:paraId="2041803A">
            <w:pPr>
              <w:keepNext w:val="0"/>
              <w:keepLines w:val="0"/>
              <w:widowControl/>
              <w:suppressLineNumbers w:val="0"/>
              <w:jc w:val="center"/>
              <w:textAlignment w:val="center"/>
              <w:rPr>
                <w:rFonts w:hint="eastAsia" w:ascii="宋体" w:hAnsi="宋体" w:eastAsia="宋体" w:cs="宋体"/>
                <w:b w:val="0"/>
                <w:bCs w:val="0"/>
                <w:i w:val="0"/>
                <w:iCs w:val="0"/>
                <w:strike w:val="0"/>
                <w:dstrike w:val="0"/>
                <w:color w:val="000000"/>
                <w:sz w:val="21"/>
                <w:szCs w:val="21"/>
                <w:highlight w:val="none"/>
                <w:u w:val="none"/>
              </w:rPr>
            </w:pPr>
            <w:r>
              <w:rPr>
                <w:rFonts w:hint="eastAsia" w:ascii="宋体" w:hAnsi="宋体" w:eastAsia="宋体" w:cs="宋体"/>
                <w:b w:val="0"/>
                <w:bCs w:val="0"/>
                <w:i w:val="0"/>
                <w:iCs w:val="0"/>
                <w:strike w:val="0"/>
                <w:dstrike w:val="0"/>
                <w:color w:val="000000"/>
                <w:sz w:val="21"/>
                <w:szCs w:val="21"/>
                <w:highlight w:val="none"/>
                <w:u w:val="none"/>
              </w:rPr>
              <w:t>全工程师×1</w:t>
            </w:r>
          </w:p>
          <w:p w14:paraId="388CDDD7">
            <w:pPr>
              <w:keepNext w:val="0"/>
              <w:keepLines w:val="0"/>
              <w:widowControl/>
              <w:suppressLineNumbers w:val="0"/>
              <w:jc w:val="center"/>
              <w:textAlignment w:val="center"/>
              <w:rPr>
                <w:rFonts w:hint="eastAsia" w:ascii="宋体" w:hAnsi="宋体" w:eastAsia="宋体" w:cs="宋体"/>
                <w:b w:val="0"/>
                <w:bCs w:val="0"/>
                <w:i w:val="0"/>
                <w:iCs w:val="0"/>
                <w:strike w:val="0"/>
                <w:dstrike w:val="0"/>
                <w:color w:val="000000"/>
                <w:sz w:val="21"/>
                <w:szCs w:val="21"/>
                <w:highlight w:val="none"/>
                <w:u w:val="none"/>
              </w:rPr>
            </w:pPr>
            <w:r>
              <w:rPr>
                <w:rFonts w:hint="eastAsia" w:ascii="宋体" w:hAnsi="宋体" w:eastAsia="宋体" w:cs="宋体"/>
                <w:b w:val="0"/>
                <w:bCs w:val="0"/>
                <w:i w:val="0"/>
                <w:iCs w:val="0"/>
                <w:strike w:val="0"/>
                <w:dstrike w:val="0"/>
                <w:color w:val="000000"/>
                <w:sz w:val="21"/>
                <w:szCs w:val="21"/>
                <w:highlight w:val="none"/>
                <w:u w:val="none"/>
              </w:rPr>
              <w:t>专业网络安</w:t>
            </w:r>
          </w:p>
          <w:p w14:paraId="4F94C751">
            <w:pPr>
              <w:keepNext w:val="0"/>
              <w:keepLines w:val="0"/>
              <w:widowControl/>
              <w:suppressLineNumbers w:val="0"/>
              <w:jc w:val="center"/>
              <w:textAlignment w:val="center"/>
              <w:rPr>
                <w:rFonts w:hint="eastAsia"/>
                <w:strike w:val="0"/>
                <w:dstrike w:val="0"/>
                <w:sz w:val="21"/>
                <w:szCs w:val="21"/>
                <w:highlight w:val="none"/>
                <w:vertAlign w:val="baseline"/>
                <w:lang w:val="en-US" w:eastAsia="zh-CN"/>
              </w:rPr>
            </w:pPr>
            <w:r>
              <w:rPr>
                <w:rFonts w:hint="eastAsia" w:ascii="宋体" w:hAnsi="宋体" w:eastAsia="宋体" w:cs="宋体"/>
                <w:b w:val="0"/>
                <w:bCs w:val="0"/>
                <w:i w:val="0"/>
                <w:iCs w:val="0"/>
                <w:strike w:val="0"/>
                <w:dstrike w:val="0"/>
                <w:color w:val="000000"/>
                <w:sz w:val="21"/>
                <w:szCs w:val="21"/>
                <w:highlight w:val="none"/>
                <w:u w:val="none"/>
              </w:rPr>
              <w:t>全工程师×1</w:t>
            </w:r>
          </w:p>
        </w:tc>
        <w:tc>
          <w:tcPr>
            <w:tcW w:w="1920" w:type="dxa"/>
            <w:vAlign w:val="center"/>
          </w:tcPr>
          <w:p w14:paraId="2E06F27C">
            <w:pPr>
              <w:keepNext w:val="0"/>
              <w:keepLines w:val="0"/>
              <w:widowControl/>
              <w:suppressLineNumbers w:val="0"/>
              <w:jc w:val="center"/>
              <w:textAlignment w:val="center"/>
              <w:rPr>
                <w:rFonts w:hint="eastAsia" w:ascii="宋体" w:hAnsi="宋体" w:eastAsia="宋体" w:cs="宋体"/>
                <w:b w:val="0"/>
                <w:bCs w:val="0"/>
                <w:i w:val="0"/>
                <w:iCs w:val="0"/>
                <w:strike w:val="0"/>
                <w:dstrike w:val="0"/>
                <w:color w:val="000000"/>
                <w:sz w:val="21"/>
                <w:szCs w:val="21"/>
                <w:highlight w:val="none"/>
                <w:u w:val="none"/>
                <w:lang w:val="en-US" w:eastAsia="zh-CN"/>
              </w:rPr>
            </w:pPr>
            <w:r>
              <w:rPr>
                <w:rFonts w:hint="eastAsia" w:ascii="宋体" w:hAnsi="宋体" w:cs="宋体"/>
                <w:b w:val="0"/>
                <w:bCs w:val="0"/>
                <w:i w:val="0"/>
                <w:iCs w:val="0"/>
                <w:strike w:val="0"/>
                <w:dstrike w:val="0"/>
                <w:color w:val="000000"/>
                <w:sz w:val="21"/>
                <w:szCs w:val="21"/>
                <w:highlight w:val="none"/>
                <w:u w:val="none"/>
                <w:lang w:val="en-US" w:eastAsia="zh-CN"/>
              </w:rPr>
              <w:t>合同期内</w:t>
            </w:r>
            <w:r>
              <w:rPr>
                <w:rFonts w:hint="eastAsia" w:ascii="东文宋体" w:hAnsi="东文宋体" w:eastAsia="东文宋体" w:cs="东文宋体"/>
                <w:b w:val="0"/>
                <w:bCs w:val="0"/>
                <w:i w:val="0"/>
                <w:iCs w:val="0"/>
                <w:strike w:val="0"/>
                <w:dstrike w:val="0"/>
                <w:color w:val="000000"/>
                <w:sz w:val="21"/>
                <w:szCs w:val="21"/>
                <w:highlight w:val="none"/>
                <w:u w:val="none"/>
                <w:lang w:val="en-US" w:eastAsia="zh-CN"/>
              </w:rPr>
              <w:t>≥</w:t>
            </w:r>
            <w:r>
              <w:rPr>
                <w:rFonts w:hint="eastAsia" w:ascii="宋体" w:hAnsi="宋体" w:eastAsia="宋体" w:cs="宋体"/>
                <w:b w:val="0"/>
                <w:bCs w:val="0"/>
                <w:i w:val="0"/>
                <w:iCs w:val="0"/>
                <w:strike w:val="0"/>
                <w:dstrike w:val="0"/>
                <w:color w:val="000000"/>
                <w:sz w:val="21"/>
                <w:szCs w:val="21"/>
                <w:highlight w:val="none"/>
                <w:u w:val="none"/>
                <w:lang w:val="en-US" w:eastAsia="zh-CN"/>
              </w:rPr>
              <w:t>2次</w:t>
            </w:r>
          </w:p>
          <w:p w14:paraId="2FDD1EC3">
            <w:pPr>
              <w:keepNext w:val="0"/>
              <w:keepLines w:val="0"/>
              <w:widowControl/>
              <w:suppressLineNumbers w:val="0"/>
              <w:jc w:val="center"/>
              <w:textAlignment w:val="center"/>
              <w:rPr>
                <w:rFonts w:hint="eastAsia" w:ascii="宋体" w:hAnsi="宋体" w:eastAsia="宋体" w:cs="宋体"/>
                <w:b w:val="0"/>
                <w:bCs w:val="0"/>
                <w:i w:val="0"/>
                <w:iCs w:val="0"/>
                <w:strike w:val="0"/>
                <w:dstrike w:val="0"/>
                <w:color w:val="000000"/>
                <w:sz w:val="21"/>
                <w:szCs w:val="21"/>
                <w:highlight w:val="none"/>
                <w:u w:val="none"/>
                <w:lang w:val="en-US" w:eastAsia="zh-CN"/>
              </w:rPr>
            </w:pPr>
            <w:r>
              <w:rPr>
                <w:rFonts w:hint="eastAsia" w:ascii="宋体" w:hAnsi="宋体" w:eastAsia="宋体" w:cs="宋体"/>
                <w:b w:val="0"/>
                <w:bCs w:val="0"/>
                <w:i w:val="0"/>
                <w:iCs w:val="0"/>
                <w:strike w:val="0"/>
                <w:dstrike w:val="0"/>
                <w:color w:val="000000"/>
                <w:sz w:val="21"/>
                <w:szCs w:val="21"/>
                <w:highlight w:val="none"/>
                <w:u w:val="none"/>
                <w:lang w:val="en-US" w:eastAsia="zh-CN"/>
              </w:rPr>
              <w:t>（3个系统初扫+复扫约1人天）</w:t>
            </w:r>
          </w:p>
        </w:tc>
        <w:tc>
          <w:tcPr>
            <w:tcW w:w="2822" w:type="dxa"/>
            <w:vMerge w:val="restart"/>
            <w:vAlign w:val="center"/>
          </w:tcPr>
          <w:p w14:paraId="28BA57D2">
            <w:pPr>
              <w:keepNext w:val="0"/>
              <w:keepLines w:val="0"/>
              <w:widowControl/>
              <w:suppressLineNumbers w:val="0"/>
              <w:jc w:val="center"/>
              <w:textAlignment w:val="center"/>
              <w:rPr>
                <w:rFonts w:hint="eastAsia"/>
                <w:strike w:val="0"/>
                <w:dstrike w:val="0"/>
                <w:sz w:val="21"/>
                <w:szCs w:val="21"/>
                <w:highlight w:val="none"/>
                <w:vertAlign w:val="baseline"/>
                <w:lang w:val="en-US" w:eastAsia="zh-CN"/>
              </w:rPr>
            </w:pPr>
            <w:r>
              <w:rPr>
                <w:rFonts w:hint="eastAsia" w:ascii="宋体" w:hAnsi="宋体" w:eastAsia="宋体" w:cs="宋体"/>
                <w:b w:val="0"/>
                <w:bCs w:val="0"/>
                <w:i w:val="0"/>
                <w:iCs w:val="0"/>
                <w:strike w:val="0"/>
                <w:dstrike w:val="0"/>
                <w:color w:val="000000"/>
                <w:sz w:val="21"/>
                <w:szCs w:val="21"/>
                <w:highlight w:val="none"/>
                <w:u w:val="none"/>
                <w:lang w:eastAsia="zh-CN"/>
              </w:rPr>
              <w:t>《</w:t>
            </w:r>
            <w:r>
              <w:rPr>
                <w:rFonts w:hint="eastAsia" w:ascii="宋体" w:hAnsi="宋体" w:eastAsia="宋体" w:cs="宋体"/>
                <w:b w:val="0"/>
                <w:bCs w:val="0"/>
                <w:i w:val="0"/>
                <w:iCs w:val="0"/>
                <w:strike w:val="0"/>
                <w:dstrike w:val="0"/>
                <w:color w:val="000000"/>
                <w:sz w:val="21"/>
                <w:szCs w:val="21"/>
                <w:highlight w:val="none"/>
                <w:u w:val="none"/>
                <w:lang w:val="en-US" w:eastAsia="zh-CN"/>
              </w:rPr>
              <w:t>漏洞扫描报告及修复建议</w:t>
            </w:r>
            <w:r>
              <w:rPr>
                <w:rFonts w:hint="eastAsia" w:ascii="宋体" w:hAnsi="宋体" w:eastAsia="宋体" w:cs="宋体"/>
                <w:b w:val="0"/>
                <w:bCs w:val="0"/>
                <w:i w:val="0"/>
                <w:iCs w:val="0"/>
                <w:strike w:val="0"/>
                <w:dstrike w:val="0"/>
                <w:color w:val="000000"/>
                <w:sz w:val="21"/>
                <w:szCs w:val="21"/>
                <w:highlight w:val="none"/>
                <w:u w:val="none"/>
                <w:lang w:eastAsia="zh-CN"/>
              </w:rPr>
              <w:t>》</w:t>
            </w:r>
          </w:p>
        </w:tc>
        <w:tc>
          <w:tcPr>
            <w:tcW w:w="1638" w:type="dxa"/>
            <w:vAlign w:val="center"/>
          </w:tcPr>
          <w:p w14:paraId="20A718FF">
            <w:pPr>
              <w:keepNext w:val="0"/>
              <w:keepLines w:val="0"/>
              <w:widowControl/>
              <w:suppressLineNumbers w:val="0"/>
              <w:jc w:val="center"/>
              <w:textAlignment w:val="center"/>
              <w:rPr>
                <w:rFonts w:hint="default" w:ascii="宋体" w:hAnsi="宋体" w:eastAsia="宋体" w:cs="宋体"/>
                <w:b w:val="0"/>
                <w:bCs w:val="0"/>
                <w:i w:val="0"/>
                <w:iCs w:val="0"/>
                <w:strike w:val="0"/>
                <w:dstrike w:val="0"/>
                <w:color w:val="000000"/>
                <w:sz w:val="21"/>
                <w:szCs w:val="21"/>
                <w:highlight w:val="none"/>
                <w:u w:val="none"/>
                <w:lang w:val="en-US" w:eastAsia="zh-CN"/>
              </w:rPr>
            </w:pPr>
            <w:r>
              <w:rPr>
                <w:rFonts w:hint="eastAsia" w:ascii="宋体" w:hAnsi="宋体" w:eastAsia="宋体" w:cs="宋体"/>
                <w:b w:val="0"/>
                <w:bCs w:val="0"/>
                <w:i w:val="0"/>
                <w:iCs w:val="0"/>
                <w:strike w:val="0"/>
                <w:dstrike w:val="0"/>
                <w:color w:val="000000"/>
                <w:sz w:val="21"/>
                <w:szCs w:val="21"/>
                <w:highlight w:val="none"/>
                <w:u w:val="none"/>
                <w:lang w:val="en-US" w:eastAsia="zh-CN"/>
              </w:rPr>
              <w:t>0.3</w:t>
            </w:r>
          </w:p>
        </w:tc>
      </w:tr>
      <w:tr w14:paraId="4B74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7" w:hRule="atLeast"/>
        </w:trPr>
        <w:tc>
          <w:tcPr>
            <w:tcW w:w="751" w:type="dxa"/>
            <w:vMerge w:val="restart"/>
            <w:vAlign w:val="center"/>
          </w:tcPr>
          <w:p w14:paraId="416B018E">
            <w:pPr>
              <w:jc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sz w:val="21"/>
                <w:szCs w:val="21"/>
                <w:highlight w:val="none"/>
                <w:u w:val="none"/>
                <w:lang w:val="en-US" w:eastAsia="zh-CN"/>
              </w:rPr>
              <w:t>4</w:t>
            </w:r>
          </w:p>
        </w:tc>
        <w:tc>
          <w:tcPr>
            <w:tcW w:w="1065" w:type="dxa"/>
            <w:vMerge w:val="continue"/>
            <w:vAlign w:val="center"/>
          </w:tcPr>
          <w:p w14:paraId="042C5F10">
            <w:pPr>
              <w:jc w:val="center"/>
              <w:rPr>
                <w:rFonts w:hint="eastAsia"/>
                <w:sz w:val="21"/>
                <w:szCs w:val="21"/>
                <w:highlight w:val="none"/>
                <w:vertAlign w:val="baseline"/>
                <w:lang w:val="en-US" w:eastAsia="zh-CN"/>
              </w:rPr>
            </w:pPr>
          </w:p>
        </w:tc>
        <w:tc>
          <w:tcPr>
            <w:tcW w:w="1333" w:type="dxa"/>
            <w:vMerge w:val="restart"/>
            <w:vAlign w:val="center"/>
          </w:tcPr>
          <w:p w14:paraId="05E1E387">
            <w:pPr>
              <w:keepNext w:val="0"/>
              <w:keepLines w:val="0"/>
              <w:widowControl/>
              <w:suppressLineNumbers w:val="0"/>
              <w:jc w:val="center"/>
              <w:textAlignment w:val="center"/>
              <w:rPr>
                <w:rFonts w:hint="eastAsia"/>
                <w:strike w:val="0"/>
                <w:dstrike w:val="0"/>
                <w:sz w:val="21"/>
                <w:szCs w:val="21"/>
                <w:highlight w:val="none"/>
                <w:vertAlign w:val="baseline"/>
                <w:lang w:val="en-US" w:eastAsia="zh-CN"/>
              </w:rPr>
            </w:pPr>
            <w:r>
              <w:rPr>
                <w:rFonts w:hint="eastAsia" w:ascii="宋体" w:hAnsi="宋体" w:eastAsia="宋体" w:cs="宋体"/>
                <w:b w:val="0"/>
                <w:bCs w:val="0"/>
                <w:i w:val="0"/>
                <w:iCs w:val="0"/>
                <w:strike w:val="0"/>
                <w:dstrike w:val="0"/>
                <w:color w:val="000000"/>
                <w:sz w:val="21"/>
                <w:szCs w:val="21"/>
                <w:highlight w:val="none"/>
                <w:u w:val="none"/>
                <w:lang w:val="en-US" w:eastAsia="zh-CN"/>
              </w:rPr>
              <w:t>基线检查服务</w:t>
            </w:r>
          </w:p>
        </w:tc>
        <w:tc>
          <w:tcPr>
            <w:tcW w:w="3080" w:type="dxa"/>
            <w:vMerge w:val="restart"/>
            <w:vAlign w:val="center"/>
          </w:tcPr>
          <w:p w14:paraId="23589023">
            <w:pPr>
              <w:pStyle w:val="21"/>
              <w:numPr>
                <w:ilvl w:val="0"/>
                <w:numId w:val="0"/>
              </w:numPr>
              <w:ind w:left="0" w:leftChars="0" w:firstLine="0" w:firstLineChars="0"/>
              <w:rPr>
                <w:rFonts w:hint="eastAsia"/>
                <w:strike w:val="0"/>
                <w:dstrike w:val="0"/>
                <w:sz w:val="21"/>
                <w:szCs w:val="21"/>
                <w:highlight w:val="none"/>
                <w:vertAlign w:val="baseline"/>
                <w:lang w:val="en-US" w:eastAsia="zh-CN"/>
              </w:rPr>
            </w:pPr>
            <w:r>
              <w:rPr>
                <w:rFonts w:hint="eastAsia" w:ascii="宋体" w:hAnsi="宋体" w:eastAsia="宋体" w:cs="宋体"/>
                <w:b w:val="0"/>
                <w:bCs w:val="0"/>
                <w:i w:val="0"/>
                <w:iCs w:val="0"/>
                <w:color w:val="000000"/>
                <w:kern w:val="2"/>
                <w:sz w:val="21"/>
                <w:szCs w:val="21"/>
                <w:highlight w:val="none"/>
                <w:u w:val="none"/>
                <w:lang w:val="en-US" w:eastAsia="zh-CN" w:bidi="ar-SA"/>
              </w:rPr>
              <w:t>除等保测评提供的基线检查服务外，</w:t>
            </w:r>
            <w:r>
              <w:rPr>
                <w:rFonts w:hint="eastAsia" w:ascii="宋体" w:hAnsi="宋体" w:cs="宋体"/>
                <w:b w:val="0"/>
                <w:bCs w:val="0"/>
                <w:i w:val="0"/>
                <w:iCs w:val="0"/>
                <w:strike w:val="0"/>
                <w:dstrike w:val="0"/>
                <w:color w:val="000000"/>
                <w:kern w:val="2"/>
                <w:sz w:val="21"/>
                <w:szCs w:val="21"/>
                <w:highlight w:val="none"/>
                <w:u w:val="none"/>
                <w:lang w:val="en-US" w:eastAsia="zh-CN" w:bidi="ar-SA"/>
              </w:rPr>
              <w:t>合同期内</w:t>
            </w:r>
            <w:r>
              <w:rPr>
                <w:rFonts w:hint="eastAsia" w:ascii="宋体" w:hAnsi="宋体" w:eastAsia="宋体" w:cs="宋体"/>
                <w:b w:val="0"/>
                <w:bCs w:val="0"/>
                <w:i w:val="0"/>
                <w:iCs w:val="0"/>
                <w:strike w:val="0"/>
                <w:dstrike w:val="0"/>
                <w:color w:val="000000"/>
                <w:kern w:val="2"/>
                <w:sz w:val="21"/>
                <w:szCs w:val="21"/>
                <w:highlight w:val="none"/>
                <w:u w:val="none"/>
                <w:lang w:val="en-US" w:eastAsia="zh-CN" w:bidi="ar-SA"/>
              </w:rPr>
              <w:t>为厅数据中心、政务云及信创云主机开展</w:t>
            </w:r>
            <w:r>
              <w:rPr>
                <w:rFonts w:hint="eastAsia" w:ascii="东文宋体" w:hAnsi="东文宋体" w:eastAsia="东文宋体" w:cs="东文宋体"/>
                <w:b w:val="0"/>
                <w:bCs w:val="0"/>
                <w:i w:val="0"/>
                <w:iCs w:val="0"/>
                <w:strike w:val="0"/>
                <w:dstrike w:val="0"/>
                <w:color w:val="000000"/>
                <w:sz w:val="21"/>
                <w:szCs w:val="21"/>
                <w:highlight w:val="none"/>
                <w:u w:val="none"/>
                <w:lang w:val="en-US" w:eastAsia="zh-CN"/>
              </w:rPr>
              <w:t>≥</w:t>
            </w:r>
            <w:r>
              <w:rPr>
                <w:rFonts w:hint="eastAsia" w:ascii="宋体" w:hAnsi="宋体" w:cs="宋体"/>
                <w:b w:val="0"/>
                <w:bCs w:val="0"/>
                <w:i w:val="0"/>
                <w:iCs w:val="0"/>
                <w:strike w:val="0"/>
                <w:dstrike w:val="0"/>
                <w:color w:val="000000"/>
                <w:kern w:val="2"/>
                <w:sz w:val="21"/>
                <w:szCs w:val="21"/>
                <w:highlight w:val="none"/>
                <w:u w:val="none"/>
                <w:lang w:val="en-US" w:eastAsia="zh-CN" w:bidi="ar-SA"/>
              </w:rPr>
              <w:t>2次</w:t>
            </w:r>
            <w:r>
              <w:rPr>
                <w:rFonts w:hint="eastAsia" w:ascii="宋体" w:hAnsi="宋体" w:eastAsia="宋体" w:cs="宋体"/>
                <w:b w:val="0"/>
                <w:bCs w:val="0"/>
                <w:i w:val="0"/>
                <w:iCs w:val="0"/>
                <w:strike w:val="0"/>
                <w:dstrike w:val="0"/>
                <w:color w:val="000000"/>
                <w:kern w:val="2"/>
                <w:sz w:val="21"/>
                <w:szCs w:val="21"/>
                <w:highlight w:val="none"/>
                <w:u w:val="none"/>
                <w:lang w:val="en-US" w:eastAsia="zh-CN" w:bidi="ar-SA"/>
              </w:rPr>
              <w:t>安全基线检查，</w:t>
            </w:r>
            <w:r>
              <w:rPr>
                <w:rFonts w:hint="eastAsia" w:ascii="宋体" w:hAnsi="宋体" w:cs="宋体"/>
                <w:b w:val="0"/>
                <w:bCs w:val="0"/>
                <w:i w:val="0"/>
                <w:iCs w:val="0"/>
                <w:strike w:val="0"/>
                <w:dstrike w:val="0"/>
                <w:color w:val="000000"/>
                <w:kern w:val="2"/>
                <w:sz w:val="21"/>
                <w:szCs w:val="21"/>
                <w:highlight w:val="none"/>
                <w:u w:val="none"/>
                <w:lang w:val="en-US" w:eastAsia="zh-CN" w:bidi="ar-SA"/>
              </w:rPr>
              <w:t xml:space="preserve"> </w:t>
            </w:r>
            <w:r>
              <w:rPr>
                <w:rFonts w:hint="eastAsia" w:ascii="宋体" w:hAnsi="宋体" w:eastAsia="宋体" w:cs="宋体"/>
                <w:b w:val="0"/>
                <w:bCs w:val="0"/>
                <w:i w:val="0"/>
                <w:iCs w:val="0"/>
                <w:strike w:val="0"/>
                <w:dstrike w:val="0"/>
                <w:color w:val="000000"/>
                <w:kern w:val="2"/>
                <w:sz w:val="21"/>
                <w:szCs w:val="21"/>
                <w:highlight w:val="none"/>
                <w:u w:val="none"/>
                <w:lang w:val="en-US" w:eastAsia="zh-CN" w:bidi="ar-SA"/>
              </w:rPr>
              <w:t>检查内容应包括目标单位的主机、数据库、中间件、网络安全设备等进行安全配置核查和分析，发现配置的不合规项，并结合行业实际需求提出系统整改建议。</w:t>
            </w:r>
          </w:p>
        </w:tc>
        <w:tc>
          <w:tcPr>
            <w:tcW w:w="1591" w:type="dxa"/>
            <w:vMerge w:val="restart"/>
            <w:vAlign w:val="center"/>
          </w:tcPr>
          <w:p w14:paraId="32126EF4">
            <w:pPr>
              <w:keepNext w:val="0"/>
              <w:keepLines w:val="0"/>
              <w:widowControl/>
              <w:suppressLineNumbers w:val="0"/>
              <w:jc w:val="center"/>
              <w:textAlignment w:val="center"/>
              <w:rPr>
                <w:rFonts w:hint="eastAsia" w:ascii="宋体" w:hAnsi="宋体" w:eastAsia="宋体" w:cs="宋体"/>
                <w:b w:val="0"/>
                <w:bCs w:val="0"/>
                <w:i w:val="0"/>
                <w:iCs w:val="0"/>
                <w:strike w:val="0"/>
                <w:dstrike w:val="0"/>
                <w:color w:val="000000"/>
                <w:sz w:val="21"/>
                <w:szCs w:val="21"/>
                <w:highlight w:val="none"/>
                <w:u w:val="none"/>
              </w:rPr>
            </w:pPr>
            <w:r>
              <w:rPr>
                <w:rFonts w:hint="eastAsia" w:ascii="宋体" w:hAnsi="宋体" w:eastAsia="宋体" w:cs="宋体"/>
                <w:b w:val="0"/>
                <w:bCs w:val="0"/>
                <w:i w:val="0"/>
                <w:iCs w:val="0"/>
                <w:strike w:val="0"/>
                <w:dstrike w:val="0"/>
                <w:color w:val="000000"/>
                <w:sz w:val="21"/>
                <w:szCs w:val="21"/>
                <w:highlight w:val="none"/>
                <w:u w:val="none"/>
              </w:rPr>
              <w:t>高级网络安</w:t>
            </w:r>
          </w:p>
          <w:p w14:paraId="6FAC87BE">
            <w:pPr>
              <w:keepNext w:val="0"/>
              <w:keepLines w:val="0"/>
              <w:widowControl/>
              <w:suppressLineNumbers w:val="0"/>
              <w:jc w:val="center"/>
              <w:textAlignment w:val="center"/>
              <w:rPr>
                <w:rFonts w:hint="eastAsia" w:ascii="宋体" w:hAnsi="宋体" w:eastAsia="宋体" w:cs="宋体"/>
                <w:b w:val="0"/>
                <w:bCs w:val="0"/>
                <w:i w:val="0"/>
                <w:iCs w:val="0"/>
                <w:strike w:val="0"/>
                <w:dstrike w:val="0"/>
                <w:color w:val="000000"/>
                <w:sz w:val="21"/>
                <w:szCs w:val="21"/>
                <w:highlight w:val="none"/>
                <w:u w:val="none"/>
              </w:rPr>
            </w:pPr>
            <w:r>
              <w:rPr>
                <w:rFonts w:hint="eastAsia" w:ascii="宋体" w:hAnsi="宋体" w:eastAsia="宋体" w:cs="宋体"/>
                <w:b w:val="0"/>
                <w:bCs w:val="0"/>
                <w:i w:val="0"/>
                <w:iCs w:val="0"/>
                <w:strike w:val="0"/>
                <w:dstrike w:val="0"/>
                <w:color w:val="000000"/>
                <w:sz w:val="21"/>
                <w:szCs w:val="21"/>
                <w:highlight w:val="none"/>
                <w:u w:val="none"/>
              </w:rPr>
              <w:t>全工程师×1</w:t>
            </w:r>
          </w:p>
          <w:p w14:paraId="5822E218">
            <w:pPr>
              <w:keepNext w:val="0"/>
              <w:keepLines w:val="0"/>
              <w:widowControl/>
              <w:suppressLineNumbers w:val="0"/>
              <w:jc w:val="center"/>
              <w:textAlignment w:val="center"/>
              <w:rPr>
                <w:rFonts w:hint="eastAsia" w:ascii="宋体" w:hAnsi="宋体" w:eastAsia="宋体" w:cs="宋体"/>
                <w:b w:val="0"/>
                <w:bCs w:val="0"/>
                <w:i w:val="0"/>
                <w:iCs w:val="0"/>
                <w:strike w:val="0"/>
                <w:dstrike w:val="0"/>
                <w:color w:val="000000"/>
                <w:sz w:val="21"/>
                <w:szCs w:val="21"/>
                <w:highlight w:val="none"/>
                <w:u w:val="none"/>
              </w:rPr>
            </w:pPr>
            <w:r>
              <w:rPr>
                <w:rFonts w:hint="eastAsia" w:ascii="宋体" w:hAnsi="宋体" w:eastAsia="宋体" w:cs="宋体"/>
                <w:b w:val="0"/>
                <w:bCs w:val="0"/>
                <w:i w:val="0"/>
                <w:iCs w:val="0"/>
                <w:strike w:val="0"/>
                <w:dstrike w:val="0"/>
                <w:color w:val="000000"/>
                <w:sz w:val="21"/>
                <w:szCs w:val="21"/>
                <w:highlight w:val="none"/>
                <w:u w:val="none"/>
              </w:rPr>
              <w:t>专业网络安</w:t>
            </w:r>
          </w:p>
          <w:p w14:paraId="07C238FE">
            <w:pPr>
              <w:keepNext w:val="0"/>
              <w:keepLines w:val="0"/>
              <w:widowControl/>
              <w:suppressLineNumbers w:val="0"/>
              <w:jc w:val="center"/>
              <w:textAlignment w:val="center"/>
              <w:rPr>
                <w:rFonts w:hint="eastAsia"/>
                <w:strike w:val="0"/>
                <w:dstrike w:val="0"/>
                <w:sz w:val="21"/>
                <w:szCs w:val="21"/>
                <w:highlight w:val="none"/>
                <w:vertAlign w:val="baseline"/>
                <w:lang w:val="en-US" w:eastAsia="zh-CN"/>
              </w:rPr>
            </w:pPr>
            <w:r>
              <w:rPr>
                <w:rFonts w:hint="eastAsia" w:ascii="宋体" w:hAnsi="宋体" w:eastAsia="宋体" w:cs="宋体"/>
                <w:b w:val="0"/>
                <w:bCs w:val="0"/>
                <w:i w:val="0"/>
                <w:iCs w:val="0"/>
                <w:strike w:val="0"/>
                <w:dstrike w:val="0"/>
                <w:color w:val="000000"/>
                <w:sz w:val="21"/>
                <w:szCs w:val="21"/>
                <w:highlight w:val="none"/>
                <w:u w:val="none"/>
              </w:rPr>
              <w:t>全工程师×1</w:t>
            </w:r>
          </w:p>
        </w:tc>
        <w:tc>
          <w:tcPr>
            <w:tcW w:w="1920" w:type="dxa"/>
            <w:vAlign w:val="center"/>
          </w:tcPr>
          <w:p w14:paraId="1C700CDB">
            <w:pPr>
              <w:keepNext w:val="0"/>
              <w:keepLines w:val="0"/>
              <w:widowControl/>
              <w:suppressLineNumbers w:val="0"/>
              <w:jc w:val="center"/>
              <w:textAlignment w:val="center"/>
              <w:rPr>
                <w:rFonts w:hint="eastAsia" w:ascii="宋体" w:hAnsi="宋体" w:eastAsia="宋体" w:cs="宋体"/>
                <w:b w:val="0"/>
                <w:bCs w:val="0"/>
                <w:i w:val="0"/>
                <w:iCs w:val="0"/>
                <w:strike w:val="0"/>
                <w:dstrike w:val="0"/>
                <w:color w:val="000000"/>
                <w:sz w:val="21"/>
                <w:szCs w:val="21"/>
                <w:highlight w:val="none"/>
                <w:u w:val="none"/>
                <w:lang w:val="en-US" w:eastAsia="zh-CN"/>
              </w:rPr>
            </w:pPr>
            <w:r>
              <w:rPr>
                <w:rFonts w:hint="eastAsia" w:ascii="宋体" w:hAnsi="宋体" w:cs="宋体"/>
                <w:b w:val="0"/>
                <w:bCs w:val="0"/>
                <w:i w:val="0"/>
                <w:iCs w:val="0"/>
                <w:strike w:val="0"/>
                <w:dstrike w:val="0"/>
                <w:color w:val="000000"/>
                <w:sz w:val="21"/>
                <w:szCs w:val="21"/>
                <w:highlight w:val="none"/>
                <w:u w:val="none"/>
                <w:lang w:val="en-US" w:eastAsia="zh-CN"/>
              </w:rPr>
              <w:t>合同期内</w:t>
            </w:r>
            <w:r>
              <w:rPr>
                <w:rFonts w:hint="eastAsia" w:ascii="东文宋体" w:hAnsi="东文宋体" w:eastAsia="东文宋体" w:cs="东文宋体"/>
                <w:b w:val="0"/>
                <w:bCs w:val="0"/>
                <w:i w:val="0"/>
                <w:iCs w:val="0"/>
                <w:strike w:val="0"/>
                <w:dstrike w:val="0"/>
                <w:color w:val="000000"/>
                <w:sz w:val="21"/>
                <w:szCs w:val="21"/>
                <w:highlight w:val="none"/>
                <w:u w:val="none"/>
                <w:lang w:val="en-US" w:eastAsia="zh-CN"/>
              </w:rPr>
              <w:t>≥</w:t>
            </w:r>
            <w:r>
              <w:rPr>
                <w:rFonts w:hint="eastAsia" w:ascii="宋体" w:hAnsi="宋体" w:eastAsia="宋体" w:cs="宋体"/>
                <w:b w:val="0"/>
                <w:bCs w:val="0"/>
                <w:i w:val="0"/>
                <w:iCs w:val="0"/>
                <w:strike w:val="0"/>
                <w:dstrike w:val="0"/>
                <w:color w:val="000000"/>
                <w:sz w:val="21"/>
                <w:szCs w:val="21"/>
                <w:highlight w:val="none"/>
                <w:u w:val="none"/>
                <w:lang w:val="en-US" w:eastAsia="zh-CN"/>
              </w:rPr>
              <w:t>2次</w:t>
            </w:r>
          </w:p>
          <w:p w14:paraId="1F623A02">
            <w:pPr>
              <w:keepNext w:val="0"/>
              <w:keepLines w:val="0"/>
              <w:widowControl/>
              <w:suppressLineNumbers w:val="0"/>
              <w:jc w:val="center"/>
              <w:textAlignment w:val="center"/>
              <w:rPr>
                <w:rFonts w:hint="eastAsia" w:ascii="宋体" w:hAnsi="宋体" w:eastAsia="宋体" w:cs="宋体"/>
                <w:b w:val="0"/>
                <w:bCs w:val="0"/>
                <w:i w:val="0"/>
                <w:iCs w:val="0"/>
                <w:strike w:val="0"/>
                <w:dstrike w:val="0"/>
                <w:color w:val="000000"/>
                <w:sz w:val="21"/>
                <w:szCs w:val="21"/>
                <w:highlight w:val="none"/>
                <w:u w:val="none"/>
                <w:lang w:val="en-US" w:eastAsia="zh-CN"/>
              </w:rPr>
            </w:pPr>
            <w:r>
              <w:rPr>
                <w:rFonts w:hint="eastAsia" w:ascii="宋体" w:hAnsi="宋体" w:eastAsia="宋体" w:cs="宋体"/>
                <w:b w:val="0"/>
                <w:bCs w:val="0"/>
                <w:i w:val="0"/>
                <w:iCs w:val="0"/>
                <w:strike w:val="0"/>
                <w:dstrike w:val="0"/>
                <w:color w:val="000000"/>
                <w:sz w:val="21"/>
                <w:szCs w:val="21"/>
                <w:highlight w:val="none"/>
                <w:u w:val="none"/>
                <w:lang w:val="en-US" w:eastAsia="zh-CN"/>
              </w:rPr>
              <w:t>（大约包括厅本级20台网络设备、130台电脑终端约和3个系统每次约1人天）</w:t>
            </w:r>
          </w:p>
        </w:tc>
        <w:tc>
          <w:tcPr>
            <w:tcW w:w="2822" w:type="dxa"/>
            <w:vMerge w:val="restart"/>
            <w:vAlign w:val="center"/>
          </w:tcPr>
          <w:p w14:paraId="2BD55265">
            <w:pPr>
              <w:keepNext w:val="0"/>
              <w:keepLines w:val="0"/>
              <w:widowControl/>
              <w:suppressLineNumbers w:val="0"/>
              <w:jc w:val="center"/>
              <w:textAlignment w:val="center"/>
              <w:rPr>
                <w:rFonts w:hint="eastAsia"/>
                <w:strike w:val="0"/>
                <w:dstrike w:val="0"/>
                <w:sz w:val="21"/>
                <w:szCs w:val="21"/>
                <w:highlight w:val="none"/>
                <w:vertAlign w:val="baseline"/>
                <w:lang w:val="en-US" w:eastAsia="zh-CN"/>
              </w:rPr>
            </w:pPr>
            <w:r>
              <w:rPr>
                <w:rFonts w:hint="eastAsia" w:ascii="宋体" w:hAnsi="宋体" w:eastAsia="宋体" w:cs="宋体"/>
                <w:b w:val="0"/>
                <w:bCs w:val="0"/>
                <w:i w:val="0"/>
                <w:iCs w:val="0"/>
                <w:strike w:val="0"/>
                <w:dstrike w:val="0"/>
                <w:color w:val="000000"/>
                <w:sz w:val="21"/>
                <w:szCs w:val="21"/>
                <w:highlight w:val="none"/>
                <w:u w:val="none"/>
                <w:lang w:eastAsia="zh-CN"/>
              </w:rPr>
              <w:t>《</w:t>
            </w:r>
            <w:r>
              <w:rPr>
                <w:rFonts w:hint="eastAsia" w:ascii="宋体" w:hAnsi="宋体" w:eastAsia="宋体" w:cs="宋体"/>
                <w:b w:val="0"/>
                <w:bCs w:val="0"/>
                <w:i w:val="0"/>
                <w:iCs w:val="0"/>
                <w:strike w:val="0"/>
                <w:dstrike w:val="0"/>
                <w:color w:val="000000"/>
                <w:sz w:val="21"/>
                <w:szCs w:val="21"/>
                <w:highlight w:val="none"/>
                <w:u w:val="none"/>
                <w:lang w:val="en-US" w:eastAsia="zh-CN"/>
              </w:rPr>
              <w:t>基线检查报告及整改建议</w:t>
            </w:r>
            <w:r>
              <w:rPr>
                <w:rFonts w:hint="eastAsia" w:ascii="宋体" w:hAnsi="宋体" w:eastAsia="宋体" w:cs="宋体"/>
                <w:b w:val="0"/>
                <w:bCs w:val="0"/>
                <w:i w:val="0"/>
                <w:iCs w:val="0"/>
                <w:strike w:val="0"/>
                <w:dstrike w:val="0"/>
                <w:color w:val="000000"/>
                <w:sz w:val="21"/>
                <w:szCs w:val="21"/>
                <w:highlight w:val="none"/>
                <w:u w:val="none"/>
                <w:lang w:eastAsia="zh-CN"/>
              </w:rPr>
              <w:t>》</w:t>
            </w:r>
          </w:p>
        </w:tc>
        <w:tc>
          <w:tcPr>
            <w:tcW w:w="1638" w:type="dxa"/>
            <w:vAlign w:val="center"/>
          </w:tcPr>
          <w:p w14:paraId="16EF8340">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0.3</w:t>
            </w:r>
          </w:p>
        </w:tc>
      </w:tr>
      <w:tr w14:paraId="04B6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9" w:hRule="atLeast"/>
        </w:trPr>
        <w:tc>
          <w:tcPr>
            <w:tcW w:w="751" w:type="dxa"/>
            <w:vMerge w:val="restart"/>
            <w:vAlign w:val="center"/>
          </w:tcPr>
          <w:p w14:paraId="0FAA9AAB">
            <w:pPr>
              <w:jc w:val="center"/>
              <w:rPr>
                <w:rFonts w:hint="eastAsia"/>
                <w:strike/>
                <w:dstrike w:val="0"/>
                <w:sz w:val="21"/>
                <w:szCs w:val="21"/>
                <w:highlight w:val="none"/>
                <w:vertAlign w:val="baseline"/>
                <w:lang w:val="en-US" w:eastAsia="zh-CN"/>
              </w:rPr>
            </w:pPr>
            <w:r>
              <w:rPr>
                <w:rFonts w:hint="eastAsia" w:ascii="宋体" w:hAnsi="宋体" w:eastAsia="宋体" w:cs="宋体"/>
                <w:b w:val="0"/>
                <w:bCs w:val="0"/>
                <w:i w:val="0"/>
                <w:iCs w:val="0"/>
                <w:strike w:val="0"/>
                <w:dstrike w:val="0"/>
                <w:color w:val="000000"/>
                <w:sz w:val="21"/>
                <w:szCs w:val="21"/>
                <w:highlight w:val="none"/>
                <w:u w:val="none"/>
                <w:lang w:val="en-US" w:eastAsia="zh-CN"/>
              </w:rPr>
              <w:t>5</w:t>
            </w:r>
          </w:p>
        </w:tc>
        <w:tc>
          <w:tcPr>
            <w:tcW w:w="1065" w:type="dxa"/>
            <w:vMerge w:val="continue"/>
            <w:vAlign w:val="center"/>
          </w:tcPr>
          <w:p w14:paraId="6A9586E0">
            <w:pPr>
              <w:jc w:val="center"/>
              <w:rPr>
                <w:rFonts w:hint="eastAsia"/>
                <w:strike/>
                <w:dstrike w:val="0"/>
                <w:sz w:val="21"/>
                <w:szCs w:val="21"/>
                <w:highlight w:val="none"/>
                <w:vertAlign w:val="baseline"/>
                <w:lang w:val="en-US" w:eastAsia="zh-CN"/>
              </w:rPr>
            </w:pPr>
          </w:p>
        </w:tc>
        <w:tc>
          <w:tcPr>
            <w:tcW w:w="1333" w:type="dxa"/>
            <w:vMerge w:val="restart"/>
            <w:vAlign w:val="center"/>
          </w:tcPr>
          <w:p w14:paraId="5A11B863">
            <w:pPr>
              <w:keepNext w:val="0"/>
              <w:keepLines w:val="0"/>
              <w:widowControl/>
              <w:suppressLineNumbers w:val="0"/>
              <w:jc w:val="center"/>
              <w:textAlignment w:val="center"/>
              <w:rPr>
                <w:rFonts w:hint="eastAsia"/>
                <w:strike w:val="0"/>
                <w:dstrike w:val="0"/>
                <w:sz w:val="21"/>
                <w:szCs w:val="21"/>
                <w:highlight w:val="none"/>
                <w:vertAlign w:val="baseline"/>
                <w:lang w:val="en-US" w:eastAsia="zh-CN"/>
              </w:rPr>
            </w:pPr>
            <w:r>
              <w:rPr>
                <w:rFonts w:hint="eastAsia" w:ascii="宋体" w:hAnsi="宋体" w:eastAsia="宋体" w:cs="宋体"/>
                <w:b w:val="0"/>
                <w:bCs w:val="0"/>
                <w:i w:val="0"/>
                <w:iCs w:val="0"/>
                <w:strike w:val="0"/>
                <w:dstrike w:val="0"/>
                <w:color w:val="000000"/>
                <w:sz w:val="21"/>
                <w:szCs w:val="21"/>
                <w:highlight w:val="none"/>
                <w:u w:val="none"/>
                <w:lang w:val="en-US" w:eastAsia="zh-CN"/>
              </w:rPr>
              <w:t>渗透测试服务</w:t>
            </w:r>
          </w:p>
        </w:tc>
        <w:tc>
          <w:tcPr>
            <w:tcW w:w="3080" w:type="dxa"/>
            <w:vMerge w:val="restart"/>
            <w:vAlign w:val="center"/>
          </w:tcPr>
          <w:p w14:paraId="4F9CB897">
            <w:pPr>
              <w:pStyle w:val="21"/>
              <w:numPr>
                <w:ilvl w:val="0"/>
                <w:numId w:val="0"/>
              </w:numPr>
              <w:ind w:left="0" w:leftChars="0" w:firstLine="0" w:firstLineChars="0"/>
              <w:rPr>
                <w:rFonts w:hint="eastAsia"/>
                <w:strike w:val="0"/>
                <w:dstrike w:val="0"/>
                <w:sz w:val="21"/>
                <w:szCs w:val="21"/>
                <w:highlight w:val="none"/>
                <w:vertAlign w:val="baseline"/>
                <w:lang w:val="en-US" w:eastAsia="zh-CN"/>
              </w:rPr>
            </w:pPr>
            <w:r>
              <w:rPr>
                <w:rFonts w:hint="eastAsia" w:ascii="宋体" w:hAnsi="宋体" w:eastAsia="宋体" w:cs="宋体"/>
                <w:b w:val="0"/>
                <w:bCs w:val="0"/>
                <w:i w:val="0"/>
                <w:iCs w:val="0"/>
                <w:color w:val="000000"/>
                <w:kern w:val="2"/>
                <w:sz w:val="21"/>
                <w:szCs w:val="21"/>
                <w:highlight w:val="none"/>
                <w:u w:val="none"/>
                <w:lang w:val="en-US" w:eastAsia="zh-CN" w:bidi="ar-SA"/>
              </w:rPr>
              <w:t>除等保测评提供的渗透测试服务外，</w:t>
            </w:r>
            <w:r>
              <w:rPr>
                <w:rFonts w:hint="eastAsia" w:ascii="宋体" w:hAnsi="宋体" w:cs="宋体"/>
                <w:b w:val="0"/>
                <w:bCs w:val="0"/>
                <w:i w:val="0"/>
                <w:iCs w:val="0"/>
                <w:strike w:val="0"/>
                <w:dstrike w:val="0"/>
                <w:color w:val="000000"/>
                <w:kern w:val="2"/>
                <w:sz w:val="21"/>
                <w:szCs w:val="21"/>
                <w:highlight w:val="none"/>
                <w:u w:val="none"/>
                <w:lang w:val="en-US" w:eastAsia="zh-CN" w:bidi="ar-SA"/>
              </w:rPr>
              <w:t>合同期内</w:t>
            </w:r>
            <w:r>
              <w:rPr>
                <w:rFonts w:hint="eastAsia" w:ascii="宋体" w:hAnsi="宋体" w:eastAsia="宋体" w:cs="宋体"/>
                <w:b w:val="0"/>
                <w:bCs w:val="0"/>
                <w:i w:val="0"/>
                <w:iCs w:val="0"/>
                <w:strike w:val="0"/>
                <w:dstrike w:val="0"/>
                <w:color w:val="000000"/>
                <w:kern w:val="2"/>
                <w:sz w:val="21"/>
                <w:szCs w:val="21"/>
                <w:highlight w:val="none"/>
                <w:u w:val="none"/>
                <w:lang w:val="en-US" w:eastAsia="zh-CN" w:bidi="ar-SA"/>
              </w:rPr>
              <w:t>开展</w:t>
            </w:r>
            <w:r>
              <w:rPr>
                <w:rFonts w:hint="eastAsia" w:ascii="东文宋体" w:hAnsi="东文宋体" w:eastAsia="东文宋体" w:cs="东文宋体"/>
                <w:b w:val="0"/>
                <w:bCs w:val="0"/>
                <w:i w:val="0"/>
                <w:iCs w:val="0"/>
                <w:strike w:val="0"/>
                <w:dstrike w:val="0"/>
                <w:color w:val="000000"/>
                <w:sz w:val="21"/>
                <w:szCs w:val="21"/>
                <w:highlight w:val="none"/>
                <w:u w:val="none"/>
                <w:lang w:val="en-US" w:eastAsia="zh-CN"/>
              </w:rPr>
              <w:t>≥</w:t>
            </w:r>
            <w:r>
              <w:rPr>
                <w:rFonts w:hint="eastAsia" w:ascii="宋体" w:hAnsi="宋体" w:cs="宋体"/>
                <w:b w:val="0"/>
                <w:bCs w:val="0"/>
                <w:i w:val="0"/>
                <w:iCs w:val="0"/>
                <w:strike w:val="0"/>
                <w:dstrike w:val="0"/>
                <w:color w:val="000000"/>
                <w:kern w:val="2"/>
                <w:sz w:val="21"/>
                <w:szCs w:val="21"/>
                <w:highlight w:val="none"/>
                <w:u w:val="none"/>
                <w:lang w:val="en-US" w:eastAsia="zh-CN" w:bidi="ar-SA"/>
              </w:rPr>
              <w:t>2次厅信息</w:t>
            </w:r>
            <w:r>
              <w:rPr>
                <w:rFonts w:hint="eastAsia" w:ascii="宋体" w:hAnsi="宋体" w:eastAsia="宋体" w:cs="宋体"/>
                <w:b w:val="0"/>
                <w:bCs w:val="0"/>
                <w:i w:val="0"/>
                <w:iCs w:val="0"/>
                <w:strike w:val="0"/>
                <w:dstrike w:val="0"/>
                <w:color w:val="000000"/>
                <w:kern w:val="2"/>
                <w:sz w:val="21"/>
                <w:szCs w:val="21"/>
                <w:highlight w:val="none"/>
                <w:u w:val="none"/>
                <w:lang w:val="en-US" w:eastAsia="zh-CN" w:bidi="ar-SA"/>
              </w:rPr>
              <w:t>系统的渗透测试服务，服务时间不少于3天，供应商应安排2名网络安全工程师，按照我厅安排的时间，采用模拟外部黑客攻击的手法对我厅互联网网络与信息系统安全漏洞进行检验，并评估网络与系统的安全防护能力。利用已掌握的漏洞信息，针对</w:t>
            </w:r>
            <w:r>
              <w:rPr>
                <w:rFonts w:hint="eastAsia" w:ascii="宋体" w:hAnsi="宋体" w:cs="宋体"/>
                <w:b w:val="0"/>
                <w:bCs w:val="0"/>
                <w:i w:val="0"/>
                <w:iCs w:val="0"/>
                <w:strike w:val="0"/>
                <w:dstrike w:val="0"/>
                <w:color w:val="000000"/>
                <w:kern w:val="2"/>
                <w:sz w:val="21"/>
                <w:szCs w:val="21"/>
                <w:highlight w:val="none"/>
                <w:u w:val="none"/>
                <w:lang w:val="en-US" w:eastAsia="zh-CN" w:bidi="ar-SA"/>
              </w:rPr>
              <w:t>客户</w:t>
            </w:r>
            <w:r>
              <w:rPr>
                <w:rFonts w:hint="eastAsia" w:ascii="宋体" w:hAnsi="宋体" w:eastAsia="宋体" w:cs="宋体"/>
                <w:b w:val="0"/>
                <w:bCs w:val="0"/>
                <w:i w:val="0"/>
                <w:iCs w:val="0"/>
                <w:strike w:val="0"/>
                <w:dstrike w:val="0"/>
                <w:color w:val="000000"/>
                <w:kern w:val="2"/>
                <w:sz w:val="21"/>
                <w:szCs w:val="21"/>
                <w:highlight w:val="none"/>
                <w:u w:val="none"/>
                <w:lang w:val="en-US" w:eastAsia="zh-CN" w:bidi="ar-SA"/>
              </w:rPr>
              <w:t>本级核心业务系统开展非破坏性的模拟黑客攻击测试，发现漏洞不进行破坏，并协助我厅进行修复，修复后进行复测，以确认漏洞是否被完全</w:t>
            </w:r>
            <w:r>
              <w:rPr>
                <w:rFonts w:hint="eastAsia" w:ascii="宋体" w:hAnsi="宋体" w:cs="宋体"/>
                <w:b w:val="0"/>
                <w:bCs w:val="0"/>
                <w:i w:val="0"/>
                <w:iCs w:val="0"/>
                <w:strike w:val="0"/>
                <w:dstrike w:val="0"/>
                <w:color w:val="000000"/>
                <w:kern w:val="2"/>
                <w:sz w:val="21"/>
                <w:szCs w:val="21"/>
                <w:highlight w:val="none"/>
                <w:u w:val="none"/>
                <w:lang w:val="en-US" w:eastAsia="zh-CN" w:bidi="ar-SA"/>
              </w:rPr>
              <w:t>修复。</w:t>
            </w:r>
          </w:p>
        </w:tc>
        <w:tc>
          <w:tcPr>
            <w:tcW w:w="1591" w:type="dxa"/>
            <w:vMerge w:val="restart"/>
            <w:vAlign w:val="center"/>
          </w:tcPr>
          <w:p w14:paraId="169813ED">
            <w:pPr>
              <w:keepNext w:val="0"/>
              <w:keepLines w:val="0"/>
              <w:widowControl/>
              <w:suppressLineNumbers w:val="0"/>
              <w:jc w:val="center"/>
              <w:textAlignment w:val="center"/>
              <w:rPr>
                <w:rFonts w:hint="eastAsia" w:ascii="宋体" w:hAnsi="宋体" w:eastAsia="宋体" w:cs="宋体"/>
                <w:b w:val="0"/>
                <w:bCs w:val="0"/>
                <w:i w:val="0"/>
                <w:iCs w:val="0"/>
                <w:strike w:val="0"/>
                <w:dstrike w:val="0"/>
                <w:color w:val="000000"/>
                <w:sz w:val="21"/>
                <w:szCs w:val="21"/>
                <w:highlight w:val="none"/>
                <w:u w:val="none"/>
              </w:rPr>
            </w:pPr>
            <w:r>
              <w:rPr>
                <w:rFonts w:hint="eastAsia" w:ascii="宋体" w:hAnsi="宋体" w:eastAsia="宋体" w:cs="宋体"/>
                <w:b w:val="0"/>
                <w:bCs w:val="0"/>
                <w:i w:val="0"/>
                <w:iCs w:val="0"/>
                <w:strike w:val="0"/>
                <w:dstrike w:val="0"/>
                <w:color w:val="000000"/>
                <w:sz w:val="21"/>
                <w:szCs w:val="21"/>
                <w:highlight w:val="none"/>
                <w:u w:val="none"/>
              </w:rPr>
              <w:t>高级网络安</w:t>
            </w:r>
          </w:p>
          <w:p w14:paraId="4684A0FB">
            <w:pPr>
              <w:keepNext w:val="0"/>
              <w:keepLines w:val="0"/>
              <w:widowControl/>
              <w:suppressLineNumbers w:val="0"/>
              <w:jc w:val="center"/>
              <w:textAlignment w:val="center"/>
              <w:rPr>
                <w:rFonts w:hint="eastAsia" w:ascii="宋体" w:hAnsi="宋体" w:cs="宋体"/>
                <w:b w:val="0"/>
                <w:bCs w:val="0"/>
                <w:i w:val="0"/>
                <w:iCs w:val="0"/>
                <w:strike w:val="0"/>
                <w:dstrike w:val="0"/>
                <w:color w:val="000000"/>
                <w:sz w:val="21"/>
                <w:szCs w:val="21"/>
                <w:highlight w:val="none"/>
                <w:u w:val="none"/>
                <w:lang w:val="en-US" w:eastAsia="zh-CN"/>
              </w:rPr>
            </w:pPr>
            <w:r>
              <w:rPr>
                <w:rFonts w:hint="eastAsia" w:ascii="宋体" w:hAnsi="宋体" w:eastAsia="宋体" w:cs="宋体"/>
                <w:b w:val="0"/>
                <w:bCs w:val="0"/>
                <w:i w:val="0"/>
                <w:iCs w:val="0"/>
                <w:strike w:val="0"/>
                <w:dstrike w:val="0"/>
                <w:color w:val="000000"/>
                <w:sz w:val="21"/>
                <w:szCs w:val="21"/>
                <w:highlight w:val="none"/>
                <w:u w:val="none"/>
              </w:rPr>
              <w:t>全工程师×</w:t>
            </w:r>
            <w:r>
              <w:rPr>
                <w:rFonts w:hint="eastAsia" w:ascii="宋体" w:hAnsi="宋体" w:cs="宋体"/>
                <w:b w:val="0"/>
                <w:bCs w:val="0"/>
                <w:i w:val="0"/>
                <w:iCs w:val="0"/>
                <w:strike w:val="0"/>
                <w:dstrike w:val="0"/>
                <w:color w:val="000000"/>
                <w:sz w:val="21"/>
                <w:szCs w:val="21"/>
                <w:highlight w:val="none"/>
                <w:u w:val="none"/>
                <w:lang w:val="en-US" w:eastAsia="zh-CN"/>
              </w:rPr>
              <w:t>1；</w:t>
            </w:r>
          </w:p>
          <w:p w14:paraId="1EC178BF">
            <w:pPr>
              <w:keepNext w:val="0"/>
              <w:keepLines w:val="0"/>
              <w:widowControl/>
              <w:suppressLineNumbers w:val="0"/>
              <w:jc w:val="center"/>
              <w:textAlignment w:val="center"/>
              <w:rPr>
                <w:rFonts w:hint="eastAsia" w:eastAsia="宋体"/>
                <w:strike w:val="0"/>
                <w:dstrike w:val="0"/>
                <w:highlight w:val="none"/>
                <w:lang w:val="en-US" w:eastAsia="zh-CN"/>
              </w:rPr>
            </w:pPr>
            <w:r>
              <w:rPr>
                <w:rFonts w:hint="eastAsia" w:ascii="宋体" w:hAnsi="宋体" w:eastAsia="宋体" w:cs="宋体"/>
                <w:b w:val="0"/>
                <w:bCs w:val="0"/>
                <w:i w:val="0"/>
                <w:iCs w:val="0"/>
                <w:strike w:val="0"/>
                <w:dstrike w:val="0"/>
                <w:color w:val="000000"/>
                <w:sz w:val="21"/>
                <w:szCs w:val="21"/>
                <w:highlight w:val="none"/>
                <w:u w:val="none"/>
              </w:rPr>
              <w:t>专业网络安全工程师×1</w:t>
            </w:r>
            <w:r>
              <w:rPr>
                <w:rFonts w:hint="eastAsia" w:ascii="宋体" w:hAnsi="宋体" w:eastAsia="宋体" w:cs="宋体"/>
                <w:b w:val="0"/>
                <w:bCs w:val="0"/>
                <w:i w:val="0"/>
                <w:iCs w:val="0"/>
                <w:strike w:val="0"/>
                <w:dstrike w:val="0"/>
                <w:color w:val="000000"/>
                <w:sz w:val="21"/>
                <w:szCs w:val="21"/>
                <w:highlight w:val="none"/>
                <w:u w:val="none"/>
                <w:lang w:eastAsia="zh-CN"/>
              </w:rPr>
              <w:t>；</w:t>
            </w:r>
          </w:p>
          <w:p w14:paraId="35BC0D75">
            <w:pPr>
              <w:keepNext w:val="0"/>
              <w:keepLines w:val="0"/>
              <w:widowControl/>
              <w:suppressLineNumbers w:val="0"/>
              <w:jc w:val="center"/>
              <w:textAlignment w:val="center"/>
              <w:rPr>
                <w:rFonts w:hint="eastAsia"/>
                <w:strike w:val="0"/>
                <w:dstrike w:val="0"/>
                <w:sz w:val="21"/>
                <w:szCs w:val="21"/>
                <w:highlight w:val="none"/>
                <w:vertAlign w:val="baseline"/>
                <w:lang w:val="en-US" w:eastAsia="zh-CN"/>
              </w:rPr>
            </w:pPr>
          </w:p>
        </w:tc>
        <w:tc>
          <w:tcPr>
            <w:tcW w:w="1920" w:type="dxa"/>
            <w:vAlign w:val="center"/>
          </w:tcPr>
          <w:p w14:paraId="15C7EC6D">
            <w:pPr>
              <w:keepNext w:val="0"/>
              <w:keepLines w:val="0"/>
              <w:widowControl/>
              <w:suppressLineNumbers w:val="0"/>
              <w:jc w:val="center"/>
              <w:textAlignment w:val="center"/>
              <w:rPr>
                <w:rFonts w:hint="eastAsia" w:ascii="宋体" w:hAnsi="宋体" w:eastAsia="宋体" w:cs="宋体"/>
                <w:b w:val="0"/>
                <w:bCs w:val="0"/>
                <w:i w:val="0"/>
                <w:iCs w:val="0"/>
                <w:strike/>
                <w:dstrike w:val="0"/>
                <w:color w:val="000000"/>
                <w:sz w:val="21"/>
                <w:szCs w:val="21"/>
                <w:highlight w:val="none"/>
                <w:u w:val="none"/>
                <w:lang w:val="en-US" w:eastAsia="zh-CN"/>
              </w:rPr>
            </w:pPr>
            <w:r>
              <w:rPr>
                <w:rFonts w:hint="eastAsia" w:ascii="宋体" w:hAnsi="宋体" w:cs="宋体"/>
                <w:b w:val="0"/>
                <w:bCs w:val="0"/>
                <w:i w:val="0"/>
                <w:iCs w:val="0"/>
                <w:strike w:val="0"/>
                <w:dstrike w:val="0"/>
                <w:color w:val="000000"/>
                <w:sz w:val="21"/>
                <w:szCs w:val="21"/>
                <w:highlight w:val="none"/>
                <w:u w:val="none"/>
                <w:lang w:val="en-US" w:eastAsia="zh-CN"/>
              </w:rPr>
              <w:t>合同期内</w:t>
            </w:r>
            <w:r>
              <w:rPr>
                <w:rFonts w:hint="eastAsia" w:ascii="东文宋体" w:hAnsi="东文宋体" w:eastAsia="东文宋体" w:cs="东文宋体"/>
                <w:b w:val="0"/>
                <w:bCs w:val="0"/>
                <w:i w:val="0"/>
                <w:iCs w:val="0"/>
                <w:strike w:val="0"/>
                <w:dstrike w:val="0"/>
                <w:color w:val="000000"/>
                <w:sz w:val="21"/>
                <w:szCs w:val="21"/>
                <w:highlight w:val="none"/>
                <w:u w:val="none"/>
                <w:lang w:val="en-US" w:eastAsia="zh-CN"/>
              </w:rPr>
              <w:t>≥</w:t>
            </w:r>
            <w:r>
              <w:rPr>
                <w:rFonts w:hint="eastAsia" w:ascii="宋体" w:hAnsi="宋体" w:eastAsia="宋体" w:cs="宋体"/>
                <w:b w:val="0"/>
                <w:bCs w:val="0"/>
                <w:i w:val="0"/>
                <w:iCs w:val="0"/>
                <w:strike w:val="0"/>
                <w:dstrike w:val="0"/>
                <w:color w:val="000000"/>
                <w:sz w:val="21"/>
                <w:szCs w:val="21"/>
                <w:highlight w:val="none"/>
                <w:u w:val="none"/>
                <w:lang w:val="en-US" w:eastAsia="zh-CN"/>
              </w:rPr>
              <w:t>2次（3个系统初测+复测每次约1.5人天）</w:t>
            </w:r>
          </w:p>
        </w:tc>
        <w:tc>
          <w:tcPr>
            <w:tcW w:w="2822" w:type="dxa"/>
            <w:vMerge w:val="restart"/>
            <w:vAlign w:val="center"/>
          </w:tcPr>
          <w:p w14:paraId="23EF70E5">
            <w:pPr>
              <w:keepNext w:val="0"/>
              <w:keepLines w:val="0"/>
              <w:widowControl/>
              <w:suppressLineNumbers w:val="0"/>
              <w:jc w:val="center"/>
              <w:textAlignment w:val="center"/>
              <w:rPr>
                <w:rFonts w:hint="eastAsia"/>
                <w:strike w:val="0"/>
                <w:dstrike w:val="0"/>
                <w:sz w:val="21"/>
                <w:szCs w:val="21"/>
                <w:highlight w:val="none"/>
                <w:vertAlign w:val="baseline"/>
                <w:lang w:val="en-US" w:eastAsia="zh-CN"/>
              </w:rPr>
            </w:pPr>
            <w:r>
              <w:rPr>
                <w:rFonts w:hint="eastAsia" w:ascii="宋体" w:hAnsi="宋体" w:eastAsia="宋体" w:cs="宋体"/>
                <w:b w:val="0"/>
                <w:bCs w:val="0"/>
                <w:i w:val="0"/>
                <w:iCs w:val="0"/>
                <w:strike w:val="0"/>
                <w:dstrike w:val="0"/>
                <w:color w:val="000000"/>
                <w:sz w:val="21"/>
                <w:szCs w:val="21"/>
                <w:highlight w:val="none"/>
                <w:u w:val="none"/>
                <w:lang w:eastAsia="zh-CN"/>
              </w:rPr>
              <w:t>《</w:t>
            </w:r>
            <w:r>
              <w:rPr>
                <w:rFonts w:hint="eastAsia" w:ascii="宋体" w:hAnsi="宋体" w:eastAsia="宋体" w:cs="宋体"/>
                <w:b w:val="0"/>
                <w:bCs w:val="0"/>
                <w:i w:val="0"/>
                <w:iCs w:val="0"/>
                <w:strike w:val="0"/>
                <w:dstrike w:val="0"/>
                <w:color w:val="000000"/>
                <w:sz w:val="21"/>
                <w:szCs w:val="21"/>
                <w:highlight w:val="none"/>
                <w:u w:val="none"/>
                <w:lang w:val="en-US" w:eastAsia="zh-CN"/>
              </w:rPr>
              <w:t>渗透测试报告及整改建议</w:t>
            </w:r>
            <w:r>
              <w:rPr>
                <w:rFonts w:hint="eastAsia" w:ascii="宋体" w:hAnsi="宋体" w:eastAsia="宋体" w:cs="宋体"/>
                <w:b w:val="0"/>
                <w:bCs w:val="0"/>
                <w:i w:val="0"/>
                <w:iCs w:val="0"/>
                <w:strike w:val="0"/>
                <w:dstrike w:val="0"/>
                <w:color w:val="000000"/>
                <w:sz w:val="21"/>
                <w:szCs w:val="21"/>
                <w:highlight w:val="none"/>
                <w:u w:val="none"/>
                <w:lang w:eastAsia="zh-CN"/>
              </w:rPr>
              <w:t>》</w:t>
            </w:r>
          </w:p>
        </w:tc>
        <w:tc>
          <w:tcPr>
            <w:tcW w:w="1638" w:type="dxa"/>
            <w:vAlign w:val="center"/>
          </w:tcPr>
          <w:p w14:paraId="7C2D1E83">
            <w:pPr>
              <w:keepNext w:val="0"/>
              <w:keepLines w:val="0"/>
              <w:widowControl/>
              <w:suppressLineNumbers w:val="0"/>
              <w:jc w:val="center"/>
              <w:textAlignment w:val="center"/>
              <w:rPr>
                <w:rFonts w:hint="default" w:ascii="宋体" w:hAnsi="宋体" w:eastAsia="宋体" w:cs="宋体"/>
                <w:b w:val="0"/>
                <w:bCs w:val="0"/>
                <w:i w:val="0"/>
                <w:iCs w:val="0"/>
                <w:strike/>
                <w:dstrike w:val="0"/>
                <w:color w:val="000000"/>
                <w:sz w:val="21"/>
                <w:szCs w:val="21"/>
                <w:highlight w:val="none"/>
                <w:u w:val="none"/>
                <w:lang w:val="en-US" w:eastAsia="zh-CN"/>
              </w:rPr>
            </w:pPr>
            <w:r>
              <w:rPr>
                <w:rFonts w:hint="eastAsia" w:ascii="宋体" w:hAnsi="宋体" w:eastAsia="宋体" w:cs="宋体"/>
                <w:b w:val="0"/>
                <w:bCs w:val="0"/>
                <w:i w:val="0"/>
                <w:iCs w:val="0"/>
                <w:strike w:val="0"/>
                <w:dstrike w:val="0"/>
                <w:color w:val="000000"/>
                <w:sz w:val="21"/>
                <w:szCs w:val="21"/>
                <w:highlight w:val="none"/>
                <w:u w:val="none"/>
                <w:lang w:val="en-US" w:eastAsia="zh-CN"/>
              </w:rPr>
              <w:t>0.4</w:t>
            </w:r>
          </w:p>
        </w:tc>
      </w:tr>
      <w:tr w14:paraId="44CE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6" w:hRule="atLeast"/>
        </w:trPr>
        <w:tc>
          <w:tcPr>
            <w:tcW w:w="751" w:type="dxa"/>
            <w:vAlign w:val="center"/>
          </w:tcPr>
          <w:p w14:paraId="431E1165">
            <w:pPr>
              <w:jc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cs="宋体"/>
                <w:b w:val="0"/>
                <w:bCs w:val="0"/>
                <w:i w:val="0"/>
                <w:iCs w:val="0"/>
                <w:color w:val="000000"/>
                <w:sz w:val="21"/>
                <w:szCs w:val="21"/>
                <w:highlight w:val="none"/>
                <w:u w:val="none"/>
                <w:lang w:val="en-US" w:eastAsia="zh-CN"/>
              </w:rPr>
              <w:t>6</w:t>
            </w:r>
          </w:p>
        </w:tc>
        <w:tc>
          <w:tcPr>
            <w:tcW w:w="1065" w:type="dxa"/>
            <w:vMerge w:val="continue"/>
            <w:vAlign w:val="center"/>
          </w:tcPr>
          <w:p w14:paraId="202924FA">
            <w:pPr>
              <w:jc w:val="center"/>
              <w:rPr>
                <w:rFonts w:hint="eastAsia"/>
                <w:sz w:val="21"/>
                <w:szCs w:val="21"/>
                <w:highlight w:val="none"/>
                <w:vertAlign w:val="baseline"/>
                <w:lang w:val="en-US" w:eastAsia="zh-CN"/>
              </w:rPr>
            </w:pPr>
          </w:p>
        </w:tc>
        <w:tc>
          <w:tcPr>
            <w:tcW w:w="1333" w:type="dxa"/>
            <w:vAlign w:val="center"/>
          </w:tcPr>
          <w:p w14:paraId="456A45C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cs="宋体"/>
                <w:b w:val="0"/>
                <w:bCs w:val="0"/>
                <w:i w:val="0"/>
                <w:iCs w:val="0"/>
                <w:color w:val="000000"/>
                <w:sz w:val="21"/>
                <w:szCs w:val="21"/>
                <w:highlight w:val="none"/>
                <w:u w:val="none"/>
                <w:lang w:val="en-US" w:eastAsia="zh-CN"/>
              </w:rPr>
              <w:t>日志审查</w:t>
            </w:r>
          </w:p>
        </w:tc>
        <w:tc>
          <w:tcPr>
            <w:tcW w:w="3080" w:type="dxa"/>
            <w:vAlign w:val="center"/>
          </w:tcPr>
          <w:p w14:paraId="0950CF5F">
            <w:pPr>
              <w:pStyle w:val="21"/>
              <w:numPr>
                <w:ilvl w:val="0"/>
                <w:numId w:val="0"/>
              </w:numPr>
              <w:ind w:left="0" w:leftChars="0" w:firstLine="0" w:firstLineChars="0"/>
              <w:rPr>
                <w:rFonts w:hint="default" w:ascii="宋体" w:hAnsi="宋体" w:cs="宋体"/>
                <w:b w:val="0"/>
                <w:bCs w:val="0"/>
                <w:i w:val="0"/>
                <w:iCs w:val="0"/>
                <w:color w:val="000000"/>
                <w:kern w:val="2"/>
                <w:sz w:val="21"/>
                <w:szCs w:val="21"/>
                <w:highlight w:val="none"/>
                <w:u w:val="none"/>
                <w:lang w:val="en-US" w:eastAsia="zh-CN" w:bidi="ar-SA"/>
              </w:rPr>
            </w:pPr>
            <w:r>
              <w:rPr>
                <w:rFonts w:hint="eastAsia" w:ascii="宋体" w:hAnsi="宋体" w:cs="宋体"/>
                <w:b w:val="0"/>
                <w:bCs w:val="0"/>
                <w:i w:val="0"/>
                <w:iCs w:val="0"/>
                <w:color w:val="000000"/>
                <w:kern w:val="2"/>
                <w:sz w:val="21"/>
                <w:szCs w:val="21"/>
                <w:highlight w:val="none"/>
                <w:u w:val="none"/>
                <w:lang w:val="en-US" w:eastAsia="zh-CN" w:bidi="ar-SA"/>
              </w:rPr>
              <w:t>审查登录日志，包括用户登录信息、登录方式和认证信息；审查系统关键操作记录、操作时间和频率等日志；审查网络访问日志，包括源和目的信息、访问协议和内容；审查重要应用程序错误和异常，以及用户行为和业务操作；审查网络安全设备日志，例如防火墙日志、入侵检测或预防系统记录等警报信息。</w:t>
            </w:r>
          </w:p>
        </w:tc>
        <w:tc>
          <w:tcPr>
            <w:tcW w:w="1591" w:type="dxa"/>
            <w:vAlign w:val="center"/>
          </w:tcPr>
          <w:p w14:paraId="4D890892">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高级网络安</w:t>
            </w:r>
          </w:p>
          <w:p w14:paraId="63F9C4DD">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全工程师×1；</w:t>
            </w:r>
          </w:p>
          <w:p w14:paraId="50AE86F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专业网络安全工程师×1；</w:t>
            </w:r>
          </w:p>
        </w:tc>
        <w:tc>
          <w:tcPr>
            <w:tcW w:w="1920" w:type="dxa"/>
            <w:vAlign w:val="center"/>
          </w:tcPr>
          <w:p w14:paraId="5D7C927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cs="宋体"/>
                <w:b w:val="0"/>
                <w:bCs w:val="0"/>
                <w:i w:val="0"/>
                <w:iCs w:val="0"/>
                <w:color w:val="000000"/>
                <w:sz w:val="21"/>
                <w:szCs w:val="21"/>
                <w:highlight w:val="none"/>
                <w:u w:val="none"/>
                <w:lang w:val="en-US" w:eastAsia="zh-CN"/>
              </w:rPr>
              <w:t>合同期内</w:t>
            </w:r>
            <w:r>
              <w:rPr>
                <w:rFonts w:hint="eastAsia" w:ascii="宋体" w:hAnsi="宋体" w:eastAsia="宋体" w:cs="宋体"/>
                <w:b w:val="0"/>
                <w:bCs w:val="0"/>
                <w:i w:val="0"/>
                <w:iCs w:val="0"/>
                <w:color w:val="000000"/>
                <w:sz w:val="21"/>
                <w:szCs w:val="21"/>
                <w:highlight w:val="none"/>
                <w:u w:val="none"/>
                <w:lang w:val="en-US" w:eastAsia="zh-CN"/>
              </w:rPr>
              <w:t>2次</w:t>
            </w:r>
          </w:p>
          <w:p w14:paraId="05750BF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（3个系统每次约1人天）</w:t>
            </w:r>
          </w:p>
          <w:p w14:paraId="7EB7E17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val="en-US" w:eastAsia="zh-CN"/>
              </w:rPr>
            </w:pPr>
          </w:p>
        </w:tc>
        <w:tc>
          <w:tcPr>
            <w:tcW w:w="2822" w:type="dxa"/>
            <w:vAlign w:val="center"/>
          </w:tcPr>
          <w:p w14:paraId="084CEE50">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eastAsia="zh-CN"/>
              </w:rPr>
            </w:pPr>
            <w:r>
              <w:rPr>
                <w:rFonts w:hint="eastAsia" w:ascii="宋体" w:hAnsi="宋体" w:eastAsia="宋体" w:cs="宋体"/>
                <w:b w:val="0"/>
                <w:bCs w:val="0"/>
                <w:i w:val="0"/>
                <w:iCs w:val="0"/>
                <w:color w:val="000000"/>
                <w:sz w:val="21"/>
                <w:szCs w:val="21"/>
                <w:highlight w:val="none"/>
                <w:u w:val="none"/>
                <w:lang w:eastAsia="zh-CN"/>
              </w:rPr>
              <w:t>《网络安全风险日志审查报告》</w:t>
            </w:r>
          </w:p>
        </w:tc>
        <w:tc>
          <w:tcPr>
            <w:tcW w:w="1638" w:type="dxa"/>
            <w:vAlign w:val="center"/>
          </w:tcPr>
          <w:p w14:paraId="2EE3D10D">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0.3</w:t>
            </w:r>
          </w:p>
        </w:tc>
      </w:tr>
      <w:tr w14:paraId="1219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751" w:type="dxa"/>
            <w:vAlign w:val="center"/>
          </w:tcPr>
          <w:p w14:paraId="0C0AA341">
            <w:pPr>
              <w:jc w:val="center"/>
              <w:rPr>
                <w:rFonts w:hint="eastAsia"/>
                <w:sz w:val="21"/>
                <w:szCs w:val="21"/>
                <w:highlight w:val="none"/>
                <w:vertAlign w:val="baseline"/>
                <w:lang w:val="en-US" w:eastAsia="zh-CN"/>
              </w:rPr>
            </w:pPr>
            <w:r>
              <w:rPr>
                <w:rFonts w:hint="eastAsia" w:ascii="宋体" w:hAnsi="宋体" w:cs="宋体"/>
                <w:b w:val="0"/>
                <w:bCs w:val="0"/>
                <w:i w:val="0"/>
                <w:iCs w:val="0"/>
                <w:color w:val="000000"/>
                <w:sz w:val="21"/>
                <w:szCs w:val="21"/>
                <w:highlight w:val="none"/>
                <w:u w:val="none"/>
                <w:lang w:val="en-US" w:eastAsia="zh-CN"/>
              </w:rPr>
              <w:t>7</w:t>
            </w:r>
          </w:p>
        </w:tc>
        <w:tc>
          <w:tcPr>
            <w:tcW w:w="1065" w:type="dxa"/>
            <w:vMerge w:val="continue"/>
            <w:vAlign w:val="center"/>
          </w:tcPr>
          <w:p w14:paraId="4BD81191">
            <w:pPr>
              <w:jc w:val="center"/>
              <w:rPr>
                <w:rFonts w:hint="eastAsia"/>
                <w:sz w:val="21"/>
                <w:szCs w:val="21"/>
                <w:highlight w:val="none"/>
                <w:vertAlign w:val="baseline"/>
                <w:lang w:val="en-US" w:eastAsia="zh-CN"/>
              </w:rPr>
            </w:pPr>
          </w:p>
        </w:tc>
        <w:tc>
          <w:tcPr>
            <w:tcW w:w="1333" w:type="dxa"/>
            <w:vAlign w:val="center"/>
          </w:tcPr>
          <w:p w14:paraId="4ECDD554">
            <w:pPr>
              <w:pStyle w:val="21"/>
              <w:numPr>
                <w:ilvl w:val="0"/>
                <w:numId w:val="0"/>
              </w:numPr>
              <w:topLinePunct w:val="0"/>
              <w:jc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kern w:val="2"/>
                <w:sz w:val="21"/>
                <w:szCs w:val="21"/>
                <w:highlight w:val="none"/>
                <w:u w:val="none"/>
                <w:lang w:val="en-US" w:eastAsia="zh-CN" w:bidi="ar-SA"/>
              </w:rPr>
              <w:t>应急演练服务</w:t>
            </w:r>
          </w:p>
        </w:tc>
        <w:tc>
          <w:tcPr>
            <w:tcW w:w="3080" w:type="dxa"/>
            <w:vAlign w:val="center"/>
          </w:tcPr>
          <w:p w14:paraId="1E8F6678">
            <w:pPr>
              <w:keepNext w:val="0"/>
              <w:keepLines w:val="0"/>
              <w:widowControl/>
              <w:suppressLineNumbers w:val="0"/>
              <w:jc w:val="left"/>
              <w:textAlignment w:val="center"/>
              <w:rPr>
                <w:rFonts w:hint="eastAsia"/>
                <w:sz w:val="21"/>
                <w:szCs w:val="21"/>
                <w:highlight w:val="none"/>
                <w:vertAlign w:val="baseline"/>
                <w:lang w:val="en-US" w:eastAsia="zh-CN"/>
              </w:rPr>
            </w:pPr>
            <w:r>
              <w:rPr>
                <w:rFonts w:hint="eastAsia" w:ascii="宋体" w:hAnsi="宋体" w:cs="宋体"/>
                <w:b w:val="0"/>
                <w:bCs w:val="0"/>
                <w:i w:val="0"/>
                <w:iCs w:val="0"/>
                <w:color w:val="000000"/>
                <w:sz w:val="21"/>
                <w:szCs w:val="21"/>
                <w:highlight w:val="none"/>
                <w:u w:val="none"/>
                <w:lang w:val="en-US" w:eastAsia="zh-CN"/>
              </w:rPr>
              <w:t>除协助用户单位参加省公安厅、网信办组织的攻防演练之外，合同期内再</w:t>
            </w:r>
            <w:r>
              <w:rPr>
                <w:rFonts w:hint="eastAsia" w:ascii="宋体" w:hAnsi="宋体" w:eastAsia="宋体" w:cs="宋体"/>
                <w:b w:val="0"/>
                <w:bCs w:val="0"/>
                <w:i w:val="0"/>
                <w:iCs w:val="0"/>
                <w:color w:val="000000"/>
                <w:sz w:val="21"/>
                <w:szCs w:val="21"/>
                <w:highlight w:val="none"/>
                <w:u w:val="none"/>
                <w:lang w:val="en-US" w:eastAsia="zh-CN"/>
              </w:rPr>
              <w:t>配合我厅开展一次应急演练，检验应急预案，查找预案中存在的问题，并进行完善，以提高应急预案的实用性和实操性。磨合机制，进一步明确相关单位和人员的职责分工，理顺工作流程，完善应急机制。锻炼队伍，增强演练组织部门、参与人员对应急预案熟悉程度，提升网络安全防护能力。宣传教育，普及应急知识，提高风险防范意识和网络安全事件应对能力。</w:t>
            </w:r>
          </w:p>
        </w:tc>
        <w:tc>
          <w:tcPr>
            <w:tcW w:w="1591" w:type="dxa"/>
            <w:vAlign w:val="center"/>
          </w:tcPr>
          <w:p w14:paraId="2A035EB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sz w:val="21"/>
                <w:szCs w:val="21"/>
                <w:highlight w:val="none"/>
                <w:u w:val="none"/>
              </w:rPr>
              <w:t>高级网络安</w:t>
            </w:r>
          </w:p>
          <w:p w14:paraId="505F9717">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eastAsia="zh-CN"/>
              </w:rPr>
            </w:pPr>
            <w:r>
              <w:rPr>
                <w:rFonts w:hint="eastAsia" w:ascii="宋体" w:hAnsi="宋体" w:eastAsia="宋体" w:cs="宋体"/>
                <w:b w:val="0"/>
                <w:bCs w:val="0"/>
                <w:i w:val="0"/>
                <w:iCs w:val="0"/>
                <w:color w:val="000000"/>
                <w:sz w:val="21"/>
                <w:szCs w:val="21"/>
                <w:highlight w:val="none"/>
                <w:u w:val="none"/>
              </w:rPr>
              <w:t>全工程师×1</w:t>
            </w:r>
            <w:r>
              <w:rPr>
                <w:rFonts w:hint="eastAsia" w:ascii="宋体" w:hAnsi="宋体" w:cs="宋体"/>
                <w:b w:val="0"/>
                <w:bCs w:val="0"/>
                <w:i w:val="0"/>
                <w:iCs w:val="0"/>
                <w:color w:val="000000"/>
                <w:sz w:val="21"/>
                <w:szCs w:val="21"/>
                <w:highlight w:val="none"/>
                <w:u w:val="none"/>
                <w:lang w:eastAsia="zh-CN"/>
              </w:rPr>
              <w:t>；</w:t>
            </w:r>
          </w:p>
          <w:p w14:paraId="3671639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sz w:val="21"/>
                <w:szCs w:val="21"/>
                <w:highlight w:val="none"/>
                <w:u w:val="none"/>
              </w:rPr>
              <w:t>专业网络安</w:t>
            </w:r>
          </w:p>
          <w:p w14:paraId="4580F2DF">
            <w:pPr>
              <w:keepNext w:val="0"/>
              <w:keepLines w:val="0"/>
              <w:widowControl/>
              <w:suppressLineNumbers w:val="0"/>
              <w:jc w:val="center"/>
              <w:textAlignment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sz w:val="21"/>
                <w:szCs w:val="21"/>
                <w:highlight w:val="none"/>
                <w:u w:val="none"/>
              </w:rPr>
              <w:t>全工程师×1</w:t>
            </w:r>
          </w:p>
        </w:tc>
        <w:tc>
          <w:tcPr>
            <w:tcW w:w="1920" w:type="dxa"/>
            <w:vAlign w:val="center"/>
          </w:tcPr>
          <w:p w14:paraId="7C9F96DC">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1年1次</w:t>
            </w:r>
          </w:p>
          <w:p w14:paraId="51F6728E">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（每次不低于5人天）</w:t>
            </w:r>
          </w:p>
          <w:p w14:paraId="52BB36B4">
            <w:pPr>
              <w:pStyle w:val="46"/>
              <w:rPr>
                <w:rFonts w:hint="eastAsia"/>
                <w:highlight w:val="none"/>
                <w:lang w:val="en-US" w:eastAsia="zh-CN"/>
              </w:rPr>
            </w:pPr>
          </w:p>
        </w:tc>
        <w:tc>
          <w:tcPr>
            <w:tcW w:w="2822" w:type="dxa"/>
            <w:vAlign w:val="center"/>
          </w:tcPr>
          <w:p w14:paraId="2259B3A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eastAsia="zh-CN"/>
              </w:rPr>
            </w:pPr>
            <w:r>
              <w:rPr>
                <w:rFonts w:hint="eastAsia" w:ascii="宋体" w:hAnsi="宋体" w:eastAsia="宋体" w:cs="宋体"/>
                <w:b w:val="0"/>
                <w:bCs w:val="0"/>
                <w:i w:val="0"/>
                <w:iCs w:val="0"/>
                <w:color w:val="000000"/>
                <w:sz w:val="21"/>
                <w:szCs w:val="21"/>
                <w:highlight w:val="none"/>
                <w:u w:val="none"/>
                <w:lang w:eastAsia="zh-CN"/>
              </w:rPr>
              <w:t>《</w:t>
            </w:r>
            <w:r>
              <w:rPr>
                <w:rFonts w:hint="eastAsia" w:ascii="宋体" w:hAnsi="宋体" w:eastAsia="宋体" w:cs="宋体"/>
                <w:b w:val="0"/>
                <w:bCs w:val="0"/>
                <w:i w:val="0"/>
                <w:iCs w:val="0"/>
                <w:color w:val="000000"/>
                <w:sz w:val="21"/>
                <w:szCs w:val="21"/>
                <w:highlight w:val="none"/>
                <w:u w:val="none"/>
                <w:lang w:val="en-US" w:eastAsia="zh-CN"/>
              </w:rPr>
              <w:t>应急演练方案</w:t>
            </w:r>
            <w:r>
              <w:rPr>
                <w:rFonts w:hint="eastAsia" w:ascii="宋体" w:hAnsi="宋体" w:eastAsia="宋体" w:cs="宋体"/>
                <w:b w:val="0"/>
                <w:bCs w:val="0"/>
                <w:i w:val="0"/>
                <w:iCs w:val="0"/>
                <w:color w:val="000000"/>
                <w:sz w:val="21"/>
                <w:szCs w:val="21"/>
                <w:highlight w:val="none"/>
                <w:u w:val="none"/>
                <w:lang w:eastAsia="zh-CN"/>
              </w:rPr>
              <w:t>》</w:t>
            </w:r>
          </w:p>
          <w:p w14:paraId="6E4E99B3">
            <w:pPr>
              <w:pStyle w:val="46"/>
              <w:ind w:left="0" w:leftChars="0" w:firstLine="0" w:firstLineChars="0"/>
              <w:jc w:val="center"/>
              <w:rPr>
                <w:rFonts w:hint="eastAsia" w:ascii="宋体" w:hAnsi="宋体" w:eastAsia="宋体" w:cs="宋体"/>
                <w:b w:val="0"/>
                <w:bCs w:val="0"/>
                <w:i w:val="0"/>
                <w:iCs w:val="0"/>
                <w:color w:val="000000"/>
                <w:sz w:val="21"/>
                <w:szCs w:val="21"/>
                <w:highlight w:val="none"/>
                <w:u w:val="none"/>
                <w:lang w:eastAsia="zh-CN"/>
              </w:rPr>
            </w:pPr>
            <w:r>
              <w:rPr>
                <w:rFonts w:hint="eastAsia" w:ascii="宋体" w:hAnsi="宋体" w:eastAsia="宋体" w:cs="宋体"/>
                <w:b w:val="0"/>
                <w:bCs w:val="0"/>
                <w:i w:val="0"/>
                <w:iCs w:val="0"/>
                <w:color w:val="000000"/>
                <w:sz w:val="21"/>
                <w:szCs w:val="21"/>
                <w:highlight w:val="none"/>
                <w:u w:val="none"/>
                <w:lang w:eastAsia="zh-CN"/>
              </w:rPr>
              <w:t>《</w:t>
            </w:r>
            <w:r>
              <w:rPr>
                <w:rFonts w:hint="eastAsia" w:ascii="宋体" w:hAnsi="宋体" w:eastAsia="宋体" w:cs="宋体"/>
                <w:b w:val="0"/>
                <w:bCs w:val="0"/>
                <w:i w:val="0"/>
                <w:iCs w:val="0"/>
                <w:color w:val="000000"/>
                <w:sz w:val="21"/>
                <w:szCs w:val="21"/>
                <w:highlight w:val="none"/>
                <w:u w:val="none"/>
                <w:lang w:val="en-US" w:eastAsia="zh-CN"/>
              </w:rPr>
              <w:t>应急演练报告</w:t>
            </w:r>
            <w:r>
              <w:rPr>
                <w:rFonts w:hint="eastAsia" w:ascii="宋体" w:hAnsi="宋体" w:eastAsia="宋体" w:cs="宋体"/>
                <w:b w:val="0"/>
                <w:bCs w:val="0"/>
                <w:i w:val="0"/>
                <w:iCs w:val="0"/>
                <w:color w:val="000000"/>
                <w:sz w:val="21"/>
                <w:szCs w:val="21"/>
                <w:highlight w:val="none"/>
                <w:u w:val="none"/>
                <w:lang w:eastAsia="zh-CN"/>
              </w:rPr>
              <w:t>》</w:t>
            </w:r>
          </w:p>
          <w:p w14:paraId="035C7A37">
            <w:pPr>
              <w:pStyle w:val="46"/>
              <w:ind w:left="0" w:leftChars="0" w:firstLine="0" w:firstLineChars="0"/>
              <w:jc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sz w:val="21"/>
                <w:szCs w:val="21"/>
                <w:highlight w:val="none"/>
                <w:u w:val="none"/>
                <w:lang w:eastAsia="zh-CN"/>
              </w:rPr>
              <w:t>《</w:t>
            </w:r>
            <w:r>
              <w:rPr>
                <w:rFonts w:hint="eastAsia" w:ascii="宋体" w:hAnsi="宋体" w:eastAsia="宋体" w:cs="宋体"/>
                <w:b w:val="0"/>
                <w:bCs w:val="0"/>
                <w:i w:val="0"/>
                <w:iCs w:val="0"/>
                <w:color w:val="000000"/>
                <w:sz w:val="21"/>
                <w:szCs w:val="21"/>
                <w:highlight w:val="none"/>
                <w:u w:val="none"/>
                <w:lang w:val="en-US" w:eastAsia="zh-CN"/>
              </w:rPr>
              <w:t>应急演练总结及建议</w:t>
            </w:r>
            <w:r>
              <w:rPr>
                <w:rFonts w:hint="eastAsia" w:ascii="宋体" w:hAnsi="宋体" w:eastAsia="宋体" w:cs="宋体"/>
                <w:b w:val="0"/>
                <w:bCs w:val="0"/>
                <w:i w:val="0"/>
                <w:iCs w:val="0"/>
                <w:color w:val="000000"/>
                <w:sz w:val="21"/>
                <w:szCs w:val="21"/>
                <w:highlight w:val="none"/>
                <w:u w:val="none"/>
                <w:lang w:eastAsia="zh-CN"/>
              </w:rPr>
              <w:t>》</w:t>
            </w:r>
          </w:p>
        </w:tc>
        <w:tc>
          <w:tcPr>
            <w:tcW w:w="1638" w:type="dxa"/>
            <w:vAlign w:val="center"/>
          </w:tcPr>
          <w:p w14:paraId="6364A4AA">
            <w:pPr>
              <w:keepNext w:val="0"/>
              <w:keepLines w:val="0"/>
              <w:widowControl/>
              <w:suppressLineNumbers w:val="0"/>
              <w:jc w:val="center"/>
              <w:textAlignment w:val="center"/>
              <w:rPr>
                <w:rFonts w:hint="default"/>
                <w:sz w:val="21"/>
                <w:szCs w:val="21"/>
                <w:highlight w:val="none"/>
                <w:vertAlign w:val="baseline"/>
                <w:lang w:val="en-US" w:eastAsia="zh-CN"/>
              </w:rPr>
            </w:pPr>
            <w:r>
              <w:rPr>
                <w:rFonts w:hint="eastAsia" w:ascii="宋体" w:hAnsi="宋体" w:eastAsia="宋体" w:cs="宋体"/>
                <w:b w:val="0"/>
                <w:bCs w:val="0"/>
                <w:i w:val="0"/>
                <w:iCs w:val="0"/>
                <w:color w:val="000000"/>
                <w:sz w:val="21"/>
                <w:szCs w:val="21"/>
                <w:highlight w:val="none"/>
                <w:u w:val="none"/>
                <w:lang w:val="en-US" w:eastAsia="zh-CN"/>
              </w:rPr>
              <w:t>1</w:t>
            </w:r>
          </w:p>
        </w:tc>
      </w:tr>
      <w:tr w14:paraId="7D7F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751" w:type="dxa"/>
            <w:vAlign w:val="center"/>
          </w:tcPr>
          <w:p w14:paraId="021AE12F">
            <w:pPr>
              <w:jc w:val="center"/>
              <w:rPr>
                <w:rFonts w:hint="eastAsia"/>
                <w:sz w:val="21"/>
                <w:szCs w:val="21"/>
                <w:highlight w:val="none"/>
                <w:vertAlign w:val="baseline"/>
                <w:lang w:val="en-US" w:eastAsia="zh-CN"/>
              </w:rPr>
            </w:pPr>
            <w:r>
              <w:rPr>
                <w:rFonts w:hint="eastAsia" w:ascii="宋体" w:hAnsi="宋体" w:cs="宋体"/>
                <w:b w:val="0"/>
                <w:bCs w:val="0"/>
                <w:i w:val="0"/>
                <w:iCs w:val="0"/>
                <w:color w:val="000000"/>
                <w:sz w:val="21"/>
                <w:szCs w:val="21"/>
                <w:highlight w:val="none"/>
                <w:u w:val="none"/>
                <w:lang w:val="en-US" w:eastAsia="zh-CN"/>
              </w:rPr>
              <w:t>8</w:t>
            </w:r>
          </w:p>
        </w:tc>
        <w:tc>
          <w:tcPr>
            <w:tcW w:w="1065" w:type="dxa"/>
            <w:vMerge w:val="continue"/>
            <w:vAlign w:val="center"/>
          </w:tcPr>
          <w:p w14:paraId="1A89D3DD">
            <w:pPr>
              <w:jc w:val="center"/>
              <w:rPr>
                <w:rFonts w:hint="eastAsia"/>
                <w:sz w:val="21"/>
                <w:szCs w:val="21"/>
                <w:highlight w:val="none"/>
                <w:vertAlign w:val="baseline"/>
                <w:lang w:val="en-US" w:eastAsia="zh-CN"/>
              </w:rPr>
            </w:pPr>
          </w:p>
        </w:tc>
        <w:tc>
          <w:tcPr>
            <w:tcW w:w="1333" w:type="dxa"/>
            <w:vAlign w:val="center"/>
          </w:tcPr>
          <w:p w14:paraId="48E54C70">
            <w:pPr>
              <w:pStyle w:val="21"/>
              <w:numPr>
                <w:ilvl w:val="0"/>
                <w:numId w:val="0"/>
              </w:numPr>
              <w:topLinePunct w:val="0"/>
              <w:ind w:left="0" w:leftChars="0" w:firstLine="0" w:firstLineChars="0"/>
              <w:jc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kern w:val="2"/>
                <w:sz w:val="21"/>
                <w:szCs w:val="21"/>
                <w:highlight w:val="none"/>
                <w:u w:val="none"/>
                <w:lang w:val="en-US" w:eastAsia="zh-CN" w:bidi="ar-SA"/>
              </w:rPr>
              <w:t>攻防演练服务</w:t>
            </w:r>
          </w:p>
        </w:tc>
        <w:tc>
          <w:tcPr>
            <w:tcW w:w="3080" w:type="dxa"/>
            <w:vAlign w:val="center"/>
          </w:tcPr>
          <w:p w14:paraId="32721D1E">
            <w:pPr>
              <w:keepNext w:val="0"/>
              <w:keepLines w:val="0"/>
              <w:widowControl/>
              <w:suppressLineNumbers w:val="0"/>
              <w:jc w:val="left"/>
              <w:textAlignment w:val="center"/>
              <w:rPr>
                <w:rFonts w:hint="eastAsia"/>
                <w:sz w:val="21"/>
                <w:szCs w:val="21"/>
                <w:highlight w:val="none"/>
                <w:vertAlign w:val="baseline"/>
                <w:lang w:val="en-US" w:eastAsia="zh-CN"/>
              </w:rPr>
            </w:pPr>
            <w:r>
              <w:rPr>
                <w:rFonts w:hint="eastAsia" w:ascii="宋体" w:hAnsi="宋体" w:cs="宋体"/>
                <w:b w:val="0"/>
                <w:bCs w:val="0"/>
                <w:i w:val="0"/>
                <w:iCs w:val="0"/>
                <w:color w:val="000000"/>
                <w:sz w:val="21"/>
                <w:szCs w:val="21"/>
                <w:highlight w:val="none"/>
                <w:u w:val="none"/>
                <w:lang w:val="en-US" w:eastAsia="zh-CN"/>
              </w:rPr>
              <w:t>合同期内</w:t>
            </w:r>
            <w:r>
              <w:rPr>
                <w:rFonts w:hint="eastAsia" w:ascii="宋体" w:hAnsi="宋体" w:eastAsia="宋体" w:cs="宋体"/>
                <w:b w:val="0"/>
                <w:bCs w:val="0"/>
                <w:i w:val="0"/>
                <w:iCs w:val="0"/>
                <w:color w:val="000000"/>
                <w:sz w:val="21"/>
                <w:szCs w:val="21"/>
                <w:highlight w:val="none"/>
                <w:u w:val="none"/>
                <w:lang w:val="en-US" w:eastAsia="zh-CN"/>
              </w:rPr>
              <w:t>配合我厅参加省公安厅、省委网信办等监管单位组织</w:t>
            </w:r>
            <w:r>
              <w:rPr>
                <w:rFonts w:hint="eastAsia" w:ascii="宋体" w:hAnsi="宋体" w:cs="宋体"/>
                <w:b w:val="0"/>
                <w:bCs w:val="0"/>
                <w:i w:val="0"/>
                <w:iCs w:val="0"/>
                <w:color w:val="000000"/>
                <w:sz w:val="21"/>
                <w:szCs w:val="21"/>
                <w:highlight w:val="none"/>
                <w:u w:val="none"/>
                <w:lang w:val="en-US" w:eastAsia="zh-CN"/>
              </w:rPr>
              <w:t>的</w:t>
            </w:r>
            <w:r>
              <w:rPr>
                <w:rFonts w:hint="eastAsia" w:ascii="宋体" w:hAnsi="宋体" w:eastAsia="宋体" w:cs="宋体"/>
                <w:b w:val="0"/>
                <w:bCs w:val="0"/>
                <w:i w:val="0"/>
                <w:iCs w:val="0"/>
                <w:color w:val="000000"/>
                <w:sz w:val="21"/>
                <w:szCs w:val="21"/>
                <w:highlight w:val="none"/>
                <w:u w:val="none"/>
                <w:lang w:val="en-US" w:eastAsia="zh-CN"/>
              </w:rPr>
              <w:t>攻防演练，</w:t>
            </w:r>
            <w:r>
              <w:rPr>
                <w:rFonts w:hint="eastAsia" w:ascii="宋体" w:hAnsi="宋体" w:cs="宋体"/>
                <w:b w:val="0"/>
                <w:bCs w:val="0"/>
                <w:i w:val="0"/>
                <w:iCs w:val="0"/>
                <w:color w:val="000000"/>
                <w:sz w:val="21"/>
                <w:szCs w:val="21"/>
                <w:highlight w:val="none"/>
                <w:u w:val="none"/>
                <w:lang w:val="en-US" w:eastAsia="zh-CN"/>
              </w:rPr>
              <w:t>做好</w:t>
            </w:r>
            <w:r>
              <w:rPr>
                <w:rFonts w:hint="eastAsia" w:ascii="宋体" w:hAnsi="宋体" w:eastAsia="宋体" w:cs="宋体"/>
                <w:b w:val="0"/>
                <w:bCs w:val="0"/>
                <w:i w:val="0"/>
                <w:iCs w:val="0"/>
                <w:color w:val="000000"/>
                <w:sz w:val="21"/>
                <w:szCs w:val="21"/>
                <w:highlight w:val="none"/>
                <w:u w:val="none"/>
                <w:lang w:val="en-US" w:eastAsia="zh-CN"/>
              </w:rPr>
              <w:t>攻防演练期间的防守服务，以及其他重要时期的重点保障服务</w:t>
            </w:r>
            <w:r>
              <w:rPr>
                <w:rFonts w:hint="eastAsia" w:ascii="宋体" w:hAnsi="宋体" w:cs="宋体"/>
                <w:b w:val="0"/>
                <w:bCs w:val="0"/>
                <w:i w:val="0"/>
                <w:iCs w:val="0"/>
                <w:color w:val="000000"/>
                <w:sz w:val="21"/>
                <w:szCs w:val="21"/>
                <w:highlight w:val="none"/>
                <w:u w:val="none"/>
                <w:lang w:val="en-US" w:eastAsia="zh-CN"/>
              </w:rPr>
              <w:t>。</w:t>
            </w:r>
          </w:p>
        </w:tc>
        <w:tc>
          <w:tcPr>
            <w:tcW w:w="1591" w:type="dxa"/>
            <w:vAlign w:val="center"/>
          </w:tcPr>
          <w:p w14:paraId="64069115">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sz w:val="21"/>
                <w:szCs w:val="21"/>
                <w:highlight w:val="none"/>
                <w:u w:val="none"/>
              </w:rPr>
              <w:t>高级网络安</w:t>
            </w:r>
          </w:p>
          <w:p w14:paraId="3692366E">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rPr>
              <w:t>全工程师×</w:t>
            </w:r>
            <w:r>
              <w:rPr>
                <w:rFonts w:hint="eastAsia" w:ascii="宋体" w:hAnsi="宋体" w:eastAsia="宋体" w:cs="宋体"/>
                <w:b w:val="0"/>
                <w:bCs w:val="0"/>
                <w:i w:val="0"/>
                <w:iCs w:val="0"/>
                <w:color w:val="000000"/>
                <w:sz w:val="21"/>
                <w:szCs w:val="21"/>
                <w:highlight w:val="none"/>
                <w:u w:val="none"/>
                <w:lang w:val="en-US" w:eastAsia="zh-CN"/>
              </w:rPr>
              <w:t>1</w:t>
            </w:r>
          </w:p>
          <w:p w14:paraId="088ABCDB">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sz w:val="21"/>
                <w:szCs w:val="21"/>
                <w:highlight w:val="none"/>
                <w:u w:val="none"/>
              </w:rPr>
              <w:t>专业网络安</w:t>
            </w:r>
          </w:p>
          <w:p w14:paraId="6DB4BA33">
            <w:pPr>
              <w:pStyle w:val="46"/>
              <w:ind w:left="0" w:leftChars="0" w:firstLine="0" w:firstLineChars="0"/>
              <w:jc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sz w:val="21"/>
                <w:szCs w:val="21"/>
                <w:highlight w:val="none"/>
                <w:u w:val="none"/>
              </w:rPr>
              <w:t>全工程师×1</w:t>
            </w:r>
          </w:p>
        </w:tc>
        <w:tc>
          <w:tcPr>
            <w:tcW w:w="1920" w:type="dxa"/>
            <w:vAlign w:val="center"/>
          </w:tcPr>
          <w:p w14:paraId="2C9679EF">
            <w:pPr>
              <w:keepNext w:val="0"/>
              <w:keepLines w:val="0"/>
              <w:widowControl/>
              <w:suppressLineNumbers w:val="0"/>
              <w:jc w:val="center"/>
              <w:textAlignment w:val="center"/>
              <w:rPr>
                <w:rFonts w:hint="eastAsia"/>
                <w:sz w:val="21"/>
                <w:szCs w:val="21"/>
                <w:highlight w:val="none"/>
                <w:vertAlign w:val="baseline"/>
                <w:lang w:val="en-US" w:eastAsia="zh-CN"/>
              </w:rPr>
            </w:pPr>
            <w:r>
              <w:rPr>
                <w:rFonts w:hint="eastAsia" w:ascii="宋体" w:hAnsi="宋体" w:cs="宋体"/>
                <w:b w:val="0"/>
                <w:bCs w:val="0"/>
                <w:i w:val="0"/>
                <w:iCs w:val="0"/>
                <w:color w:val="000000"/>
                <w:sz w:val="21"/>
                <w:szCs w:val="21"/>
                <w:highlight w:val="none"/>
                <w:u w:val="none"/>
                <w:lang w:val="en-US" w:eastAsia="zh-CN"/>
              </w:rPr>
              <w:t>敏感时期的重点保</w:t>
            </w:r>
            <w:r>
              <w:rPr>
                <w:rFonts w:hint="eastAsia" w:ascii="宋体" w:hAnsi="宋体" w:eastAsia="宋体" w:cs="宋体"/>
                <w:b w:val="0"/>
                <w:bCs w:val="0"/>
                <w:i w:val="0"/>
                <w:iCs w:val="0"/>
                <w:color w:val="000000"/>
                <w:sz w:val="21"/>
                <w:szCs w:val="21"/>
                <w:highlight w:val="none"/>
                <w:u w:val="none"/>
                <w:lang w:val="en-US" w:eastAsia="zh-CN"/>
              </w:rPr>
              <w:t>障</w:t>
            </w:r>
            <w:r>
              <w:rPr>
                <w:rFonts w:hint="eastAsia" w:ascii="宋体" w:hAnsi="宋体" w:cs="宋体"/>
                <w:b w:val="0"/>
                <w:bCs w:val="0"/>
                <w:i w:val="0"/>
                <w:iCs w:val="0"/>
                <w:color w:val="000000"/>
                <w:sz w:val="21"/>
                <w:szCs w:val="21"/>
                <w:highlight w:val="none"/>
                <w:u w:val="none"/>
                <w:lang w:val="en-US" w:eastAsia="zh-CN"/>
              </w:rPr>
              <w:t>、</w:t>
            </w:r>
            <w:r>
              <w:rPr>
                <w:rFonts w:hint="eastAsia" w:ascii="宋体" w:hAnsi="宋体" w:eastAsia="宋体" w:cs="宋体"/>
                <w:b w:val="0"/>
                <w:bCs w:val="0"/>
                <w:i w:val="0"/>
                <w:iCs w:val="0"/>
                <w:color w:val="000000"/>
                <w:sz w:val="21"/>
                <w:szCs w:val="21"/>
                <w:highlight w:val="none"/>
                <w:u w:val="none"/>
                <w:lang w:val="en-US" w:eastAsia="zh-CN"/>
              </w:rPr>
              <w:t>攻防演练</w:t>
            </w:r>
            <w:r>
              <w:rPr>
                <w:rFonts w:hint="eastAsia" w:ascii="宋体" w:hAnsi="宋体" w:cs="宋体"/>
                <w:b w:val="0"/>
                <w:bCs w:val="0"/>
                <w:i w:val="0"/>
                <w:iCs w:val="0"/>
                <w:color w:val="000000"/>
                <w:sz w:val="21"/>
                <w:szCs w:val="21"/>
                <w:highlight w:val="none"/>
                <w:u w:val="none"/>
                <w:lang w:val="en-US" w:eastAsia="zh-CN"/>
              </w:rPr>
              <w:t>合同期内分别1</w:t>
            </w:r>
            <w:r>
              <w:rPr>
                <w:rFonts w:hint="eastAsia" w:ascii="宋体" w:hAnsi="宋体" w:eastAsia="宋体" w:cs="宋体"/>
                <w:b w:val="0"/>
                <w:bCs w:val="0"/>
                <w:i w:val="0"/>
                <w:iCs w:val="0"/>
                <w:color w:val="000000"/>
                <w:sz w:val="21"/>
                <w:szCs w:val="21"/>
                <w:highlight w:val="none"/>
                <w:u w:val="none"/>
                <w:lang w:val="en-US" w:eastAsia="zh-CN"/>
              </w:rPr>
              <w:t>次，每次不低于15人天</w:t>
            </w:r>
          </w:p>
        </w:tc>
        <w:tc>
          <w:tcPr>
            <w:tcW w:w="2822" w:type="dxa"/>
            <w:vAlign w:val="center"/>
          </w:tcPr>
          <w:p w14:paraId="5C5E82C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eastAsia="zh-CN"/>
              </w:rPr>
            </w:pPr>
            <w:r>
              <w:rPr>
                <w:rFonts w:hint="eastAsia" w:ascii="宋体" w:hAnsi="宋体" w:eastAsia="宋体" w:cs="宋体"/>
                <w:b w:val="0"/>
                <w:bCs w:val="0"/>
                <w:i w:val="0"/>
                <w:iCs w:val="0"/>
                <w:color w:val="000000"/>
                <w:sz w:val="21"/>
                <w:szCs w:val="21"/>
                <w:highlight w:val="none"/>
                <w:u w:val="none"/>
                <w:lang w:eastAsia="zh-CN"/>
              </w:rPr>
              <w:t>《</w:t>
            </w:r>
            <w:r>
              <w:rPr>
                <w:rFonts w:hint="eastAsia" w:ascii="宋体" w:hAnsi="宋体" w:eastAsia="宋体" w:cs="宋体"/>
                <w:b w:val="0"/>
                <w:bCs w:val="0"/>
                <w:i w:val="0"/>
                <w:iCs w:val="0"/>
                <w:color w:val="000000"/>
                <w:sz w:val="21"/>
                <w:szCs w:val="21"/>
                <w:highlight w:val="none"/>
                <w:u w:val="none"/>
                <w:lang w:val="en-US" w:eastAsia="zh-CN"/>
              </w:rPr>
              <w:t>攻防演练防守方案</w:t>
            </w:r>
            <w:r>
              <w:rPr>
                <w:rFonts w:hint="eastAsia" w:ascii="宋体" w:hAnsi="宋体" w:eastAsia="宋体" w:cs="宋体"/>
                <w:b w:val="0"/>
                <w:bCs w:val="0"/>
                <w:i w:val="0"/>
                <w:iCs w:val="0"/>
                <w:color w:val="000000"/>
                <w:sz w:val="21"/>
                <w:szCs w:val="21"/>
                <w:highlight w:val="none"/>
                <w:u w:val="none"/>
                <w:lang w:eastAsia="zh-CN"/>
              </w:rPr>
              <w:t>》</w:t>
            </w:r>
          </w:p>
          <w:p w14:paraId="32F7836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eastAsia="zh-CN"/>
              </w:rPr>
            </w:pPr>
            <w:r>
              <w:rPr>
                <w:rFonts w:hint="eastAsia" w:ascii="宋体" w:hAnsi="宋体" w:eastAsia="宋体" w:cs="宋体"/>
                <w:b w:val="0"/>
                <w:bCs w:val="0"/>
                <w:i w:val="0"/>
                <w:iCs w:val="0"/>
                <w:color w:val="000000"/>
                <w:sz w:val="21"/>
                <w:szCs w:val="21"/>
                <w:highlight w:val="none"/>
                <w:u w:val="none"/>
                <w:lang w:eastAsia="zh-CN"/>
              </w:rPr>
              <w:t>《</w:t>
            </w:r>
            <w:r>
              <w:rPr>
                <w:rFonts w:hint="eastAsia" w:ascii="宋体" w:hAnsi="宋体" w:eastAsia="宋体" w:cs="宋体"/>
                <w:b w:val="0"/>
                <w:bCs w:val="0"/>
                <w:i w:val="0"/>
                <w:iCs w:val="0"/>
                <w:color w:val="000000"/>
                <w:sz w:val="21"/>
                <w:szCs w:val="21"/>
                <w:highlight w:val="none"/>
                <w:u w:val="none"/>
                <w:lang w:val="en-US" w:eastAsia="zh-CN"/>
              </w:rPr>
              <w:t>攻防演练日报</w:t>
            </w:r>
            <w:r>
              <w:rPr>
                <w:rFonts w:hint="eastAsia" w:ascii="宋体" w:hAnsi="宋体" w:eastAsia="宋体" w:cs="宋体"/>
                <w:b w:val="0"/>
                <w:bCs w:val="0"/>
                <w:i w:val="0"/>
                <w:iCs w:val="0"/>
                <w:color w:val="000000"/>
                <w:sz w:val="21"/>
                <w:szCs w:val="21"/>
                <w:highlight w:val="none"/>
                <w:u w:val="none"/>
                <w:lang w:eastAsia="zh-CN"/>
              </w:rPr>
              <w:t>》</w:t>
            </w:r>
          </w:p>
          <w:p w14:paraId="1DE06125">
            <w:pPr>
              <w:keepNext w:val="0"/>
              <w:keepLines w:val="0"/>
              <w:widowControl/>
              <w:suppressLineNumbers w:val="0"/>
              <w:jc w:val="center"/>
              <w:textAlignment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sz w:val="21"/>
                <w:szCs w:val="21"/>
                <w:highlight w:val="none"/>
                <w:u w:val="none"/>
                <w:lang w:eastAsia="zh-CN"/>
              </w:rPr>
              <w:t>《</w:t>
            </w:r>
            <w:r>
              <w:rPr>
                <w:rFonts w:hint="eastAsia" w:ascii="宋体" w:hAnsi="宋体" w:eastAsia="宋体" w:cs="宋体"/>
                <w:b w:val="0"/>
                <w:bCs w:val="0"/>
                <w:i w:val="0"/>
                <w:iCs w:val="0"/>
                <w:color w:val="000000"/>
                <w:sz w:val="21"/>
                <w:szCs w:val="21"/>
                <w:highlight w:val="none"/>
                <w:u w:val="none"/>
                <w:lang w:val="en-US" w:eastAsia="zh-CN"/>
              </w:rPr>
              <w:t>攻防演练总结</w:t>
            </w:r>
            <w:r>
              <w:rPr>
                <w:rFonts w:hint="eastAsia" w:ascii="宋体" w:hAnsi="宋体" w:eastAsia="宋体" w:cs="宋体"/>
                <w:b w:val="0"/>
                <w:bCs w:val="0"/>
                <w:i w:val="0"/>
                <w:iCs w:val="0"/>
                <w:color w:val="000000"/>
                <w:sz w:val="21"/>
                <w:szCs w:val="21"/>
                <w:highlight w:val="none"/>
                <w:u w:val="none"/>
                <w:lang w:eastAsia="zh-CN"/>
              </w:rPr>
              <w:t>》</w:t>
            </w:r>
          </w:p>
        </w:tc>
        <w:tc>
          <w:tcPr>
            <w:tcW w:w="1638" w:type="dxa"/>
            <w:vAlign w:val="center"/>
          </w:tcPr>
          <w:p w14:paraId="1B69BB4F">
            <w:pPr>
              <w:keepNext w:val="0"/>
              <w:keepLines w:val="0"/>
              <w:widowControl/>
              <w:suppressLineNumbers w:val="0"/>
              <w:jc w:val="center"/>
              <w:textAlignment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sz w:val="21"/>
                <w:szCs w:val="21"/>
                <w:highlight w:val="none"/>
                <w:u w:val="none"/>
                <w:lang w:val="en-US" w:eastAsia="zh-CN"/>
              </w:rPr>
              <w:t>5</w:t>
            </w:r>
          </w:p>
        </w:tc>
      </w:tr>
      <w:tr w14:paraId="52A5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751" w:type="dxa"/>
            <w:vAlign w:val="center"/>
          </w:tcPr>
          <w:p w14:paraId="5E1C9B5B">
            <w:pPr>
              <w:jc w:val="center"/>
              <w:rPr>
                <w:rFonts w:hint="eastAsia"/>
                <w:sz w:val="21"/>
                <w:szCs w:val="21"/>
                <w:highlight w:val="none"/>
                <w:vertAlign w:val="baseline"/>
                <w:lang w:val="en-US" w:eastAsia="zh-CN"/>
              </w:rPr>
            </w:pPr>
            <w:r>
              <w:rPr>
                <w:rFonts w:hint="eastAsia" w:ascii="宋体" w:hAnsi="宋体" w:cs="宋体"/>
                <w:b w:val="0"/>
                <w:bCs w:val="0"/>
                <w:i w:val="0"/>
                <w:iCs w:val="0"/>
                <w:color w:val="000000"/>
                <w:sz w:val="21"/>
                <w:szCs w:val="21"/>
                <w:highlight w:val="none"/>
                <w:u w:val="none"/>
                <w:lang w:val="en-US" w:eastAsia="zh-CN"/>
              </w:rPr>
              <w:t>9</w:t>
            </w:r>
          </w:p>
        </w:tc>
        <w:tc>
          <w:tcPr>
            <w:tcW w:w="1065" w:type="dxa"/>
            <w:vMerge w:val="continue"/>
            <w:vAlign w:val="center"/>
          </w:tcPr>
          <w:p w14:paraId="694C7960">
            <w:pPr>
              <w:jc w:val="center"/>
              <w:rPr>
                <w:rFonts w:hint="eastAsia"/>
                <w:sz w:val="21"/>
                <w:szCs w:val="21"/>
                <w:highlight w:val="none"/>
                <w:vertAlign w:val="baseline"/>
                <w:lang w:val="en-US" w:eastAsia="zh-CN"/>
              </w:rPr>
            </w:pPr>
          </w:p>
        </w:tc>
        <w:tc>
          <w:tcPr>
            <w:tcW w:w="1333" w:type="dxa"/>
            <w:vAlign w:val="center"/>
          </w:tcPr>
          <w:p w14:paraId="61302152">
            <w:pPr>
              <w:pStyle w:val="21"/>
              <w:numPr>
                <w:ilvl w:val="0"/>
                <w:numId w:val="0"/>
              </w:numPr>
              <w:topLinePunct w:val="0"/>
              <w:ind w:left="0" w:leftChars="0" w:firstLine="0" w:firstLineChars="0"/>
              <w:jc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kern w:val="2"/>
                <w:sz w:val="21"/>
                <w:szCs w:val="21"/>
                <w:highlight w:val="none"/>
                <w:u w:val="none"/>
                <w:lang w:val="en-US" w:eastAsia="zh-CN" w:bidi="ar-SA"/>
              </w:rPr>
              <w:t>数字政务安全</w:t>
            </w:r>
            <w:r>
              <w:rPr>
                <w:rFonts w:hint="eastAsia" w:ascii="宋体" w:hAnsi="宋体" w:cs="宋体"/>
                <w:b w:val="0"/>
                <w:bCs w:val="0"/>
                <w:i w:val="0"/>
                <w:iCs w:val="0"/>
                <w:color w:val="000000"/>
                <w:kern w:val="2"/>
                <w:sz w:val="21"/>
                <w:szCs w:val="21"/>
                <w:highlight w:val="none"/>
                <w:u w:val="none"/>
                <w:lang w:val="en-US" w:eastAsia="zh-CN" w:bidi="ar-SA"/>
              </w:rPr>
              <w:t>咨询</w:t>
            </w:r>
            <w:r>
              <w:rPr>
                <w:rFonts w:hint="eastAsia" w:ascii="宋体" w:hAnsi="宋体" w:eastAsia="宋体" w:cs="宋体"/>
                <w:b w:val="0"/>
                <w:bCs w:val="0"/>
                <w:i w:val="0"/>
                <w:iCs w:val="0"/>
                <w:color w:val="000000"/>
                <w:kern w:val="2"/>
                <w:sz w:val="21"/>
                <w:szCs w:val="21"/>
                <w:highlight w:val="none"/>
                <w:u w:val="none"/>
                <w:lang w:val="en-US" w:eastAsia="zh-CN" w:bidi="ar-SA"/>
              </w:rPr>
              <w:t>服务</w:t>
            </w:r>
          </w:p>
        </w:tc>
        <w:tc>
          <w:tcPr>
            <w:tcW w:w="3080" w:type="dxa"/>
            <w:vAlign w:val="center"/>
          </w:tcPr>
          <w:p w14:paraId="585FFD76">
            <w:pPr>
              <w:pStyle w:val="21"/>
              <w:numPr>
                <w:ilvl w:val="0"/>
                <w:numId w:val="0"/>
              </w:numPr>
              <w:topLinePunct w:val="0"/>
              <w:ind w:left="0" w:leftChars="0" w:firstLine="0" w:firstLineChars="0"/>
              <w:rPr>
                <w:rFonts w:hint="eastAsia"/>
                <w:sz w:val="21"/>
                <w:szCs w:val="21"/>
                <w:highlight w:val="none"/>
                <w:vertAlign w:val="baseline"/>
                <w:lang w:val="en-US" w:eastAsia="zh-CN"/>
              </w:rPr>
            </w:pPr>
            <w:r>
              <w:rPr>
                <w:rFonts w:hint="eastAsia" w:ascii="宋体" w:hAnsi="宋体" w:eastAsia="宋体" w:cs="宋体"/>
                <w:b w:val="0"/>
                <w:bCs w:val="0"/>
                <w:i w:val="0"/>
                <w:iCs w:val="0"/>
                <w:color w:val="000000"/>
                <w:kern w:val="2"/>
                <w:sz w:val="21"/>
                <w:szCs w:val="21"/>
                <w:highlight w:val="none"/>
                <w:u w:val="none"/>
                <w:lang w:val="en-US" w:eastAsia="zh-CN" w:bidi="ar-SA"/>
              </w:rPr>
              <w:t>协助</w:t>
            </w:r>
            <w:r>
              <w:rPr>
                <w:rFonts w:hint="eastAsia" w:ascii="宋体" w:hAnsi="宋体" w:cs="宋体"/>
                <w:b w:val="0"/>
                <w:bCs w:val="0"/>
                <w:i w:val="0"/>
                <w:iCs w:val="0"/>
                <w:color w:val="000000"/>
                <w:kern w:val="2"/>
                <w:sz w:val="21"/>
                <w:szCs w:val="21"/>
                <w:highlight w:val="none"/>
                <w:u w:val="none"/>
                <w:lang w:val="en-US" w:eastAsia="zh-CN" w:bidi="ar-SA"/>
              </w:rPr>
              <w:t>客户</w:t>
            </w:r>
            <w:r>
              <w:rPr>
                <w:rFonts w:hint="eastAsia" w:ascii="宋体" w:hAnsi="宋体" w:eastAsia="宋体" w:cs="宋体"/>
                <w:b w:val="0"/>
                <w:bCs w:val="0"/>
                <w:i w:val="0"/>
                <w:iCs w:val="0"/>
                <w:color w:val="000000"/>
                <w:kern w:val="2"/>
                <w:sz w:val="21"/>
                <w:szCs w:val="21"/>
                <w:highlight w:val="none"/>
                <w:u w:val="none"/>
                <w:lang w:val="en-US" w:eastAsia="zh-CN" w:bidi="ar-SA"/>
              </w:rPr>
              <w:t>整合政务安全服务能力，构建全领域、全周期的一体化安全防护体系；落实常态化安全监测、评估和处置，筑牢数字政务安全屏障。</w:t>
            </w:r>
          </w:p>
        </w:tc>
        <w:tc>
          <w:tcPr>
            <w:tcW w:w="1591" w:type="dxa"/>
            <w:vAlign w:val="center"/>
          </w:tcPr>
          <w:p w14:paraId="138F46AF">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sz w:val="21"/>
                <w:szCs w:val="21"/>
                <w:highlight w:val="none"/>
                <w:u w:val="none"/>
              </w:rPr>
              <w:t>高级网络安</w:t>
            </w:r>
          </w:p>
          <w:p w14:paraId="5CEEEC18">
            <w:pPr>
              <w:keepNext w:val="0"/>
              <w:keepLines w:val="0"/>
              <w:widowControl/>
              <w:suppressLineNumbers w:val="0"/>
              <w:jc w:val="center"/>
              <w:textAlignment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sz w:val="21"/>
                <w:szCs w:val="21"/>
                <w:highlight w:val="none"/>
                <w:u w:val="none"/>
              </w:rPr>
              <w:t>全工程师×</w:t>
            </w:r>
            <w:r>
              <w:rPr>
                <w:rFonts w:hint="eastAsia" w:ascii="宋体" w:hAnsi="宋体" w:eastAsia="宋体" w:cs="宋体"/>
                <w:b w:val="0"/>
                <w:bCs w:val="0"/>
                <w:i w:val="0"/>
                <w:iCs w:val="0"/>
                <w:color w:val="000000"/>
                <w:sz w:val="21"/>
                <w:szCs w:val="21"/>
                <w:highlight w:val="none"/>
                <w:u w:val="none"/>
                <w:lang w:val="en-US" w:eastAsia="zh-CN"/>
              </w:rPr>
              <w:t>1</w:t>
            </w:r>
          </w:p>
        </w:tc>
        <w:tc>
          <w:tcPr>
            <w:tcW w:w="1920" w:type="dxa"/>
            <w:vAlign w:val="center"/>
          </w:tcPr>
          <w:p w14:paraId="0628F825">
            <w:pPr>
              <w:keepNext w:val="0"/>
              <w:keepLines w:val="0"/>
              <w:widowControl/>
              <w:suppressLineNumbers w:val="0"/>
              <w:jc w:val="center"/>
              <w:textAlignment w:val="center"/>
              <w:rPr>
                <w:rFonts w:hint="eastAsia"/>
                <w:sz w:val="21"/>
                <w:szCs w:val="21"/>
                <w:highlight w:val="none"/>
                <w:vertAlign w:val="baseline"/>
                <w:lang w:val="en-US" w:eastAsia="zh-CN"/>
              </w:rPr>
            </w:pPr>
            <w:r>
              <w:rPr>
                <w:rFonts w:hint="eastAsia" w:ascii="宋体" w:hAnsi="宋体" w:cs="宋体"/>
                <w:b w:val="0"/>
                <w:bCs w:val="0"/>
                <w:i w:val="0"/>
                <w:iCs w:val="0"/>
                <w:color w:val="000000"/>
                <w:sz w:val="21"/>
                <w:szCs w:val="21"/>
                <w:highlight w:val="none"/>
                <w:u w:val="none"/>
                <w:lang w:val="en-US" w:eastAsia="zh-CN"/>
              </w:rPr>
              <w:t>按需进行</w:t>
            </w:r>
          </w:p>
        </w:tc>
        <w:tc>
          <w:tcPr>
            <w:tcW w:w="2822" w:type="dxa"/>
            <w:vAlign w:val="center"/>
          </w:tcPr>
          <w:p w14:paraId="6F54C543">
            <w:pPr>
              <w:keepNext w:val="0"/>
              <w:keepLines w:val="0"/>
              <w:widowControl/>
              <w:suppressLineNumbers w:val="0"/>
              <w:jc w:val="center"/>
              <w:textAlignment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sz w:val="21"/>
                <w:szCs w:val="21"/>
                <w:highlight w:val="none"/>
                <w:u w:val="none"/>
                <w:lang w:val="en-US" w:eastAsia="zh-CN"/>
              </w:rPr>
              <w:t>《数字政务安全方案及实施报告》</w:t>
            </w:r>
          </w:p>
        </w:tc>
        <w:tc>
          <w:tcPr>
            <w:tcW w:w="1638" w:type="dxa"/>
            <w:vAlign w:val="center"/>
          </w:tcPr>
          <w:p w14:paraId="41A61B58">
            <w:pPr>
              <w:keepNext w:val="0"/>
              <w:keepLines w:val="0"/>
              <w:widowControl/>
              <w:suppressLineNumbers w:val="0"/>
              <w:jc w:val="center"/>
              <w:textAlignment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kern w:val="2"/>
                <w:sz w:val="21"/>
                <w:szCs w:val="21"/>
                <w:highlight w:val="none"/>
                <w:u w:val="none"/>
                <w:lang w:val="en-US" w:eastAsia="zh-CN" w:bidi="ar-SA"/>
              </w:rPr>
              <w:t>1</w:t>
            </w:r>
          </w:p>
        </w:tc>
      </w:tr>
      <w:tr w14:paraId="6F98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7" w:hRule="atLeast"/>
        </w:trPr>
        <w:tc>
          <w:tcPr>
            <w:tcW w:w="751" w:type="dxa"/>
            <w:vAlign w:val="center"/>
          </w:tcPr>
          <w:p w14:paraId="13597D85">
            <w:pPr>
              <w:jc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cs="宋体"/>
                <w:b w:val="0"/>
                <w:bCs w:val="0"/>
                <w:i w:val="0"/>
                <w:iCs w:val="0"/>
                <w:color w:val="000000"/>
                <w:sz w:val="21"/>
                <w:szCs w:val="21"/>
                <w:highlight w:val="none"/>
                <w:u w:val="none"/>
                <w:lang w:val="en-US" w:eastAsia="zh-CN"/>
              </w:rPr>
              <w:t>10</w:t>
            </w:r>
          </w:p>
        </w:tc>
        <w:tc>
          <w:tcPr>
            <w:tcW w:w="1065" w:type="dxa"/>
            <w:vMerge w:val="continue"/>
            <w:vAlign w:val="center"/>
          </w:tcPr>
          <w:p w14:paraId="3F49F56C">
            <w:pPr>
              <w:jc w:val="center"/>
              <w:rPr>
                <w:rFonts w:hint="eastAsia"/>
                <w:sz w:val="21"/>
                <w:szCs w:val="21"/>
                <w:highlight w:val="none"/>
                <w:vertAlign w:val="baseline"/>
                <w:lang w:val="en-US" w:eastAsia="zh-CN"/>
              </w:rPr>
            </w:pPr>
          </w:p>
        </w:tc>
        <w:tc>
          <w:tcPr>
            <w:tcW w:w="1333" w:type="dxa"/>
            <w:vAlign w:val="center"/>
          </w:tcPr>
          <w:p w14:paraId="2406BD21">
            <w:pPr>
              <w:pStyle w:val="21"/>
              <w:numPr>
                <w:ilvl w:val="0"/>
                <w:numId w:val="0"/>
              </w:numPr>
              <w:topLinePunct w:val="0"/>
              <w:ind w:left="0" w:leftChars="0" w:firstLine="0" w:firstLineChars="0"/>
              <w:jc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网络安全宣传教育与</w:t>
            </w:r>
          </w:p>
          <w:p w14:paraId="1DF437EE">
            <w:pPr>
              <w:pStyle w:val="21"/>
              <w:numPr>
                <w:ilvl w:val="0"/>
                <w:numId w:val="0"/>
              </w:numPr>
              <w:topLinePunct w:val="0"/>
              <w:ind w:left="0" w:leftChars="0" w:firstLine="0" w:firstLineChars="0"/>
              <w:jc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eastAsia="宋体" w:cs="宋体"/>
                <w:b w:val="0"/>
                <w:bCs w:val="0"/>
                <w:i w:val="0"/>
                <w:iCs w:val="0"/>
                <w:color w:val="000000"/>
                <w:kern w:val="2"/>
                <w:sz w:val="21"/>
                <w:szCs w:val="21"/>
                <w:highlight w:val="none"/>
                <w:u w:val="none"/>
                <w:lang w:val="en-US" w:eastAsia="zh-CN" w:bidi="ar-SA"/>
              </w:rPr>
              <w:t>培训</w:t>
            </w:r>
          </w:p>
        </w:tc>
        <w:tc>
          <w:tcPr>
            <w:tcW w:w="3080" w:type="dxa"/>
            <w:vAlign w:val="center"/>
          </w:tcPr>
          <w:p w14:paraId="47E190C6">
            <w:pPr>
              <w:pStyle w:val="21"/>
              <w:numPr>
                <w:ilvl w:val="0"/>
                <w:numId w:val="0"/>
              </w:numPr>
              <w:topLinePunct w:val="0"/>
              <w:ind w:left="0" w:leftChars="0" w:firstLine="0" w:firstLineChars="0"/>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cs="宋体"/>
                <w:b w:val="0"/>
                <w:bCs w:val="0"/>
                <w:i w:val="0"/>
                <w:iCs w:val="0"/>
                <w:color w:val="000000"/>
                <w:kern w:val="2"/>
                <w:sz w:val="21"/>
                <w:szCs w:val="21"/>
                <w:highlight w:val="none"/>
                <w:u w:val="none"/>
                <w:lang w:val="en-US" w:eastAsia="zh-CN" w:bidi="ar-SA"/>
              </w:rPr>
              <w:t>加强突发网络安全事件预防和处置有关的法律、法规和政策宣传。开展网络安全基本知识和技能的宣传活动，提高全厅及直属单位干部职工的网络安全意识。定期组织网络安全培训，提高网络安全管理和技术人员的防范意识及安全技能。</w:t>
            </w:r>
          </w:p>
        </w:tc>
        <w:tc>
          <w:tcPr>
            <w:tcW w:w="1591" w:type="dxa"/>
            <w:vAlign w:val="center"/>
          </w:tcPr>
          <w:p w14:paraId="1E720B73">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sz w:val="21"/>
                <w:szCs w:val="21"/>
                <w:highlight w:val="none"/>
                <w:u w:val="none"/>
              </w:rPr>
              <w:t>高级网络安</w:t>
            </w:r>
          </w:p>
          <w:p w14:paraId="3832EC01">
            <w:pPr>
              <w:pStyle w:val="46"/>
              <w:ind w:left="0" w:leftChars="0" w:firstLine="0" w:firstLineChars="0"/>
              <w:jc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val="0"/>
                <w:bCs w:val="0"/>
                <w:i w:val="0"/>
                <w:iCs w:val="0"/>
                <w:color w:val="000000"/>
                <w:sz w:val="21"/>
                <w:szCs w:val="21"/>
                <w:highlight w:val="none"/>
                <w:u w:val="none"/>
              </w:rPr>
              <w:t>全工程师×</w:t>
            </w:r>
            <w:r>
              <w:rPr>
                <w:rFonts w:hint="eastAsia" w:ascii="宋体" w:hAnsi="宋体" w:eastAsia="宋体" w:cs="宋体"/>
                <w:b w:val="0"/>
                <w:bCs w:val="0"/>
                <w:i w:val="0"/>
                <w:iCs w:val="0"/>
                <w:color w:val="000000"/>
                <w:sz w:val="21"/>
                <w:szCs w:val="21"/>
                <w:highlight w:val="none"/>
                <w:u w:val="none"/>
                <w:lang w:val="en-US" w:eastAsia="zh-CN"/>
              </w:rPr>
              <w:t>1</w:t>
            </w:r>
          </w:p>
        </w:tc>
        <w:tc>
          <w:tcPr>
            <w:tcW w:w="1920" w:type="dxa"/>
            <w:vAlign w:val="center"/>
          </w:tcPr>
          <w:p w14:paraId="29D3126E">
            <w:pPr>
              <w:pStyle w:val="46"/>
              <w:ind w:left="0" w:leftChars="0" w:firstLine="0" w:firstLineChars="0"/>
              <w:jc w:val="center"/>
              <w:rPr>
                <w:rFonts w:hint="eastAsia"/>
                <w:highlight w:val="none"/>
                <w:lang w:val="en-US" w:eastAsia="zh-CN"/>
              </w:rPr>
            </w:pPr>
            <w:r>
              <w:rPr>
                <w:rFonts w:hint="eastAsia" w:ascii="宋体" w:hAnsi="宋体" w:cs="宋体"/>
                <w:b w:val="0"/>
                <w:bCs w:val="0"/>
                <w:i w:val="0"/>
                <w:iCs w:val="0"/>
                <w:color w:val="000000"/>
                <w:sz w:val="21"/>
                <w:szCs w:val="21"/>
                <w:highlight w:val="none"/>
                <w:u w:val="none"/>
                <w:lang w:val="en-US" w:eastAsia="zh-CN"/>
              </w:rPr>
              <w:t>合同期内一次，一次约3天</w:t>
            </w:r>
          </w:p>
        </w:tc>
        <w:tc>
          <w:tcPr>
            <w:tcW w:w="2822" w:type="dxa"/>
            <w:vAlign w:val="center"/>
          </w:tcPr>
          <w:p w14:paraId="2EEA87F4">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《数据安全和网络安全培训</w:t>
            </w:r>
            <w:r>
              <w:rPr>
                <w:rFonts w:hint="eastAsia" w:ascii="宋体" w:hAnsi="宋体" w:cs="宋体"/>
                <w:b w:val="0"/>
                <w:bCs w:val="0"/>
                <w:i w:val="0"/>
                <w:iCs w:val="0"/>
                <w:color w:val="000000"/>
                <w:sz w:val="21"/>
                <w:szCs w:val="21"/>
                <w:highlight w:val="none"/>
                <w:u w:val="none"/>
                <w:lang w:val="en-US" w:eastAsia="zh-CN"/>
              </w:rPr>
              <w:t>PPT材料</w:t>
            </w:r>
            <w:r>
              <w:rPr>
                <w:rFonts w:hint="eastAsia" w:ascii="宋体" w:hAnsi="宋体" w:eastAsia="宋体" w:cs="宋体"/>
                <w:b w:val="0"/>
                <w:bCs w:val="0"/>
                <w:i w:val="0"/>
                <w:iCs w:val="0"/>
                <w:color w:val="000000"/>
                <w:sz w:val="21"/>
                <w:szCs w:val="21"/>
                <w:highlight w:val="none"/>
                <w:u w:val="none"/>
                <w:lang w:val="en-US" w:eastAsia="zh-CN"/>
              </w:rPr>
              <w:t>》</w:t>
            </w:r>
          </w:p>
        </w:tc>
        <w:tc>
          <w:tcPr>
            <w:tcW w:w="1638" w:type="dxa"/>
            <w:vAlign w:val="center"/>
          </w:tcPr>
          <w:p w14:paraId="1FA07E86">
            <w:pPr>
              <w:keepNext w:val="0"/>
              <w:keepLines w:val="0"/>
              <w:widowControl/>
              <w:suppressLineNumbers w:val="0"/>
              <w:jc w:val="center"/>
              <w:textAlignment w:val="center"/>
              <w:rPr>
                <w:rFonts w:hint="eastAsia" w:ascii="宋体" w:hAnsi="宋体" w:cs="宋体"/>
                <w:b w:val="0"/>
                <w:bCs w:val="0"/>
                <w:i w:val="0"/>
                <w:iCs w:val="0"/>
                <w:color w:val="000000"/>
                <w:sz w:val="21"/>
                <w:szCs w:val="21"/>
                <w:highlight w:val="none"/>
                <w:u w:val="none"/>
                <w:lang w:val="en-US" w:eastAsia="zh-CN"/>
              </w:rPr>
            </w:pPr>
            <w:r>
              <w:rPr>
                <w:rFonts w:hint="eastAsia" w:ascii="宋体" w:hAnsi="宋体" w:cs="宋体"/>
                <w:b w:val="0"/>
                <w:bCs w:val="0"/>
                <w:i w:val="0"/>
                <w:iCs w:val="0"/>
                <w:color w:val="000000"/>
                <w:sz w:val="21"/>
                <w:szCs w:val="21"/>
                <w:highlight w:val="none"/>
                <w:u w:val="none"/>
                <w:lang w:val="en-US" w:eastAsia="zh-CN"/>
              </w:rPr>
              <w:t>0.5</w:t>
            </w:r>
          </w:p>
        </w:tc>
      </w:tr>
      <w:tr w14:paraId="7756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1" w:type="dxa"/>
            <w:vAlign w:val="center"/>
          </w:tcPr>
          <w:p w14:paraId="426028C4">
            <w:pPr>
              <w:jc w:val="center"/>
              <w:rPr>
                <w:rFonts w:hint="eastAsia"/>
                <w:sz w:val="21"/>
                <w:szCs w:val="21"/>
                <w:highlight w:val="none"/>
                <w:vertAlign w:val="baseline"/>
                <w:lang w:val="en-US" w:eastAsia="zh-CN"/>
              </w:rPr>
            </w:pPr>
            <w:r>
              <w:rPr>
                <w:rFonts w:hint="eastAsia" w:ascii="宋体" w:hAnsi="宋体" w:cs="宋体"/>
                <w:b w:val="0"/>
                <w:bCs w:val="0"/>
                <w:i w:val="0"/>
                <w:iCs w:val="0"/>
                <w:color w:val="000000"/>
                <w:sz w:val="21"/>
                <w:szCs w:val="21"/>
                <w:highlight w:val="none"/>
                <w:u w:val="none"/>
                <w:lang w:val="en-US" w:eastAsia="zh-CN"/>
              </w:rPr>
              <w:t>11</w:t>
            </w:r>
          </w:p>
        </w:tc>
        <w:tc>
          <w:tcPr>
            <w:tcW w:w="1065" w:type="dxa"/>
            <w:vAlign w:val="center"/>
          </w:tcPr>
          <w:p w14:paraId="761A2345">
            <w:pPr>
              <w:jc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sz w:val="21"/>
                <w:szCs w:val="21"/>
                <w:highlight w:val="none"/>
                <w:u w:val="none"/>
                <w:lang w:val="en-US" w:eastAsia="zh-CN"/>
              </w:rPr>
              <w:t>数据安全服务</w:t>
            </w:r>
          </w:p>
        </w:tc>
        <w:tc>
          <w:tcPr>
            <w:tcW w:w="1333" w:type="dxa"/>
            <w:vAlign w:val="center"/>
          </w:tcPr>
          <w:p w14:paraId="37D6AEEE">
            <w:pPr>
              <w:pStyle w:val="21"/>
              <w:numPr>
                <w:ilvl w:val="0"/>
                <w:numId w:val="0"/>
              </w:numPr>
              <w:topLinePunct w:val="0"/>
              <w:ind w:left="0" w:leftChars="0" w:firstLine="0" w:firstLineChars="0"/>
              <w:jc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kern w:val="2"/>
                <w:sz w:val="21"/>
                <w:szCs w:val="21"/>
                <w:highlight w:val="none"/>
                <w:u w:val="none"/>
                <w:lang w:val="en-US" w:eastAsia="zh-CN" w:bidi="ar-SA"/>
              </w:rPr>
              <w:t>数据安全服务</w:t>
            </w:r>
          </w:p>
        </w:tc>
        <w:tc>
          <w:tcPr>
            <w:tcW w:w="3080" w:type="dxa"/>
            <w:vAlign w:val="center"/>
          </w:tcPr>
          <w:p w14:paraId="1653AFE2">
            <w:pPr>
              <w:pStyle w:val="21"/>
              <w:numPr>
                <w:ilvl w:val="0"/>
                <w:numId w:val="0"/>
              </w:numPr>
              <w:topLinePunct w:val="0"/>
              <w:rPr>
                <w:rFonts w:hint="eastAsia"/>
                <w:sz w:val="21"/>
                <w:szCs w:val="21"/>
                <w:highlight w:val="none"/>
                <w:vertAlign w:val="baseline"/>
                <w:lang w:val="en-US" w:eastAsia="zh-CN"/>
              </w:rPr>
            </w:pPr>
            <w:r>
              <w:rPr>
                <w:rFonts w:hint="eastAsia" w:ascii="宋体" w:hAnsi="宋体" w:eastAsia="宋体" w:cs="宋体"/>
                <w:b w:val="0"/>
                <w:bCs w:val="0"/>
                <w:i w:val="0"/>
                <w:iCs w:val="0"/>
                <w:color w:val="000000"/>
                <w:kern w:val="2"/>
                <w:sz w:val="21"/>
                <w:szCs w:val="21"/>
                <w:highlight w:val="none"/>
                <w:u w:val="none"/>
                <w:lang w:val="en-US" w:eastAsia="zh-CN" w:bidi="ar-SA"/>
              </w:rPr>
              <w:t>针对单位现状开展数据安全风险评估服务，定期开展数据安全检查，根据评估和检查结果制定相关改进措施</w:t>
            </w:r>
            <w:r>
              <w:rPr>
                <w:rFonts w:hint="eastAsia" w:ascii="宋体" w:hAnsi="宋体" w:cs="宋体"/>
                <w:b w:val="0"/>
                <w:bCs w:val="0"/>
                <w:i w:val="0"/>
                <w:iCs w:val="0"/>
                <w:color w:val="000000"/>
                <w:kern w:val="2"/>
                <w:sz w:val="21"/>
                <w:szCs w:val="21"/>
                <w:highlight w:val="none"/>
                <w:u w:val="none"/>
                <w:lang w:val="en-US" w:eastAsia="zh-CN" w:bidi="ar-SA"/>
              </w:rPr>
              <w:t>，并根据</w:t>
            </w:r>
            <w:r>
              <w:rPr>
                <w:rFonts w:hint="eastAsia" w:ascii="宋体" w:hAnsi="宋体" w:eastAsia="宋体" w:cs="宋体"/>
                <w:b w:val="0"/>
                <w:bCs w:val="0"/>
                <w:i w:val="0"/>
                <w:iCs w:val="0"/>
                <w:color w:val="000000"/>
                <w:kern w:val="2"/>
                <w:sz w:val="21"/>
                <w:szCs w:val="21"/>
                <w:highlight w:val="none"/>
                <w:u w:val="none"/>
                <w:lang w:val="en-US" w:eastAsia="zh-CN" w:bidi="ar-SA"/>
              </w:rPr>
              <w:t>数据安全相关制度和管理办法，配合完成监管单位和主管单位的数据安全检查。</w:t>
            </w:r>
          </w:p>
        </w:tc>
        <w:tc>
          <w:tcPr>
            <w:tcW w:w="1591" w:type="dxa"/>
            <w:vAlign w:val="center"/>
          </w:tcPr>
          <w:p w14:paraId="50584B51">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rPr>
            </w:pPr>
            <w:r>
              <w:rPr>
                <w:rFonts w:hint="eastAsia" w:ascii="宋体" w:hAnsi="宋体" w:eastAsia="宋体" w:cs="宋体"/>
                <w:b w:val="0"/>
                <w:bCs w:val="0"/>
                <w:i w:val="0"/>
                <w:iCs w:val="0"/>
                <w:color w:val="000000"/>
                <w:sz w:val="21"/>
                <w:szCs w:val="21"/>
                <w:highlight w:val="none"/>
                <w:u w:val="none"/>
              </w:rPr>
              <w:t>专业网络安</w:t>
            </w:r>
          </w:p>
          <w:p w14:paraId="732353B2">
            <w:pPr>
              <w:pStyle w:val="46"/>
              <w:ind w:left="0" w:leftChars="0" w:firstLine="0" w:firstLineChars="0"/>
              <w:jc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sz w:val="21"/>
                <w:szCs w:val="21"/>
                <w:highlight w:val="none"/>
                <w:u w:val="none"/>
              </w:rPr>
              <w:t>全工程师×1</w:t>
            </w:r>
          </w:p>
        </w:tc>
        <w:tc>
          <w:tcPr>
            <w:tcW w:w="1920" w:type="dxa"/>
            <w:vAlign w:val="center"/>
          </w:tcPr>
          <w:p w14:paraId="0D938FD8">
            <w:pPr>
              <w:keepNext w:val="0"/>
              <w:keepLines w:val="0"/>
              <w:widowControl/>
              <w:suppressLineNumbers w:val="0"/>
              <w:jc w:val="center"/>
              <w:textAlignment w:val="center"/>
              <w:rPr>
                <w:rFonts w:hint="eastAsia"/>
                <w:sz w:val="21"/>
                <w:szCs w:val="21"/>
                <w:highlight w:val="none"/>
                <w:vertAlign w:val="baseline"/>
                <w:lang w:val="en-US" w:eastAsia="zh-CN"/>
              </w:rPr>
            </w:pPr>
            <w:r>
              <w:rPr>
                <w:rFonts w:hint="eastAsia" w:ascii="宋体" w:hAnsi="宋体" w:cs="宋体"/>
                <w:b w:val="0"/>
                <w:bCs w:val="0"/>
                <w:i w:val="0"/>
                <w:iCs w:val="0"/>
                <w:color w:val="000000"/>
                <w:sz w:val="21"/>
                <w:szCs w:val="21"/>
                <w:highlight w:val="none"/>
                <w:u w:val="none"/>
                <w:lang w:val="en-US" w:eastAsia="zh-CN"/>
              </w:rPr>
              <w:t>安全风险评估合同期内</w:t>
            </w:r>
            <w:r>
              <w:rPr>
                <w:rFonts w:hint="eastAsia" w:ascii="宋体" w:hAnsi="宋体" w:eastAsia="宋体" w:cs="宋体"/>
                <w:b w:val="0"/>
                <w:bCs w:val="0"/>
                <w:i w:val="0"/>
                <w:iCs w:val="0"/>
                <w:color w:val="000000"/>
                <w:sz w:val="21"/>
                <w:szCs w:val="21"/>
                <w:highlight w:val="none"/>
                <w:u w:val="none"/>
                <w:lang w:val="en-US" w:eastAsia="zh-CN"/>
              </w:rPr>
              <w:t>不低于3次</w:t>
            </w:r>
            <w:r>
              <w:rPr>
                <w:rFonts w:hint="eastAsia" w:ascii="宋体" w:hAnsi="宋体" w:cs="宋体"/>
                <w:b w:val="0"/>
                <w:bCs w:val="0"/>
                <w:i w:val="0"/>
                <w:iCs w:val="0"/>
                <w:color w:val="000000"/>
                <w:sz w:val="21"/>
                <w:szCs w:val="21"/>
                <w:highlight w:val="none"/>
                <w:u w:val="none"/>
                <w:lang w:val="en-US" w:eastAsia="zh-CN"/>
              </w:rPr>
              <w:t>；</w:t>
            </w:r>
          </w:p>
        </w:tc>
        <w:tc>
          <w:tcPr>
            <w:tcW w:w="2822" w:type="dxa"/>
            <w:vAlign w:val="center"/>
          </w:tcPr>
          <w:p w14:paraId="3C9FDAF8">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highlight w:val="none"/>
                <w:u w:val="none"/>
                <w:lang w:val="en-US" w:eastAsia="zh-CN"/>
              </w:rPr>
            </w:pPr>
            <w:r>
              <w:rPr>
                <w:rFonts w:hint="eastAsia" w:ascii="宋体" w:hAnsi="宋体" w:eastAsia="宋体" w:cs="宋体"/>
                <w:b w:val="0"/>
                <w:bCs w:val="0"/>
                <w:i w:val="0"/>
                <w:iCs w:val="0"/>
                <w:color w:val="000000"/>
                <w:sz w:val="21"/>
                <w:szCs w:val="21"/>
                <w:highlight w:val="none"/>
                <w:u w:val="none"/>
                <w:lang w:val="en-US" w:eastAsia="zh-CN"/>
              </w:rPr>
              <w:t>《数据安全风险评估》</w:t>
            </w:r>
          </w:p>
          <w:p w14:paraId="5194D226">
            <w:pPr>
              <w:pStyle w:val="46"/>
              <w:ind w:left="0" w:leftChars="0" w:firstLine="0" w:firstLineChars="0"/>
              <w:rPr>
                <w:rFonts w:hint="eastAsia"/>
                <w:sz w:val="21"/>
                <w:szCs w:val="21"/>
                <w:highlight w:val="none"/>
                <w:vertAlign w:val="baseline"/>
                <w:lang w:val="en-US" w:eastAsia="zh-CN"/>
              </w:rPr>
            </w:pPr>
          </w:p>
        </w:tc>
        <w:tc>
          <w:tcPr>
            <w:tcW w:w="1638" w:type="dxa"/>
            <w:vAlign w:val="center"/>
          </w:tcPr>
          <w:p w14:paraId="74A53013">
            <w:pPr>
              <w:keepNext w:val="0"/>
              <w:keepLines w:val="0"/>
              <w:widowControl/>
              <w:suppressLineNumbers w:val="0"/>
              <w:jc w:val="center"/>
              <w:textAlignment w:val="center"/>
              <w:rPr>
                <w:rFonts w:hint="eastAsia"/>
                <w:sz w:val="21"/>
                <w:szCs w:val="21"/>
                <w:highlight w:val="none"/>
                <w:vertAlign w:val="baseline"/>
                <w:lang w:val="en-US" w:eastAsia="zh-CN"/>
              </w:rPr>
            </w:pPr>
            <w:r>
              <w:rPr>
                <w:rFonts w:hint="eastAsia" w:ascii="宋体" w:hAnsi="宋体" w:eastAsia="宋体" w:cs="宋体"/>
                <w:b w:val="0"/>
                <w:bCs w:val="0"/>
                <w:i w:val="0"/>
                <w:iCs w:val="0"/>
                <w:color w:val="000000"/>
                <w:kern w:val="2"/>
                <w:sz w:val="21"/>
                <w:szCs w:val="21"/>
                <w:highlight w:val="none"/>
                <w:u w:val="none"/>
                <w:lang w:val="en-US" w:eastAsia="zh-CN" w:bidi="ar-SA"/>
              </w:rPr>
              <w:t>2</w:t>
            </w:r>
          </w:p>
        </w:tc>
      </w:tr>
      <w:tr w14:paraId="658A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62" w:type="dxa"/>
            <w:gridSpan w:val="7"/>
            <w:vAlign w:val="center"/>
          </w:tcPr>
          <w:p w14:paraId="2351FEB0">
            <w:pPr>
              <w:pStyle w:val="46"/>
              <w:ind w:left="0" w:leftChars="0" w:firstLine="0" w:firstLineChars="0"/>
              <w:jc w:val="center"/>
              <w:rPr>
                <w:rFonts w:hint="eastAsia"/>
                <w:sz w:val="21"/>
                <w:szCs w:val="21"/>
                <w:highlight w:val="none"/>
                <w:vertAlign w:val="baseline"/>
                <w:lang w:val="en-US" w:eastAsia="zh-CN"/>
              </w:rPr>
            </w:pPr>
            <w:r>
              <w:rPr>
                <w:rFonts w:hint="eastAsia" w:ascii="宋体" w:hAnsi="宋体" w:cs="宋体"/>
                <w:b w:val="0"/>
                <w:bCs w:val="0"/>
                <w:i w:val="0"/>
                <w:iCs w:val="0"/>
                <w:color w:val="000000"/>
                <w:sz w:val="21"/>
                <w:szCs w:val="21"/>
                <w:highlight w:val="none"/>
                <w:u w:val="none"/>
                <w:lang w:val="en-US" w:eastAsia="zh-CN"/>
              </w:rPr>
              <w:t>合计</w:t>
            </w:r>
          </w:p>
        </w:tc>
        <w:tc>
          <w:tcPr>
            <w:tcW w:w="1638" w:type="dxa"/>
            <w:vAlign w:val="center"/>
          </w:tcPr>
          <w:p w14:paraId="55ADB24B">
            <w:pPr>
              <w:keepNext w:val="0"/>
              <w:keepLines w:val="0"/>
              <w:widowControl/>
              <w:suppressLineNumbers w:val="0"/>
              <w:jc w:val="center"/>
              <w:textAlignment w:val="center"/>
              <w:rPr>
                <w:rFonts w:hint="eastAsia" w:ascii="宋体" w:hAnsi="宋体" w:eastAsia="宋体" w:cs="宋体"/>
                <w:b w:val="0"/>
                <w:bCs w:val="0"/>
                <w:i w:val="0"/>
                <w:iCs w:val="0"/>
                <w:color w:val="000000"/>
                <w:kern w:val="2"/>
                <w:sz w:val="21"/>
                <w:szCs w:val="21"/>
                <w:highlight w:val="none"/>
                <w:u w:val="none"/>
                <w:lang w:val="en-US" w:eastAsia="zh-CN" w:bidi="ar-SA"/>
              </w:rPr>
            </w:pPr>
            <w:r>
              <w:rPr>
                <w:rFonts w:hint="eastAsia" w:ascii="宋体" w:hAnsi="宋体" w:cs="宋体"/>
                <w:b w:val="0"/>
                <w:bCs w:val="0"/>
                <w:i w:val="0"/>
                <w:iCs w:val="0"/>
                <w:color w:val="000000"/>
                <w:kern w:val="2"/>
                <w:sz w:val="21"/>
                <w:szCs w:val="21"/>
                <w:highlight w:val="none"/>
                <w:u w:val="none"/>
                <w:lang w:val="en-US" w:eastAsia="zh-CN" w:bidi="ar-SA"/>
              </w:rPr>
              <w:t>25.3</w:t>
            </w:r>
          </w:p>
        </w:tc>
      </w:tr>
    </w:tbl>
    <w:p w14:paraId="6FC31710">
      <w:pPr>
        <w:keepNext w:val="0"/>
        <w:keepLines w:val="0"/>
        <w:widowControl/>
        <w:suppressLineNumbers w:val="0"/>
        <w:jc w:val="left"/>
        <w:textAlignment w:val="center"/>
        <w:rPr>
          <w:rFonts w:hint="eastAsia" w:ascii="宋体" w:hAnsi="宋体" w:eastAsia="宋体" w:cs="宋体"/>
          <w:b/>
          <w:bCs/>
          <w:i w:val="0"/>
          <w:iCs w:val="0"/>
          <w:color w:val="000000"/>
          <w:kern w:val="2"/>
          <w:sz w:val="21"/>
          <w:szCs w:val="21"/>
          <w:u w:val="none"/>
          <w:lang w:val="en-US" w:eastAsia="zh-CN" w:bidi="ar-SA"/>
        </w:rPr>
      </w:pPr>
    </w:p>
    <w:p w14:paraId="7F6FA4FE">
      <w:pPr>
        <w:pStyle w:val="700"/>
        <w:numPr>
          <w:ilvl w:val="0"/>
          <w:numId w:val="15"/>
        </w:numPr>
        <w:jc w:val="both"/>
        <w:rPr>
          <w:rFonts w:hint="eastAsia" w:ascii="方正大黑简体" w:hAnsi="方正大黑简体" w:eastAsia="方正大黑简体" w:cs="方正大黑简体"/>
          <w:vanish w:val="0"/>
          <w:kern w:val="2"/>
          <w:sz w:val="32"/>
          <w:szCs w:val="32"/>
          <w:lang w:val="en-US" w:eastAsia="zh-CN"/>
        </w:rPr>
      </w:pPr>
      <w:r>
        <w:rPr>
          <w:rFonts w:hint="eastAsia" w:ascii="方正大黑简体" w:hAnsi="方正大黑简体" w:eastAsia="方正大黑简体" w:cs="方正大黑简体"/>
          <w:vanish w:val="0"/>
          <w:kern w:val="2"/>
          <w:sz w:val="32"/>
          <w:szCs w:val="32"/>
          <w:lang w:val="en-US" w:eastAsia="zh-CN"/>
        </w:rPr>
        <w:t>服务工具要求</w:t>
      </w:r>
    </w:p>
    <w:p w14:paraId="3DA62E0F">
      <w:pPr>
        <w:pStyle w:val="700"/>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所有网络安全运维服务使用的</w:t>
      </w:r>
      <w:r>
        <w:rPr>
          <w:rFonts w:hint="default" w:ascii="仿宋_GB2312" w:hAnsi="仿宋_GB2312" w:eastAsia="仿宋_GB2312" w:cs="仿宋_GB2312"/>
          <w:kern w:val="2"/>
          <w:sz w:val="32"/>
          <w:szCs w:val="32"/>
          <w:lang w:val="en-US" w:eastAsia="zh-CN" w:bidi="ar-SA"/>
        </w:rPr>
        <w:t>工具</w:t>
      </w:r>
      <w:r>
        <w:rPr>
          <w:rFonts w:hint="eastAsia" w:ascii="仿宋_GB2312" w:hAnsi="仿宋_GB2312" w:eastAsia="仿宋_GB2312" w:cs="仿宋_GB2312"/>
          <w:kern w:val="2"/>
          <w:sz w:val="32"/>
          <w:szCs w:val="32"/>
          <w:lang w:val="en-US" w:eastAsia="zh-CN" w:bidi="ar-SA"/>
        </w:rPr>
        <w:t>由供应商提供且必须满足国产化相关要求，</w:t>
      </w:r>
      <w:r>
        <w:rPr>
          <w:rFonts w:hint="default" w:ascii="仿宋_GB2312" w:hAnsi="仿宋_GB2312" w:eastAsia="仿宋_GB2312" w:cs="仿宋_GB2312"/>
          <w:kern w:val="2"/>
          <w:sz w:val="32"/>
          <w:szCs w:val="32"/>
          <w:lang w:val="en-US" w:eastAsia="zh-CN" w:bidi="ar-SA"/>
        </w:rPr>
        <w:t>支持VPN代理远程扫描</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政务云、隔离网等特殊网络环境下的漏洞扫描，以保障远程监测的安全性</w:t>
      </w:r>
      <w:r>
        <w:rPr>
          <w:rFonts w:hint="eastAsia" w:ascii="仿宋_GB2312" w:hAnsi="仿宋_GB2312" w:eastAsia="仿宋_GB2312" w:cs="仿宋_GB2312"/>
          <w:kern w:val="2"/>
          <w:sz w:val="32"/>
          <w:szCs w:val="32"/>
          <w:lang w:val="en-US" w:eastAsia="zh-CN" w:bidi="ar-SA"/>
        </w:rPr>
        <w:t>。</w:t>
      </w:r>
      <w:bookmarkStart w:id="19" w:name="_Toc399"/>
    </w:p>
    <w:p w14:paraId="45962F5B">
      <w:pPr>
        <w:keepNext w:val="0"/>
        <w:keepLines w:val="0"/>
        <w:widowControl/>
        <w:suppressLineNumbers w:val="0"/>
        <w:ind w:firstLine="562" w:firstLineChars="200"/>
        <w:jc w:val="left"/>
        <w:textAlignment w:val="center"/>
        <w:rPr>
          <w:rFonts w:hint="eastAsia" w:ascii="仿宋" w:hAnsi="仿宋" w:eastAsia="仿宋" w:cs="仿宋"/>
          <w:b/>
          <w:bCs/>
          <w:kern w:val="2"/>
          <w:sz w:val="28"/>
          <w:szCs w:val="32"/>
          <w:highlight w:val="none"/>
          <w:lang w:val="en-US" w:eastAsia="zh-CN" w:bidi="ar-SA"/>
        </w:rPr>
      </w:pPr>
      <w:r>
        <w:rPr>
          <w:rFonts w:hint="eastAsia" w:ascii="仿宋" w:hAnsi="仿宋" w:eastAsia="仿宋" w:cs="仿宋"/>
          <w:b/>
          <w:bCs/>
          <w:kern w:val="2"/>
          <w:sz w:val="28"/>
          <w:szCs w:val="32"/>
          <w:highlight w:val="none"/>
          <w:lang w:val="en-US" w:eastAsia="zh-CN" w:bidi="ar-SA"/>
        </w:rPr>
        <w:t xml:space="preserve">   </w:t>
      </w:r>
    </w:p>
    <w:p w14:paraId="6C23A2B1">
      <w:pPr>
        <w:keepNext w:val="0"/>
        <w:keepLines w:val="0"/>
        <w:widowControl/>
        <w:suppressLineNumbers w:val="0"/>
        <w:ind w:firstLine="562" w:firstLineChars="200"/>
        <w:jc w:val="left"/>
        <w:textAlignment w:val="center"/>
        <w:rPr>
          <w:rFonts w:hint="default" w:ascii="仿宋_GB2312" w:hAnsi="仿宋_GB2312" w:eastAsia="仿宋_GB2312" w:cs="仿宋_GB2312"/>
          <w:kern w:val="2"/>
          <w:sz w:val="32"/>
          <w:szCs w:val="32"/>
          <w:lang w:val="en-US" w:eastAsia="zh-CN" w:bidi="ar-SA"/>
        </w:rPr>
      </w:pPr>
      <w:r>
        <w:rPr>
          <w:rFonts w:hint="eastAsia" w:ascii="仿宋" w:hAnsi="仿宋" w:eastAsia="仿宋" w:cs="仿宋"/>
          <w:b/>
          <w:bCs/>
          <w:kern w:val="2"/>
          <w:sz w:val="28"/>
          <w:szCs w:val="32"/>
          <w:highlight w:val="none"/>
          <w:lang w:val="en-US" w:eastAsia="zh-CN" w:bidi="ar-SA"/>
        </w:rPr>
        <w:t>对于上述项目要求，投标人应在投标文件中进行回应，作出承诺及说明。</w:t>
      </w:r>
      <w:bookmarkEnd w:id="19"/>
      <w:r>
        <w:rPr>
          <w:rFonts w:hint="eastAsia" w:ascii="仿宋" w:hAnsi="仿宋" w:eastAsia="仿宋" w:cs="仿宋"/>
          <w:b/>
          <w:bCs/>
          <w:kern w:val="2"/>
          <w:sz w:val="28"/>
          <w:szCs w:val="32"/>
          <w:highlight w:val="none"/>
          <w:lang w:val="en-US" w:eastAsia="zh-CN" w:bidi="ar-SA"/>
        </w:rPr>
        <w:t>否则视为无效投标。</w:t>
      </w:r>
    </w:p>
    <w:p w14:paraId="59001E04">
      <w:pPr>
        <w:rPr>
          <w:rFonts w:ascii="宋体" w:hAnsi="宋体"/>
          <w:szCs w:val="21"/>
        </w:rPr>
      </w:pPr>
    </w:p>
    <w:p w14:paraId="41D9D605">
      <w:pPr>
        <w:rPr>
          <w:rFonts w:ascii="宋体" w:hAnsi="宋体"/>
          <w:szCs w:val="21"/>
        </w:rPr>
        <w:sectPr>
          <w:footerReference r:id="rId11" w:type="default"/>
          <w:pgSz w:w="16838" w:h="11906" w:orient="landscape"/>
          <w:pgMar w:top="1418" w:right="1418" w:bottom="1134" w:left="1134" w:header="851" w:footer="992" w:gutter="0"/>
          <w:cols w:space="720" w:num="1"/>
          <w:docGrid w:type="lines" w:linePitch="312" w:charSpace="0"/>
        </w:sectPr>
      </w:pPr>
    </w:p>
    <w:p w14:paraId="7F9D20DC">
      <w:pPr>
        <w:rPr>
          <w:rFonts w:hint="eastAsia" w:ascii="宋体" w:hAnsi="宋体"/>
          <w:b/>
          <w:sz w:val="32"/>
          <w:szCs w:val="32"/>
        </w:rPr>
      </w:pPr>
    </w:p>
    <w:p w14:paraId="4E86F5D3">
      <w:pPr>
        <w:jc w:val="center"/>
        <w:outlineLvl w:val="0"/>
        <w:rPr>
          <w:rFonts w:ascii="宋体" w:hAnsi="宋体"/>
          <w:sz w:val="32"/>
          <w:szCs w:val="32"/>
        </w:rPr>
      </w:pPr>
      <w:r>
        <w:rPr>
          <w:rFonts w:hint="eastAsia" w:ascii="宋体" w:hAnsi="宋体"/>
          <w:b/>
          <w:sz w:val="32"/>
          <w:szCs w:val="32"/>
        </w:rPr>
        <w:t>第五章 响应文件组成</w:t>
      </w:r>
    </w:p>
    <w:p w14:paraId="740E21B9">
      <w:pPr>
        <w:spacing w:line="360" w:lineRule="auto"/>
        <w:rPr>
          <w:rFonts w:ascii="宋体" w:hAnsi="宋体"/>
          <w:sz w:val="24"/>
        </w:rPr>
      </w:pPr>
      <w:r>
        <w:rPr>
          <w:rFonts w:hint="eastAsia" w:ascii="宋体" w:hAnsi="宋体"/>
          <w:sz w:val="24"/>
        </w:rPr>
        <w:t>供应商的响应文件应包含以下部分：</w:t>
      </w:r>
    </w:p>
    <w:p w14:paraId="5851F4D6">
      <w:pPr>
        <w:adjustRightInd w:val="0"/>
        <w:snapToGrid w:val="0"/>
        <w:spacing w:line="360" w:lineRule="auto"/>
        <w:jc w:val="left"/>
        <w:outlineLvl w:val="1"/>
        <w:rPr>
          <w:rFonts w:ascii="宋体" w:hAnsi="宋体"/>
          <w:b/>
          <w:sz w:val="24"/>
        </w:rPr>
      </w:pPr>
      <w:r>
        <w:rPr>
          <w:rFonts w:hint="eastAsia" w:ascii="宋体" w:hAnsi="宋体"/>
          <w:b/>
          <w:sz w:val="24"/>
        </w:rPr>
        <w:t>一、磋商响应声明</w:t>
      </w:r>
    </w:p>
    <w:p w14:paraId="2B7846A5">
      <w:pPr>
        <w:adjustRightInd w:val="0"/>
        <w:snapToGrid w:val="0"/>
        <w:spacing w:line="360" w:lineRule="auto"/>
        <w:ind w:firstLine="480" w:firstLineChars="200"/>
        <w:jc w:val="left"/>
        <w:outlineLvl w:val="2"/>
        <w:rPr>
          <w:rFonts w:ascii="宋体" w:hAnsi="宋体"/>
          <w:sz w:val="24"/>
        </w:rPr>
      </w:pPr>
      <w:r>
        <w:rPr>
          <w:rFonts w:hint="eastAsia" w:ascii="宋体" w:hAnsi="宋体"/>
          <w:sz w:val="24"/>
        </w:rPr>
        <w:t>附件1 法定代表人身份证明</w:t>
      </w:r>
    </w:p>
    <w:p w14:paraId="1E6E37FA">
      <w:pPr>
        <w:adjustRightInd w:val="0"/>
        <w:snapToGrid w:val="0"/>
        <w:spacing w:line="360" w:lineRule="auto"/>
        <w:ind w:firstLine="480" w:firstLineChars="200"/>
        <w:jc w:val="left"/>
        <w:outlineLvl w:val="0"/>
        <w:rPr>
          <w:rFonts w:ascii="宋体" w:hAnsi="宋体"/>
          <w:sz w:val="24"/>
        </w:rPr>
      </w:pPr>
      <w:r>
        <w:rPr>
          <w:rFonts w:hint="eastAsia" w:ascii="宋体" w:hAnsi="宋体"/>
          <w:sz w:val="24"/>
        </w:rPr>
        <w:t>附件2 法定代表人授权委托书</w:t>
      </w:r>
    </w:p>
    <w:p w14:paraId="25191997">
      <w:pPr>
        <w:adjustRightInd w:val="0"/>
        <w:snapToGrid w:val="0"/>
        <w:spacing w:line="360" w:lineRule="auto"/>
        <w:jc w:val="left"/>
        <w:outlineLvl w:val="1"/>
        <w:rPr>
          <w:rFonts w:ascii="宋体" w:hAnsi="宋体"/>
          <w:b/>
          <w:sz w:val="24"/>
        </w:rPr>
      </w:pPr>
      <w:r>
        <w:rPr>
          <w:rFonts w:hint="eastAsia" w:ascii="宋体" w:hAnsi="宋体"/>
          <w:b/>
          <w:sz w:val="24"/>
        </w:rPr>
        <w:t>二、磋商保证金缴纳证明材料</w:t>
      </w:r>
    </w:p>
    <w:p w14:paraId="19FA2EA1">
      <w:pPr>
        <w:adjustRightInd w:val="0"/>
        <w:snapToGrid w:val="0"/>
        <w:spacing w:line="360" w:lineRule="auto"/>
        <w:jc w:val="left"/>
        <w:outlineLvl w:val="1"/>
        <w:rPr>
          <w:rFonts w:ascii="宋体" w:hAnsi="宋体"/>
          <w:b/>
          <w:sz w:val="24"/>
        </w:rPr>
      </w:pPr>
      <w:r>
        <w:rPr>
          <w:rFonts w:hint="eastAsia" w:ascii="宋体" w:hAnsi="宋体"/>
          <w:b/>
          <w:sz w:val="24"/>
        </w:rPr>
        <w:t>三、供应商的资格证明资料</w:t>
      </w:r>
    </w:p>
    <w:p w14:paraId="0B9469CC">
      <w:pPr>
        <w:adjustRightInd w:val="0"/>
        <w:snapToGrid w:val="0"/>
        <w:spacing w:line="360" w:lineRule="auto"/>
        <w:ind w:firstLine="480" w:firstLineChars="200"/>
        <w:jc w:val="left"/>
        <w:outlineLvl w:val="2"/>
        <w:rPr>
          <w:rFonts w:ascii="宋体" w:hAnsi="宋体"/>
          <w:sz w:val="24"/>
        </w:rPr>
      </w:pPr>
      <w:r>
        <w:rPr>
          <w:rFonts w:hint="eastAsia" w:ascii="宋体" w:hAnsi="宋体"/>
          <w:sz w:val="24"/>
        </w:rPr>
        <w:t>附件3：供应商基本情况表</w:t>
      </w:r>
    </w:p>
    <w:p w14:paraId="05424B73">
      <w:pPr>
        <w:adjustRightInd w:val="0"/>
        <w:snapToGrid w:val="0"/>
        <w:spacing w:line="360" w:lineRule="auto"/>
        <w:ind w:firstLine="480" w:firstLineChars="200"/>
        <w:jc w:val="left"/>
        <w:outlineLvl w:val="0"/>
        <w:rPr>
          <w:rFonts w:ascii="宋体" w:hAnsi="宋体"/>
          <w:sz w:val="24"/>
        </w:rPr>
      </w:pPr>
      <w:r>
        <w:rPr>
          <w:rFonts w:hint="eastAsia" w:ascii="宋体" w:hAnsi="宋体"/>
          <w:sz w:val="24"/>
        </w:rPr>
        <w:t>附件4：其他说明</w:t>
      </w:r>
    </w:p>
    <w:p w14:paraId="3FB4023C">
      <w:pPr>
        <w:adjustRightInd w:val="0"/>
        <w:snapToGrid w:val="0"/>
        <w:spacing w:line="360" w:lineRule="auto"/>
        <w:jc w:val="left"/>
        <w:outlineLvl w:val="1"/>
        <w:rPr>
          <w:rFonts w:ascii="宋体" w:hAnsi="宋体"/>
          <w:b/>
          <w:sz w:val="24"/>
        </w:rPr>
      </w:pPr>
      <w:r>
        <w:rPr>
          <w:rFonts w:hint="eastAsia" w:ascii="宋体" w:hAnsi="宋体"/>
          <w:b/>
          <w:sz w:val="24"/>
        </w:rPr>
        <w:t>四、货物或服务方案说明</w:t>
      </w:r>
    </w:p>
    <w:p w14:paraId="574FCD9C">
      <w:pPr>
        <w:adjustRightInd w:val="0"/>
        <w:snapToGrid w:val="0"/>
        <w:spacing w:line="360" w:lineRule="auto"/>
        <w:jc w:val="left"/>
        <w:outlineLvl w:val="1"/>
        <w:rPr>
          <w:rFonts w:ascii="宋体" w:hAnsi="宋体"/>
          <w:b/>
          <w:sz w:val="24"/>
        </w:rPr>
      </w:pPr>
      <w:r>
        <w:rPr>
          <w:rFonts w:hint="eastAsia" w:ascii="宋体" w:hAnsi="宋体"/>
          <w:b/>
          <w:sz w:val="24"/>
        </w:rPr>
        <w:t>五、技术/商务响应与偏离表</w:t>
      </w:r>
    </w:p>
    <w:p w14:paraId="7251F246">
      <w:pPr>
        <w:adjustRightInd w:val="0"/>
        <w:snapToGrid w:val="0"/>
        <w:spacing w:line="360" w:lineRule="auto"/>
        <w:ind w:firstLine="480" w:firstLineChars="200"/>
        <w:jc w:val="left"/>
        <w:outlineLvl w:val="0"/>
        <w:rPr>
          <w:rFonts w:ascii="宋体" w:hAnsi="宋体"/>
          <w:sz w:val="24"/>
        </w:rPr>
      </w:pPr>
      <w:r>
        <w:rPr>
          <w:rFonts w:hint="eastAsia" w:ascii="宋体" w:hAnsi="宋体"/>
          <w:sz w:val="24"/>
        </w:rPr>
        <w:t>附件6：技术/商务响应与偏离表</w:t>
      </w:r>
    </w:p>
    <w:p w14:paraId="76240FF0">
      <w:pPr>
        <w:adjustRightInd w:val="0"/>
        <w:snapToGrid w:val="0"/>
        <w:spacing w:line="360" w:lineRule="auto"/>
        <w:jc w:val="left"/>
        <w:outlineLvl w:val="1"/>
        <w:rPr>
          <w:rFonts w:ascii="宋体" w:hAnsi="宋体"/>
          <w:b/>
          <w:sz w:val="24"/>
        </w:rPr>
      </w:pPr>
      <w:r>
        <w:rPr>
          <w:rFonts w:hint="eastAsia" w:ascii="宋体" w:hAnsi="宋体"/>
          <w:b/>
          <w:sz w:val="24"/>
        </w:rPr>
        <w:t>六、提供享受政府采购政策的证明资料和清单表</w:t>
      </w:r>
    </w:p>
    <w:p w14:paraId="30544973">
      <w:pPr>
        <w:adjustRightInd w:val="0"/>
        <w:snapToGrid w:val="0"/>
        <w:spacing w:line="360" w:lineRule="auto"/>
        <w:ind w:firstLine="480" w:firstLineChars="200"/>
        <w:jc w:val="left"/>
        <w:outlineLvl w:val="2"/>
        <w:rPr>
          <w:rFonts w:ascii="宋体" w:hAnsi="宋体"/>
          <w:sz w:val="24"/>
        </w:rPr>
      </w:pPr>
      <w:r>
        <w:rPr>
          <w:rFonts w:hint="eastAsia" w:ascii="宋体" w:hAnsi="宋体"/>
          <w:sz w:val="24"/>
        </w:rPr>
        <w:t>附件7-1：中小企业声明函</w:t>
      </w:r>
    </w:p>
    <w:p w14:paraId="116401F7">
      <w:pPr>
        <w:adjustRightInd w:val="0"/>
        <w:snapToGrid w:val="0"/>
        <w:spacing w:line="360" w:lineRule="auto"/>
        <w:ind w:firstLine="480" w:firstLineChars="200"/>
        <w:jc w:val="left"/>
        <w:outlineLvl w:val="2"/>
        <w:rPr>
          <w:rFonts w:ascii="宋体" w:hAnsi="宋体"/>
          <w:sz w:val="24"/>
        </w:rPr>
      </w:pPr>
      <w:r>
        <w:rPr>
          <w:rFonts w:hint="eastAsia" w:ascii="宋体" w:hAnsi="宋体"/>
          <w:sz w:val="24"/>
        </w:rPr>
        <w:t>附件7-2：提供价格评审优惠货物清单</w:t>
      </w:r>
    </w:p>
    <w:p w14:paraId="75CCC24B">
      <w:pPr>
        <w:adjustRightInd w:val="0"/>
        <w:snapToGrid w:val="0"/>
        <w:spacing w:line="360" w:lineRule="auto"/>
        <w:ind w:firstLine="480" w:firstLineChars="200"/>
        <w:jc w:val="left"/>
        <w:outlineLvl w:val="2"/>
        <w:rPr>
          <w:rFonts w:ascii="宋体" w:hAnsi="宋体"/>
          <w:sz w:val="24"/>
        </w:rPr>
      </w:pPr>
      <w:r>
        <w:rPr>
          <w:rFonts w:hint="eastAsia" w:ascii="宋体" w:hAnsi="宋体"/>
          <w:sz w:val="24"/>
        </w:rPr>
        <w:t>附件7-3：“节能产品”、“环境标志产品”证明材料</w:t>
      </w:r>
    </w:p>
    <w:p w14:paraId="1632E74E">
      <w:pPr>
        <w:adjustRightInd w:val="0"/>
        <w:snapToGrid w:val="0"/>
        <w:spacing w:line="360" w:lineRule="auto"/>
        <w:ind w:firstLine="480" w:firstLineChars="200"/>
        <w:jc w:val="left"/>
        <w:outlineLvl w:val="2"/>
        <w:rPr>
          <w:rFonts w:ascii="宋体" w:hAnsi="宋体"/>
          <w:sz w:val="24"/>
        </w:rPr>
      </w:pPr>
      <w:r>
        <w:rPr>
          <w:rFonts w:hint="eastAsia" w:ascii="宋体" w:hAnsi="宋体"/>
          <w:sz w:val="24"/>
        </w:rPr>
        <w:t>附件7-4：残疾人福利性单位声明函</w:t>
      </w:r>
    </w:p>
    <w:p w14:paraId="325C23FF">
      <w:pPr>
        <w:adjustRightInd w:val="0"/>
        <w:snapToGrid w:val="0"/>
        <w:spacing w:line="360" w:lineRule="auto"/>
        <w:ind w:firstLine="480" w:firstLineChars="200"/>
        <w:jc w:val="left"/>
        <w:outlineLvl w:val="2"/>
        <w:rPr>
          <w:rFonts w:ascii="宋体" w:hAnsi="宋体"/>
          <w:sz w:val="24"/>
        </w:rPr>
      </w:pPr>
      <w:r>
        <w:rPr>
          <w:rFonts w:hint="eastAsia" w:ascii="宋体" w:hAnsi="宋体"/>
          <w:sz w:val="24"/>
        </w:rPr>
        <w:t>附件7-5：监狱企业证明资料</w:t>
      </w:r>
    </w:p>
    <w:p w14:paraId="68E1C1C2">
      <w:pPr>
        <w:adjustRightInd w:val="0"/>
        <w:snapToGrid w:val="0"/>
        <w:spacing w:line="360" w:lineRule="auto"/>
        <w:jc w:val="left"/>
        <w:outlineLvl w:val="1"/>
        <w:rPr>
          <w:rFonts w:ascii="宋体" w:hAnsi="宋体"/>
          <w:b/>
          <w:sz w:val="24"/>
        </w:rPr>
      </w:pPr>
      <w:r>
        <w:rPr>
          <w:rFonts w:hint="eastAsia" w:ascii="宋体" w:hAnsi="宋体"/>
          <w:b/>
          <w:sz w:val="24"/>
        </w:rPr>
        <w:t>七、报价一览表及分项价格表</w:t>
      </w:r>
    </w:p>
    <w:p w14:paraId="7E7FFEC3">
      <w:pPr>
        <w:adjustRightInd w:val="0"/>
        <w:snapToGrid w:val="0"/>
        <w:spacing w:line="360" w:lineRule="auto"/>
        <w:ind w:firstLine="480" w:firstLineChars="200"/>
        <w:jc w:val="left"/>
        <w:outlineLvl w:val="2"/>
        <w:rPr>
          <w:rFonts w:ascii="宋体" w:hAnsi="宋体"/>
          <w:sz w:val="24"/>
        </w:rPr>
      </w:pPr>
      <w:r>
        <w:rPr>
          <w:rFonts w:hint="eastAsia" w:ascii="宋体" w:hAnsi="宋体"/>
          <w:sz w:val="24"/>
        </w:rPr>
        <w:t>附件8：报价一览表</w:t>
      </w:r>
    </w:p>
    <w:p w14:paraId="3DC983A9">
      <w:pPr>
        <w:adjustRightInd w:val="0"/>
        <w:snapToGrid w:val="0"/>
        <w:spacing w:line="360" w:lineRule="auto"/>
        <w:ind w:firstLine="480" w:firstLineChars="200"/>
        <w:jc w:val="left"/>
        <w:outlineLvl w:val="0"/>
        <w:rPr>
          <w:rFonts w:ascii="宋体" w:hAnsi="宋体"/>
          <w:sz w:val="24"/>
        </w:rPr>
      </w:pPr>
      <w:r>
        <w:rPr>
          <w:rFonts w:hint="eastAsia" w:ascii="宋体" w:hAnsi="宋体"/>
          <w:sz w:val="24"/>
        </w:rPr>
        <w:t>附件9：分项价格表</w:t>
      </w:r>
    </w:p>
    <w:p w14:paraId="15CC5B58">
      <w:pPr>
        <w:adjustRightInd w:val="0"/>
        <w:snapToGrid w:val="0"/>
        <w:spacing w:line="360" w:lineRule="auto"/>
        <w:jc w:val="left"/>
        <w:outlineLvl w:val="1"/>
        <w:rPr>
          <w:rFonts w:ascii="宋体" w:hAnsi="宋体"/>
          <w:b/>
          <w:sz w:val="24"/>
        </w:rPr>
      </w:pPr>
      <w:r>
        <w:rPr>
          <w:rFonts w:hint="eastAsia" w:ascii="宋体" w:hAnsi="宋体"/>
          <w:b/>
          <w:sz w:val="24"/>
        </w:rPr>
        <w:t>八、供应商认为需提供的其它资料</w:t>
      </w:r>
    </w:p>
    <w:p w14:paraId="17E71027">
      <w:pPr>
        <w:adjustRightInd w:val="0"/>
        <w:snapToGrid w:val="0"/>
        <w:spacing w:line="360" w:lineRule="auto"/>
        <w:jc w:val="left"/>
        <w:outlineLvl w:val="1"/>
        <w:rPr>
          <w:rFonts w:ascii="宋体" w:hAnsi="宋体"/>
          <w:b/>
          <w:sz w:val="24"/>
        </w:rPr>
      </w:pPr>
      <w:r>
        <w:rPr>
          <w:rFonts w:hint="eastAsia" w:ascii="宋体" w:hAnsi="宋体"/>
          <w:b/>
          <w:sz w:val="24"/>
        </w:rPr>
        <w:t>九、最后报价</w:t>
      </w:r>
    </w:p>
    <w:p w14:paraId="46D69475">
      <w:pPr>
        <w:widowControl/>
        <w:jc w:val="center"/>
        <w:rPr>
          <w:rFonts w:ascii="宋体" w:hAnsi="宋体"/>
          <w:b/>
          <w:sz w:val="28"/>
          <w:szCs w:val="28"/>
        </w:rPr>
      </w:pPr>
      <w:r>
        <w:rPr>
          <w:rFonts w:ascii="宋体" w:hAnsi="宋体"/>
          <w:sz w:val="24"/>
        </w:rPr>
        <w:br w:type="page"/>
      </w:r>
      <w:r>
        <w:rPr>
          <w:rFonts w:hint="eastAsia" w:ascii="宋体" w:hAnsi="宋体"/>
          <w:b/>
          <w:sz w:val="28"/>
          <w:szCs w:val="28"/>
        </w:rPr>
        <w:t>一、磋商响应声明</w:t>
      </w:r>
    </w:p>
    <w:p w14:paraId="06A75A1D">
      <w:pPr>
        <w:adjustRightInd w:val="0"/>
        <w:snapToGrid w:val="0"/>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 xml:space="preserve"> (采购人或采购代理机构)：</w:t>
      </w:r>
    </w:p>
    <w:p w14:paraId="47F292FF">
      <w:pPr>
        <w:adjustRightInd w:val="0"/>
        <w:snapToGrid w:val="0"/>
        <w:spacing w:line="360" w:lineRule="auto"/>
        <w:ind w:firstLine="420" w:firstLineChars="200"/>
        <w:rPr>
          <w:rFonts w:ascii="宋体" w:hAnsi="宋体" w:cs="宋体"/>
          <w:szCs w:val="21"/>
        </w:rPr>
      </w:pPr>
      <w:r>
        <w:rPr>
          <w:rFonts w:hint="eastAsia" w:ascii="宋体" w:hAnsi="宋体" w:cs="宋体"/>
          <w:szCs w:val="21"/>
        </w:rPr>
        <w:t>我方已仔细研究了</w:t>
      </w:r>
      <w:r>
        <w:rPr>
          <w:rFonts w:hint="eastAsia" w:ascii="宋体" w:hAnsi="宋体" w:cs="宋体"/>
          <w:szCs w:val="21"/>
          <w:u w:val="single"/>
        </w:rPr>
        <w:t xml:space="preserve">                 (</w:t>
      </w:r>
      <w:r>
        <w:rPr>
          <w:rFonts w:hint="eastAsia" w:ascii="宋体" w:hAnsi="宋体" w:cs="宋体"/>
          <w:szCs w:val="21"/>
        </w:rPr>
        <w:t>项目名称)的竞争性磋商文件（项目编号：</w:t>
      </w:r>
      <w:r>
        <w:rPr>
          <w:rFonts w:hint="eastAsia" w:ascii="宋体" w:hAnsi="宋体" w:cs="宋体"/>
          <w:szCs w:val="21"/>
          <w:u w:val="single"/>
        </w:rPr>
        <w:t xml:space="preserve">            </w:t>
      </w:r>
      <w:r>
        <w:rPr>
          <w:rFonts w:hint="eastAsia" w:ascii="宋体" w:hAnsi="宋体" w:cs="宋体"/>
          <w:szCs w:val="21"/>
        </w:rPr>
        <w:t xml:space="preserve"> ）的全部内容，</w:t>
      </w:r>
      <w:r>
        <w:rPr>
          <w:rFonts w:hint="eastAsia" w:ascii="宋体" w:hAnsi="宋体" w:cs="宋体"/>
        </w:rPr>
        <w:t>知悉参加竞争性磋商的风险，我方承诺接受磋商文件的全部条款且无任何异议。</w:t>
      </w:r>
    </w:p>
    <w:p w14:paraId="56EA8223">
      <w:pPr>
        <w:pStyle w:val="3"/>
        <w:adjustRightInd w:val="0"/>
        <w:snapToGrid w:val="0"/>
        <w:spacing w:line="360" w:lineRule="auto"/>
        <w:ind w:firstLine="420" w:firstLineChars="200"/>
        <w:rPr>
          <w:rFonts w:hAnsi="宋体" w:cs="宋体"/>
        </w:rPr>
      </w:pPr>
      <w:r>
        <w:rPr>
          <w:rFonts w:hint="eastAsia" w:hAnsi="宋体" w:cs="宋体"/>
        </w:rPr>
        <w:t>一、我方同意在磋商文件中规定的提交首次响应文件截止时间起</w:t>
      </w:r>
      <w:r>
        <w:rPr>
          <w:rFonts w:hint="eastAsia" w:hAnsi="宋体" w:cs="宋体"/>
          <w:u w:val="single"/>
        </w:rPr>
        <w:t xml:space="preserve">    </w:t>
      </w:r>
      <w:r>
        <w:rPr>
          <w:rFonts w:hint="eastAsia" w:hAnsi="宋体" w:cs="宋体"/>
        </w:rPr>
        <w:t>日内(响应文件有效期)遵守本响应文件中的承诺且在此期限期满之前均具有法律约束力。</w:t>
      </w:r>
    </w:p>
    <w:p w14:paraId="39F23DB4">
      <w:pPr>
        <w:pStyle w:val="3"/>
        <w:adjustRightInd w:val="0"/>
        <w:snapToGrid w:val="0"/>
        <w:spacing w:line="360" w:lineRule="auto"/>
        <w:ind w:firstLine="420" w:firstLineChars="200"/>
        <w:rPr>
          <w:rFonts w:hAnsi="宋体" w:cs="宋体"/>
        </w:rPr>
      </w:pPr>
      <w:r>
        <w:rPr>
          <w:rFonts w:hint="eastAsia" w:hAnsi="宋体" w:cs="宋体"/>
        </w:rPr>
        <w:t>二、我方提交响应文件正本一份和副本一式</w:t>
      </w:r>
      <w:r>
        <w:rPr>
          <w:rFonts w:hint="eastAsia" w:hAnsi="宋体" w:cs="宋体"/>
          <w:u w:val="single"/>
        </w:rPr>
        <w:t xml:space="preserve">     </w:t>
      </w:r>
      <w:r>
        <w:rPr>
          <w:rFonts w:hint="eastAsia" w:hAnsi="宋体" w:cs="宋体"/>
        </w:rPr>
        <w:t>份，并保证响应文件提供的数据和资料全部内容真实、合法、准确和完整，我们对此负责，并愿承担由此引起的法律责任。</w:t>
      </w:r>
    </w:p>
    <w:p w14:paraId="548D0AFC">
      <w:pPr>
        <w:pStyle w:val="3"/>
        <w:adjustRightInd w:val="0"/>
        <w:snapToGrid w:val="0"/>
        <w:spacing w:line="360" w:lineRule="auto"/>
        <w:ind w:firstLine="420" w:firstLineChars="200"/>
        <w:rPr>
          <w:rFonts w:hAnsi="宋体" w:cs="宋体"/>
        </w:rPr>
      </w:pPr>
      <w:r>
        <w:rPr>
          <w:rFonts w:hint="eastAsia" w:hAnsi="宋体" w:cs="宋体"/>
        </w:rPr>
        <w:t>三、我方愿意向贵方提供任何与本项采购有关的数据、情况和技术资料。若贵方需要，我方愿意提供我方作出的一切承诺的证明资料。</w:t>
      </w:r>
    </w:p>
    <w:p w14:paraId="64F50726">
      <w:pPr>
        <w:pStyle w:val="3"/>
        <w:adjustRightInd w:val="0"/>
        <w:snapToGrid w:val="0"/>
        <w:spacing w:line="360" w:lineRule="auto"/>
        <w:ind w:firstLine="420" w:firstLineChars="200"/>
        <w:outlineLvl w:val="1"/>
        <w:rPr>
          <w:rFonts w:hAnsi="宋体" w:cs="宋体"/>
        </w:rPr>
      </w:pPr>
      <w:r>
        <w:rPr>
          <w:rFonts w:hint="eastAsia" w:hAnsi="宋体" w:cs="宋体"/>
        </w:rPr>
        <w:t>四、我方愿意按磋商文件规定和磋商小组要求重新提交响应文件。</w:t>
      </w:r>
    </w:p>
    <w:p w14:paraId="449B12B5">
      <w:pPr>
        <w:pStyle w:val="3"/>
        <w:adjustRightInd w:val="0"/>
        <w:snapToGrid w:val="0"/>
        <w:spacing w:line="360" w:lineRule="auto"/>
        <w:ind w:firstLine="420" w:firstLineChars="200"/>
        <w:rPr>
          <w:rFonts w:hAnsi="宋体" w:cs="宋体"/>
        </w:rPr>
      </w:pPr>
      <w:r>
        <w:rPr>
          <w:rFonts w:hint="eastAsia" w:hAnsi="宋体" w:cs="宋体"/>
        </w:rPr>
        <w:t>五、我方承诺遵守《中华人民共和国政府采购法》的有关规定，保证在获得成交资格后，按照磋商文件确定的事项签订政府采购合同，履行双方所签订的合同，并承担合同规定的责任和义务。</w:t>
      </w:r>
    </w:p>
    <w:p w14:paraId="6CAB9516">
      <w:pPr>
        <w:pStyle w:val="3"/>
        <w:adjustRightInd w:val="0"/>
        <w:snapToGrid w:val="0"/>
        <w:spacing w:line="360" w:lineRule="auto"/>
        <w:ind w:firstLine="420" w:firstLineChars="200"/>
        <w:outlineLvl w:val="1"/>
        <w:rPr>
          <w:rFonts w:hAnsi="宋体" w:cs="宋体"/>
        </w:rPr>
      </w:pPr>
      <w:r>
        <w:rPr>
          <w:rFonts w:hint="eastAsia" w:hAnsi="宋体" w:cs="宋体"/>
        </w:rPr>
        <w:t xml:space="preserve">六、我方在此声明： </w:t>
      </w:r>
    </w:p>
    <w:p w14:paraId="3FB9345E">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1、我单位是按照中华人民共和国法律规定登记注册的，注册地点为</w:t>
      </w:r>
      <w:r>
        <w:rPr>
          <w:rFonts w:hint="eastAsia" w:ascii="宋体" w:hAnsi="宋体" w:cs="宋体"/>
          <w:szCs w:val="21"/>
          <w:u w:val="single"/>
        </w:rPr>
        <w:t xml:space="preserve">         </w:t>
      </w:r>
      <w:r>
        <w:rPr>
          <w:rFonts w:hint="eastAsia" w:ascii="宋体" w:hAnsi="宋体" w:cs="宋体"/>
          <w:szCs w:val="21"/>
        </w:rPr>
        <w:t>，全称为</w:t>
      </w:r>
      <w:r>
        <w:rPr>
          <w:rFonts w:hint="eastAsia" w:ascii="宋体" w:hAnsi="宋体" w:cs="宋体"/>
          <w:szCs w:val="21"/>
          <w:u w:val="single"/>
        </w:rPr>
        <w:t xml:space="preserve">        </w:t>
      </w:r>
      <w:r>
        <w:rPr>
          <w:rFonts w:hint="eastAsia" w:ascii="宋体" w:hAnsi="宋体" w:cs="宋体"/>
          <w:szCs w:val="21"/>
        </w:rPr>
        <w:t>，统一社会信用代码为</w:t>
      </w:r>
      <w:r>
        <w:rPr>
          <w:rFonts w:hint="eastAsia" w:ascii="宋体" w:hAnsi="宋体" w:cs="宋体"/>
          <w:szCs w:val="21"/>
          <w:u w:val="single"/>
        </w:rPr>
        <w:t xml:space="preserve">            </w:t>
      </w:r>
      <w:r>
        <w:rPr>
          <w:rFonts w:hint="eastAsia" w:ascii="宋体" w:hAnsi="宋体" w:cs="宋体"/>
          <w:szCs w:val="21"/>
        </w:rPr>
        <w:t>，法定代表人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cs="宋体"/>
          <w:szCs w:val="21"/>
        </w:rPr>
        <w:t>为</w:t>
      </w:r>
      <w:r>
        <w:rPr>
          <w:rFonts w:hint="eastAsia" w:ascii="宋体" w:hAnsi="宋体" w:cs="宋体"/>
          <w:szCs w:val="21"/>
          <w:u w:val="single"/>
        </w:rPr>
        <w:t xml:space="preserve">         </w:t>
      </w:r>
      <w:r>
        <w:rPr>
          <w:rFonts w:hint="eastAsia" w:ascii="宋体" w:hAnsi="宋体" w:cs="宋体"/>
          <w:szCs w:val="21"/>
        </w:rPr>
        <w:t>，具有独立承担民事责任的能力。</w:t>
      </w:r>
    </w:p>
    <w:p w14:paraId="2BF3D926">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2、我们承诺未被列入信用中国网站(www.creditchina.gov.cn)、中国政府采购网(www.ccgp.gov.cn)渠道信用记录失信被执行人、重大税收违法案件当事人名单、政府采购严重违法失信行为记录名单。</w:t>
      </w:r>
    </w:p>
    <w:p w14:paraId="1AAC8256">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kern w:val="0"/>
          <w:szCs w:val="21"/>
        </w:rPr>
        <w:t>3、</w:t>
      </w:r>
      <w:r>
        <w:rPr>
          <w:rFonts w:hint="eastAsia" w:ascii="宋体" w:hAnsi="宋体" w:cs="宋体"/>
          <w:szCs w:val="21"/>
        </w:rPr>
        <w:t>我单位具有良好的商业信誉和健全的财务会计制度。</w:t>
      </w:r>
    </w:p>
    <w:p w14:paraId="3D69B4B6">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kern w:val="0"/>
          <w:szCs w:val="21"/>
        </w:rPr>
        <w:t>4、我</w:t>
      </w:r>
      <w:r>
        <w:rPr>
          <w:rFonts w:hint="eastAsia" w:ascii="宋体" w:hAnsi="宋体" w:cs="宋体"/>
          <w:szCs w:val="21"/>
        </w:rPr>
        <w:t>单位</w:t>
      </w:r>
      <w:r>
        <w:rPr>
          <w:rFonts w:hint="eastAsia" w:ascii="宋体" w:hAnsi="宋体" w:cs="宋体"/>
          <w:kern w:val="0"/>
          <w:szCs w:val="21"/>
        </w:rPr>
        <w:t>依法进行纳税和社会保险申报并实际履行了义务。</w:t>
      </w:r>
    </w:p>
    <w:p w14:paraId="36F1D234">
      <w:pPr>
        <w:widowControl/>
        <w:adjustRightInd w:val="0"/>
        <w:snapToGrid w:val="0"/>
        <w:spacing w:before="156" w:beforeLines="50" w:line="360" w:lineRule="auto"/>
        <w:ind w:firstLine="420" w:firstLineChars="200"/>
        <w:jc w:val="left"/>
        <w:rPr>
          <w:rFonts w:ascii="宋体" w:hAnsi="宋体" w:cs="宋体"/>
          <w:kern w:val="0"/>
          <w:szCs w:val="21"/>
        </w:rPr>
      </w:pPr>
      <w:r>
        <w:rPr>
          <w:rFonts w:hint="eastAsia" w:ascii="宋体" w:hAnsi="宋体" w:cs="宋体"/>
          <w:szCs w:val="21"/>
        </w:rPr>
        <w:t>5、我单位具有履行本项目采购合同所必需的设备和专业技术能力，并具有履行合同的良好</w:t>
      </w:r>
      <w:r>
        <w:rPr>
          <w:rFonts w:ascii="宋体" w:hAnsi="宋体"/>
          <w:szCs w:val="21"/>
        </w:rPr>
        <w:t>记录</w:t>
      </w:r>
      <w:r>
        <w:rPr>
          <w:rFonts w:hint="eastAsia" w:ascii="宋体" w:hAnsi="宋体" w:cs="宋体"/>
          <w:szCs w:val="21"/>
        </w:rPr>
        <w:t>。</w:t>
      </w:r>
    </w:p>
    <w:p w14:paraId="10DC3B54">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6、参加采购项目政府采购活动前三年内在经营活动中，未因违法经营受到刑事处罚或者责令停产停业、吊销许可证或者执照、较大数额罚款等行政处罚。其中较大数额罚款是指：200万元以上的罚款，法律、行政法规以及国务院有关部门明确规定相关领域“较大数额罚款”标准高于200万元的，从其规定。供应商在参加政府采购活动前3年内因违法经营被禁止在一定期限内参加政府采购活动，期限届满的，可以参加政府采购活动。</w:t>
      </w:r>
    </w:p>
    <w:p w14:paraId="1CF945B1">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7、供应商已详细审查招标文件。我们完全理解并同意放弃对这方面有不明及误解的权力。</w:t>
      </w:r>
    </w:p>
    <w:p w14:paraId="26B95B42">
      <w:pPr>
        <w:widowControl/>
        <w:adjustRightInd w:val="0"/>
        <w:snapToGrid w:val="0"/>
        <w:spacing w:before="156" w:beforeLines="50" w:line="360" w:lineRule="auto"/>
        <w:ind w:left="426"/>
        <w:jc w:val="left"/>
        <w:outlineLvl w:val="2"/>
        <w:rPr>
          <w:rFonts w:ascii="宋体" w:hAnsi="宋体" w:cs="宋体"/>
          <w:szCs w:val="21"/>
        </w:rPr>
      </w:pPr>
      <w:r>
        <w:rPr>
          <w:rFonts w:hint="eastAsia" w:ascii="宋体" w:hAnsi="宋体" w:cs="宋体"/>
          <w:szCs w:val="21"/>
        </w:rPr>
        <w:t>8、我单位具备法律、行政法规规定的其他条件。</w:t>
      </w:r>
    </w:p>
    <w:p w14:paraId="588A334C">
      <w:pPr>
        <w:widowControl/>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我单位保证上述声明的事项都是真实的，如有虚假，我单位愿意承担相应的法律责任，并承担因此所造成的一切损失。</w:t>
      </w:r>
    </w:p>
    <w:p w14:paraId="778BD298">
      <w:pPr>
        <w:widowControl/>
        <w:adjustRightInd w:val="0"/>
        <w:snapToGrid w:val="0"/>
        <w:spacing w:before="156" w:beforeLines="50" w:line="360" w:lineRule="auto"/>
        <w:ind w:left="420"/>
        <w:jc w:val="left"/>
        <w:rPr>
          <w:rFonts w:ascii="宋体" w:hAnsi="宋体" w:cs="宋体"/>
          <w:szCs w:val="21"/>
        </w:rPr>
      </w:pPr>
    </w:p>
    <w:p w14:paraId="5BE03530">
      <w:pPr>
        <w:adjustRightInd w:val="0"/>
        <w:snapToGrid w:val="0"/>
        <w:spacing w:line="360" w:lineRule="auto"/>
        <w:ind w:right="24"/>
        <w:outlineLvl w:val="1"/>
        <w:rPr>
          <w:rFonts w:ascii="宋体" w:hAnsi="宋体" w:cs="宋体"/>
          <w:szCs w:val="21"/>
        </w:rPr>
      </w:pPr>
      <w:r>
        <w:rPr>
          <w:rFonts w:hint="eastAsia" w:ascii="宋体" w:hAnsi="宋体" w:cs="宋体"/>
          <w:bCs/>
          <w:szCs w:val="21"/>
        </w:rPr>
        <w:t>附件1：</w:t>
      </w:r>
      <w:r>
        <w:rPr>
          <w:rFonts w:hint="eastAsia" w:ascii="宋体" w:hAnsi="宋体" w:cs="宋体"/>
          <w:szCs w:val="21"/>
        </w:rPr>
        <w:t>法定代表人身份证明</w:t>
      </w:r>
    </w:p>
    <w:p w14:paraId="3A08901D">
      <w:pPr>
        <w:adjustRightInd w:val="0"/>
        <w:snapToGrid w:val="0"/>
        <w:spacing w:line="360" w:lineRule="auto"/>
        <w:ind w:right="24"/>
        <w:rPr>
          <w:rFonts w:ascii="宋体" w:hAnsi="宋体" w:cs="宋体"/>
          <w:szCs w:val="21"/>
        </w:rPr>
      </w:pPr>
      <w:r>
        <w:rPr>
          <w:rFonts w:hint="eastAsia" w:ascii="宋体" w:hAnsi="宋体" w:cs="宋体"/>
          <w:bCs/>
          <w:szCs w:val="21"/>
        </w:rPr>
        <w:t>附件2</w:t>
      </w:r>
      <w:r>
        <w:rPr>
          <w:rFonts w:hint="eastAsia" w:ascii="宋体" w:hAnsi="宋体" w:cs="宋体"/>
          <w:szCs w:val="21"/>
        </w:rPr>
        <w:t>：法定代表人授权书</w:t>
      </w:r>
    </w:p>
    <w:p w14:paraId="1EDEB44D">
      <w:pPr>
        <w:pStyle w:val="3"/>
        <w:adjustRightInd w:val="0"/>
        <w:snapToGrid w:val="0"/>
        <w:spacing w:line="360" w:lineRule="auto"/>
        <w:rPr>
          <w:rFonts w:hAnsi="宋体" w:cs="宋体"/>
        </w:rPr>
      </w:pPr>
    </w:p>
    <w:p w14:paraId="3614CA18">
      <w:pPr>
        <w:pStyle w:val="3"/>
        <w:adjustRightInd w:val="0"/>
        <w:snapToGrid w:val="0"/>
        <w:spacing w:line="360" w:lineRule="auto"/>
        <w:rPr>
          <w:rFonts w:hAnsi="宋体" w:cs="宋体"/>
        </w:rPr>
      </w:pPr>
      <w:r>
        <w:rPr>
          <w:rFonts w:hint="eastAsia" w:hAnsi="宋体" w:cs="宋体"/>
        </w:rPr>
        <w:t>供应商名称(盖单位章)：</w:t>
      </w:r>
    </w:p>
    <w:p w14:paraId="1DDD29A1">
      <w:pPr>
        <w:adjustRightInd w:val="0"/>
        <w:snapToGrid w:val="0"/>
        <w:spacing w:line="360" w:lineRule="auto"/>
        <w:rPr>
          <w:rFonts w:ascii="宋体" w:hAnsi="宋体" w:cs="宋体"/>
          <w:szCs w:val="21"/>
        </w:rPr>
      </w:pPr>
      <w:r>
        <w:rPr>
          <w:rFonts w:hint="eastAsia" w:ascii="宋体" w:hAnsi="宋体" w:cs="宋体"/>
          <w:szCs w:val="21"/>
        </w:rPr>
        <w:t>法定代表人或其委托代理人 (签字)：</w:t>
      </w:r>
      <w:r>
        <w:rPr>
          <w:rFonts w:hint="eastAsia" w:ascii="宋体" w:hAnsi="宋体" w:cs="宋体"/>
          <w:szCs w:val="21"/>
          <w:u w:val="single"/>
        </w:rPr>
        <w:t xml:space="preserve">            </w:t>
      </w:r>
    </w:p>
    <w:p w14:paraId="52755653">
      <w:pPr>
        <w:adjustRightInd w:val="0"/>
        <w:snapToGrid w:val="0"/>
        <w:spacing w:line="400" w:lineRule="exact"/>
        <w:jc w:val="right"/>
        <w:rPr>
          <w:rFonts w:ascii="宋体" w:hAnsi="宋体"/>
          <w:sz w:val="24"/>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C380D7A">
      <w:pPr>
        <w:adjustRightInd w:val="0"/>
        <w:snapToGrid w:val="0"/>
        <w:ind w:right="24"/>
        <w:rPr>
          <w:rFonts w:ascii="宋体" w:hAnsi="宋体"/>
          <w:bCs/>
          <w:sz w:val="24"/>
        </w:rPr>
      </w:pPr>
    </w:p>
    <w:p w14:paraId="295F7706">
      <w:pPr>
        <w:adjustRightInd w:val="0"/>
        <w:snapToGrid w:val="0"/>
        <w:ind w:right="24"/>
        <w:rPr>
          <w:rFonts w:ascii="宋体" w:hAnsi="宋体"/>
          <w:bCs/>
          <w:sz w:val="24"/>
        </w:rPr>
      </w:pPr>
      <w:r>
        <w:rPr>
          <w:rFonts w:ascii="宋体" w:hAnsi="宋体"/>
          <w:bCs/>
          <w:sz w:val="24"/>
        </w:rPr>
        <w:br w:type="page"/>
      </w:r>
    </w:p>
    <w:p w14:paraId="67C92AA6">
      <w:pPr>
        <w:adjustRightInd w:val="0"/>
        <w:snapToGrid w:val="0"/>
        <w:ind w:right="24"/>
        <w:rPr>
          <w:rFonts w:ascii="宋体" w:hAnsi="宋体"/>
          <w:bCs/>
          <w:sz w:val="24"/>
        </w:rPr>
      </w:pPr>
      <w:r>
        <w:rPr>
          <w:rFonts w:hint="eastAsia" w:ascii="宋体" w:hAnsi="宋体"/>
          <w:bCs/>
          <w:sz w:val="24"/>
        </w:rPr>
        <w:t>附件1</w:t>
      </w:r>
    </w:p>
    <w:p w14:paraId="0F073BD7">
      <w:pPr>
        <w:widowControl/>
        <w:jc w:val="center"/>
        <w:rPr>
          <w:rFonts w:ascii="宋体" w:hAnsi="宋体"/>
          <w:b/>
          <w:sz w:val="28"/>
          <w:szCs w:val="28"/>
        </w:rPr>
      </w:pPr>
      <w:r>
        <w:rPr>
          <w:rFonts w:hint="eastAsia" w:ascii="宋体" w:hAnsi="宋体"/>
          <w:b/>
          <w:sz w:val="28"/>
          <w:szCs w:val="28"/>
        </w:rPr>
        <w:t>法定代表人身份证明</w:t>
      </w:r>
    </w:p>
    <w:p w14:paraId="521CA632">
      <w:pPr>
        <w:snapToGrid w:val="0"/>
        <w:spacing w:line="480" w:lineRule="auto"/>
        <w:rPr>
          <w:rFonts w:ascii="宋体" w:hAnsi="宋体"/>
          <w:sz w:val="24"/>
        </w:rPr>
      </w:pPr>
    </w:p>
    <w:p w14:paraId="30D8ACF4">
      <w:pPr>
        <w:autoSpaceDE w:val="0"/>
        <w:autoSpaceDN w:val="0"/>
        <w:adjustRightInd w:val="0"/>
        <w:snapToGrid w:val="0"/>
        <w:spacing w:line="360" w:lineRule="auto"/>
        <w:jc w:val="left"/>
        <w:rPr>
          <w:rFonts w:ascii="宋体" w:hAnsi="宋体" w:cs="宋体"/>
          <w:kern w:val="0"/>
          <w:sz w:val="24"/>
        </w:rPr>
      </w:pPr>
      <w:r>
        <w:rPr>
          <w:rFonts w:hint="eastAsia" w:ascii="宋体" w:hAnsi="宋体"/>
          <w:sz w:val="24"/>
        </w:rPr>
        <w:t>供应商</w:t>
      </w:r>
      <w:r>
        <w:rPr>
          <w:rFonts w:hint="eastAsia" w:ascii="宋体" w:hAnsi="宋体" w:cs="宋体"/>
          <w:kern w:val="0"/>
          <w:sz w:val="24"/>
        </w:rPr>
        <w:t>名称：</w:t>
      </w:r>
      <w:r>
        <w:rPr>
          <w:rFonts w:hint="eastAsia" w:ascii="宋体" w:hAnsi="宋体" w:cs="宋体"/>
          <w:kern w:val="0"/>
          <w:sz w:val="24"/>
          <w:u w:val="single"/>
        </w:rPr>
        <w:t xml:space="preserve">                  </w:t>
      </w:r>
      <w:r>
        <w:rPr>
          <w:rFonts w:hint="eastAsia" w:ascii="宋体" w:hAnsi="宋体" w:cs="宋体"/>
          <w:kern w:val="0"/>
          <w:sz w:val="24"/>
        </w:rPr>
        <w:t xml:space="preserve"> </w:t>
      </w:r>
    </w:p>
    <w:p w14:paraId="38D86C46">
      <w:pPr>
        <w:autoSpaceDE w:val="0"/>
        <w:autoSpaceDN w:val="0"/>
        <w:adjustRightInd w:val="0"/>
        <w:snapToGrid w:val="0"/>
        <w:spacing w:line="360" w:lineRule="auto"/>
        <w:jc w:val="left"/>
        <w:rPr>
          <w:rFonts w:ascii="宋体" w:hAnsi="宋体" w:cs="宋体"/>
          <w:kern w:val="0"/>
          <w:sz w:val="24"/>
        </w:rPr>
      </w:pPr>
      <w:r>
        <w:rPr>
          <w:rFonts w:hint="eastAsia" w:ascii="宋体" w:hAnsi="宋体" w:cs="宋体"/>
          <w:kern w:val="0"/>
          <w:sz w:val="24"/>
        </w:rPr>
        <w:t>注册号：</w:t>
      </w:r>
      <w:r>
        <w:rPr>
          <w:rFonts w:hint="eastAsia" w:ascii="宋体" w:hAnsi="宋体" w:cs="宋体"/>
          <w:kern w:val="0"/>
          <w:sz w:val="24"/>
          <w:u w:val="single"/>
        </w:rPr>
        <w:t xml:space="preserve">                  </w:t>
      </w:r>
    </w:p>
    <w:p w14:paraId="516A05B2">
      <w:pPr>
        <w:autoSpaceDE w:val="0"/>
        <w:autoSpaceDN w:val="0"/>
        <w:adjustRightInd w:val="0"/>
        <w:snapToGrid w:val="0"/>
        <w:spacing w:line="360" w:lineRule="auto"/>
        <w:jc w:val="left"/>
        <w:rPr>
          <w:rFonts w:ascii="宋体" w:hAnsi="宋体" w:cs="宋体"/>
          <w:kern w:val="0"/>
          <w:sz w:val="24"/>
        </w:rPr>
      </w:pPr>
      <w:r>
        <w:rPr>
          <w:rFonts w:hint="eastAsia" w:ascii="宋体" w:hAnsi="宋体" w:cs="宋体"/>
          <w:kern w:val="0"/>
          <w:sz w:val="24"/>
        </w:rPr>
        <w:t>注册地址：</w:t>
      </w:r>
      <w:r>
        <w:rPr>
          <w:rFonts w:hint="eastAsia" w:ascii="宋体" w:hAnsi="宋体" w:cs="宋体"/>
          <w:kern w:val="0"/>
          <w:sz w:val="24"/>
          <w:u w:val="single"/>
        </w:rPr>
        <w:t xml:space="preserve">                                    </w:t>
      </w:r>
    </w:p>
    <w:p w14:paraId="78702D10">
      <w:pPr>
        <w:autoSpaceDE w:val="0"/>
        <w:autoSpaceDN w:val="0"/>
        <w:adjustRightInd w:val="0"/>
        <w:snapToGrid w:val="0"/>
        <w:spacing w:line="360" w:lineRule="auto"/>
        <w:jc w:val="left"/>
        <w:rPr>
          <w:rFonts w:ascii="宋体" w:hAnsi="宋体" w:cs="宋体"/>
          <w:kern w:val="0"/>
          <w:sz w:val="24"/>
        </w:rPr>
      </w:pPr>
      <w:r>
        <w:rPr>
          <w:rFonts w:hint="eastAsia" w:ascii="宋体" w:hAnsi="宋体" w:cs="宋体"/>
          <w:kern w:val="0"/>
          <w:sz w:val="24"/>
        </w:rPr>
        <w:t xml:space="preserve">成立时间： </w:t>
      </w:r>
      <w:r>
        <w:rPr>
          <w:rFonts w:hint="eastAsia" w:ascii="宋体" w:hAnsi="宋体" w:cs="宋体"/>
          <w:kern w:val="0"/>
          <w:sz w:val="24"/>
          <w:u w:val="single"/>
        </w:rPr>
        <w:t xml:space="preserve">       </w:t>
      </w:r>
      <w:r>
        <w:rPr>
          <w:rFonts w:hint="eastAsia" w:ascii="宋体" w:hAnsi="宋体" w:cs="宋体"/>
          <w:kern w:val="0"/>
          <w:sz w:val="24"/>
        </w:rPr>
        <w:t xml:space="preserve">年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 xml:space="preserve"> 日</w:t>
      </w:r>
    </w:p>
    <w:p w14:paraId="79EC582B">
      <w:pPr>
        <w:autoSpaceDE w:val="0"/>
        <w:autoSpaceDN w:val="0"/>
        <w:adjustRightInd w:val="0"/>
        <w:snapToGrid w:val="0"/>
        <w:spacing w:line="360" w:lineRule="auto"/>
        <w:jc w:val="left"/>
        <w:rPr>
          <w:rFonts w:ascii="宋体" w:hAnsi="宋体" w:cs="宋体"/>
          <w:kern w:val="0"/>
          <w:sz w:val="24"/>
          <w:u w:val="single"/>
        </w:rPr>
      </w:pPr>
      <w:r>
        <w:rPr>
          <w:rFonts w:hint="eastAsia" w:ascii="宋体" w:hAnsi="宋体" w:cs="宋体"/>
          <w:kern w:val="0"/>
          <w:sz w:val="24"/>
        </w:rPr>
        <w:t>经营期限：</w:t>
      </w:r>
      <w:r>
        <w:rPr>
          <w:rFonts w:hint="eastAsia" w:ascii="宋体" w:hAnsi="宋体" w:cs="宋体"/>
          <w:kern w:val="0"/>
          <w:sz w:val="24"/>
          <w:u w:val="single"/>
        </w:rPr>
        <w:t xml:space="preserve">                  </w:t>
      </w:r>
    </w:p>
    <w:p w14:paraId="6BF960C3">
      <w:pPr>
        <w:autoSpaceDE w:val="0"/>
        <w:autoSpaceDN w:val="0"/>
        <w:adjustRightInd w:val="0"/>
        <w:snapToGrid w:val="0"/>
        <w:spacing w:line="360" w:lineRule="auto"/>
        <w:jc w:val="left"/>
        <w:rPr>
          <w:rFonts w:ascii="宋体" w:hAnsi="宋体" w:cs="宋体"/>
          <w:kern w:val="0"/>
          <w:sz w:val="24"/>
          <w:u w:val="single"/>
        </w:rPr>
      </w:pPr>
      <w:r>
        <w:rPr>
          <w:rFonts w:hint="eastAsia" w:ascii="宋体" w:hAnsi="宋体" w:cs="宋体"/>
          <w:kern w:val="0"/>
          <w:sz w:val="24"/>
        </w:rPr>
        <w:t>经营范围：主营：</w:t>
      </w:r>
      <w:r>
        <w:rPr>
          <w:rFonts w:hint="eastAsia" w:ascii="宋体" w:hAnsi="宋体" w:cs="宋体"/>
          <w:kern w:val="0"/>
          <w:sz w:val="24"/>
          <w:u w:val="single"/>
        </w:rPr>
        <w:t xml:space="preserve">              </w:t>
      </w:r>
      <w:r>
        <w:rPr>
          <w:rFonts w:hint="eastAsia" w:ascii="宋体" w:hAnsi="宋体" w:cs="宋体"/>
          <w:kern w:val="0"/>
          <w:sz w:val="24"/>
        </w:rPr>
        <w:t xml:space="preserve"> ；兼营：</w:t>
      </w:r>
      <w:r>
        <w:rPr>
          <w:rFonts w:hint="eastAsia" w:ascii="宋体" w:hAnsi="宋体" w:cs="宋体"/>
          <w:kern w:val="0"/>
          <w:sz w:val="24"/>
          <w:u w:val="single"/>
        </w:rPr>
        <w:t xml:space="preserve">              </w:t>
      </w:r>
    </w:p>
    <w:p w14:paraId="43D6D53F">
      <w:pPr>
        <w:autoSpaceDE w:val="0"/>
        <w:autoSpaceDN w:val="0"/>
        <w:adjustRightInd w:val="0"/>
        <w:snapToGrid w:val="0"/>
        <w:spacing w:line="360" w:lineRule="auto"/>
        <w:jc w:val="left"/>
        <w:rPr>
          <w:rFonts w:ascii="宋体" w:hAnsi="宋体" w:cs="宋体"/>
          <w:kern w:val="0"/>
          <w:sz w:val="24"/>
        </w:rPr>
      </w:pPr>
      <w:r>
        <w:rPr>
          <w:rFonts w:hint="eastAsia" w:ascii="宋体" w:hAnsi="宋体" w:cs="宋体"/>
          <w:kern w:val="0"/>
          <w:sz w:val="24"/>
        </w:rPr>
        <w:t>姓名：</w:t>
      </w:r>
      <w:r>
        <w:rPr>
          <w:rFonts w:hint="eastAsia" w:ascii="宋体" w:hAnsi="宋体" w:cs="宋体"/>
          <w:kern w:val="0"/>
          <w:sz w:val="24"/>
          <w:u w:val="single"/>
        </w:rPr>
        <w:t xml:space="preserve">         </w:t>
      </w:r>
      <w:r>
        <w:rPr>
          <w:rFonts w:hint="eastAsia" w:ascii="宋体" w:hAnsi="宋体" w:cs="宋体"/>
          <w:kern w:val="0"/>
          <w:sz w:val="24"/>
        </w:rPr>
        <w:t xml:space="preserve"> 性别：</w:t>
      </w:r>
      <w:r>
        <w:rPr>
          <w:rFonts w:hint="eastAsia" w:ascii="宋体" w:hAnsi="宋体" w:cs="宋体"/>
          <w:kern w:val="0"/>
          <w:sz w:val="24"/>
          <w:u w:val="single"/>
        </w:rPr>
        <w:t xml:space="preserve">      </w:t>
      </w:r>
      <w:r>
        <w:rPr>
          <w:rFonts w:hint="eastAsia" w:ascii="宋体" w:hAnsi="宋体" w:cs="宋体"/>
          <w:kern w:val="0"/>
          <w:sz w:val="24"/>
        </w:rPr>
        <w:t xml:space="preserve"> 年龄：</w:t>
      </w:r>
      <w:r>
        <w:rPr>
          <w:rFonts w:hint="eastAsia" w:ascii="宋体" w:hAnsi="宋体" w:cs="宋体"/>
          <w:kern w:val="0"/>
          <w:sz w:val="24"/>
          <w:u w:val="single"/>
        </w:rPr>
        <w:t xml:space="preserve">         </w:t>
      </w:r>
      <w:r>
        <w:rPr>
          <w:rFonts w:hint="eastAsia" w:ascii="宋体" w:hAnsi="宋体" w:cs="宋体"/>
          <w:kern w:val="0"/>
          <w:sz w:val="24"/>
        </w:rPr>
        <w:t xml:space="preserve"> 系</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sz w:val="24"/>
        </w:rPr>
        <w:t>供应商</w:t>
      </w:r>
      <w:r>
        <w:rPr>
          <w:rFonts w:hint="eastAsia" w:ascii="宋体" w:hAnsi="宋体" w:cs="宋体"/>
          <w:kern w:val="0"/>
          <w:sz w:val="24"/>
        </w:rPr>
        <w:t>名称）的法定代表人。</w:t>
      </w:r>
    </w:p>
    <w:p w14:paraId="32243563">
      <w:pPr>
        <w:autoSpaceDE w:val="0"/>
        <w:autoSpaceDN w:val="0"/>
        <w:adjustRightInd w:val="0"/>
        <w:snapToGrid w:val="0"/>
        <w:spacing w:line="360" w:lineRule="auto"/>
        <w:jc w:val="left"/>
        <w:rPr>
          <w:rFonts w:ascii="宋体" w:hAnsi="宋体" w:cs="宋体"/>
          <w:kern w:val="0"/>
          <w:sz w:val="24"/>
        </w:rPr>
      </w:pPr>
      <w:r>
        <w:rPr>
          <w:rFonts w:hint="eastAsia" w:ascii="宋体" w:hAnsi="宋体" w:cs="宋体"/>
          <w:kern w:val="0"/>
          <w:sz w:val="24"/>
        </w:rPr>
        <w:t>特此证明。</w:t>
      </w:r>
    </w:p>
    <w:p w14:paraId="358F289D">
      <w:pPr>
        <w:autoSpaceDE w:val="0"/>
        <w:autoSpaceDN w:val="0"/>
        <w:adjustRightInd w:val="0"/>
        <w:snapToGrid w:val="0"/>
        <w:spacing w:line="360" w:lineRule="auto"/>
        <w:jc w:val="left"/>
        <w:rPr>
          <w:rFonts w:ascii="宋体" w:hAnsi="宋体" w:cs="宋体"/>
          <w:kern w:val="0"/>
          <w:sz w:val="24"/>
        </w:rPr>
      </w:pPr>
      <w:r>
        <w:rPr>
          <w:rFonts w:hint="eastAsia" w:ascii="宋体" w:hAnsi="宋体"/>
          <w:sz w:val="24"/>
        </w:rPr>
        <w:t>附：法定代表人身份证复印件</w:t>
      </w:r>
    </w:p>
    <w:p w14:paraId="52661F1E">
      <w:pPr>
        <w:snapToGrid w:val="0"/>
        <w:spacing w:line="480" w:lineRule="auto"/>
        <w:rPr>
          <w:rFonts w:ascii="宋体" w:hAnsi="宋体"/>
          <w:sz w:val="24"/>
        </w:rPr>
      </w:pPr>
    </w:p>
    <w:p w14:paraId="1E4BAC10">
      <w:pPr>
        <w:snapToGrid w:val="0"/>
        <w:rPr>
          <w:rFonts w:ascii="宋体" w:hAnsi="宋体"/>
          <w:sz w:val="24"/>
        </w:rPr>
      </w:pPr>
    </w:p>
    <w:p w14:paraId="7042AB03">
      <w:pPr>
        <w:snapToGrid w:val="0"/>
        <w:rPr>
          <w:rFonts w:ascii="宋体" w:hAnsi="宋体"/>
          <w:sz w:val="24"/>
        </w:rPr>
      </w:pPr>
    </w:p>
    <w:p w14:paraId="5B073246">
      <w:pPr>
        <w:snapToGrid w:val="0"/>
        <w:rPr>
          <w:rFonts w:ascii="宋体" w:hAnsi="宋体"/>
          <w:sz w:val="24"/>
        </w:rPr>
      </w:pPr>
    </w:p>
    <w:p w14:paraId="656D25C5">
      <w:pPr>
        <w:snapToGrid w:val="0"/>
        <w:rPr>
          <w:rFonts w:ascii="宋体" w:hAnsi="宋体"/>
          <w:sz w:val="24"/>
        </w:rPr>
      </w:pPr>
    </w:p>
    <w:p w14:paraId="46AE151C">
      <w:pPr>
        <w:adjustRightInd w:val="0"/>
        <w:snapToGrid w:val="0"/>
        <w:rPr>
          <w:rFonts w:ascii="宋体" w:hAnsi="宋体"/>
          <w:sz w:val="24"/>
        </w:rPr>
      </w:pPr>
    </w:p>
    <w:p w14:paraId="0B77A04A">
      <w:pPr>
        <w:adjustRightInd w:val="0"/>
        <w:snapToGrid w:val="0"/>
        <w:ind w:right="420"/>
        <w:jc w:val="right"/>
        <w:rPr>
          <w:rFonts w:ascii="宋体" w:hAnsi="宋体"/>
          <w:sz w:val="24"/>
        </w:rPr>
      </w:pPr>
      <w:r>
        <w:rPr>
          <w:rFonts w:hint="eastAsia" w:ascii="宋体" w:hAnsi="宋体"/>
          <w:sz w:val="24"/>
        </w:rPr>
        <w:t>供应商名称（盖单位章）：</w:t>
      </w:r>
    </w:p>
    <w:p w14:paraId="27E58FD5">
      <w:pPr>
        <w:adjustRightInd w:val="0"/>
        <w:snapToGrid w:val="0"/>
        <w:ind w:right="420"/>
        <w:jc w:val="right"/>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14:paraId="1DB40D16">
      <w:pPr>
        <w:widowControl/>
        <w:jc w:val="left"/>
        <w:rPr>
          <w:rFonts w:ascii="宋体" w:hAnsi="宋体"/>
          <w:sz w:val="24"/>
        </w:rPr>
      </w:pPr>
      <w:r>
        <w:rPr>
          <w:rFonts w:ascii="宋体" w:hAnsi="宋体"/>
          <w:sz w:val="24"/>
        </w:rPr>
        <w:br w:type="page"/>
      </w:r>
      <w:r>
        <w:rPr>
          <w:rFonts w:hint="eastAsia" w:ascii="宋体" w:hAnsi="宋体"/>
          <w:bCs/>
          <w:sz w:val="24"/>
        </w:rPr>
        <w:t>附件2</w:t>
      </w:r>
    </w:p>
    <w:p w14:paraId="446E25E4">
      <w:pPr>
        <w:widowControl/>
        <w:jc w:val="center"/>
        <w:rPr>
          <w:rFonts w:ascii="宋体" w:hAnsi="宋体"/>
          <w:b/>
          <w:sz w:val="28"/>
          <w:szCs w:val="28"/>
        </w:rPr>
      </w:pPr>
      <w:r>
        <w:rPr>
          <w:rFonts w:hint="eastAsia" w:ascii="宋体" w:hAnsi="宋体"/>
          <w:b/>
          <w:sz w:val="28"/>
          <w:szCs w:val="28"/>
        </w:rPr>
        <w:t>法定代表人授权委托书</w:t>
      </w:r>
    </w:p>
    <w:p w14:paraId="24952F18">
      <w:pPr>
        <w:adjustRightInd w:val="0"/>
        <w:snapToGrid w:val="0"/>
        <w:jc w:val="center"/>
        <w:rPr>
          <w:rFonts w:ascii="宋体" w:hAnsi="宋体"/>
          <w:b/>
          <w:sz w:val="24"/>
        </w:rPr>
      </w:pPr>
    </w:p>
    <w:p w14:paraId="682B4B52">
      <w:pPr>
        <w:autoSpaceDE w:val="0"/>
        <w:autoSpaceDN w:val="0"/>
        <w:adjustRightInd w:val="0"/>
        <w:snapToGrid w:val="0"/>
        <w:spacing w:before="156" w:beforeLines="50" w:line="360" w:lineRule="auto"/>
        <w:ind w:firstLine="480" w:firstLineChars="200"/>
        <w:jc w:val="left"/>
        <w:rPr>
          <w:rFonts w:ascii="宋体" w:hAnsi="宋体" w:cs="宋体"/>
          <w:kern w:val="0"/>
          <w:sz w:val="24"/>
        </w:rPr>
      </w:pPr>
      <w:r>
        <w:rPr>
          <w:rFonts w:hint="eastAsia" w:ascii="宋体" w:hAnsi="宋体" w:cs="宋体"/>
          <w:kern w:val="0"/>
          <w:sz w:val="24"/>
        </w:rPr>
        <w:t>本人</w:t>
      </w:r>
      <w:r>
        <w:rPr>
          <w:rFonts w:hint="eastAsia" w:ascii="宋体" w:hAnsi="宋体" w:cs="宋体"/>
          <w:kern w:val="0"/>
          <w:sz w:val="24"/>
          <w:u w:val="single"/>
        </w:rPr>
        <w:t xml:space="preserve">          </w:t>
      </w:r>
      <w:r>
        <w:rPr>
          <w:rFonts w:hint="eastAsia" w:ascii="宋体" w:hAnsi="宋体" w:cs="宋体"/>
          <w:kern w:val="0"/>
          <w:sz w:val="24"/>
        </w:rPr>
        <w:t>（姓名、职务）系</w:t>
      </w:r>
      <w:r>
        <w:rPr>
          <w:rFonts w:hint="eastAsia" w:ascii="宋体" w:hAnsi="宋体" w:cs="宋体"/>
          <w:kern w:val="0"/>
          <w:sz w:val="24"/>
          <w:u w:val="single"/>
        </w:rPr>
        <w:t xml:space="preserve">                          </w:t>
      </w:r>
      <w:r>
        <w:rPr>
          <w:rFonts w:hint="eastAsia" w:ascii="宋体" w:hAnsi="宋体" w:cs="宋体"/>
          <w:kern w:val="0"/>
          <w:sz w:val="24"/>
        </w:rPr>
        <w:t xml:space="preserve"> （</w:t>
      </w:r>
      <w:r>
        <w:rPr>
          <w:rFonts w:hint="eastAsia" w:ascii="宋体" w:hAnsi="宋体"/>
          <w:sz w:val="24"/>
        </w:rPr>
        <w:t>供应商</w:t>
      </w:r>
      <w:r>
        <w:rPr>
          <w:rFonts w:hint="eastAsia" w:ascii="宋体" w:hAnsi="宋体" w:cs="宋体"/>
          <w:kern w:val="0"/>
          <w:sz w:val="24"/>
        </w:rPr>
        <w:t>名称）的法定代表人，现授权</w:t>
      </w:r>
      <w:r>
        <w:rPr>
          <w:rFonts w:hint="eastAsia" w:ascii="宋体" w:hAnsi="宋体" w:cs="宋体"/>
          <w:kern w:val="0"/>
          <w:sz w:val="24"/>
          <w:u w:val="single"/>
        </w:rPr>
        <w:t xml:space="preserve">          </w:t>
      </w:r>
      <w:r>
        <w:rPr>
          <w:rFonts w:hint="eastAsia" w:ascii="宋体" w:hAnsi="宋体" w:cs="宋体"/>
          <w:kern w:val="0"/>
          <w:sz w:val="24"/>
        </w:rPr>
        <w:t>（姓名、职务）为我方代理人。代理人根据授权，以我方名义：(1)签署、澄清、补正、修改、撤回、提交</w:t>
      </w:r>
      <w:r>
        <w:rPr>
          <w:rFonts w:hint="eastAsia" w:ascii="宋体" w:hAnsi="宋体" w:cs="宋体"/>
          <w:kern w:val="0"/>
          <w:sz w:val="24"/>
          <w:u w:val="single"/>
        </w:rPr>
        <w:t xml:space="preserve">                     </w:t>
      </w:r>
      <w:r>
        <w:rPr>
          <w:rFonts w:hint="eastAsia" w:ascii="宋体" w:hAnsi="宋体" w:cs="宋体"/>
          <w:kern w:val="0"/>
          <w:sz w:val="24"/>
        </w:rPr>
        <w:t>（项目名称、采购代理机构编号）响应文件；(2)签署并重新提交响应文件及最后报价；(3)签订合同和处理有关事宜，其法律后果由我方承担。</w:t>
      </w:r>
    </w:p>
    <w:p w14:paraId="24C8FFD2">
      <w:pPr>
        <w:autoSpaceDE w:val="0"/>
        <w:autoSpaceDN w:val="0"/>
        <w:adjustRightInd w:val="0"/>
        <w:snapToGrid w:val="0"/>
        <w:spacing w:before="156" w:beforeLines="50" w:line="360" w:lineRule="auto"/>
        <w:ind w:firstLine="480" w:firstLineChars="200"/>
        <w:jc w:val="left"/>
        <w:rPr>
          <w:rFonts w:ascii="宋体" w:hAnsi="宋体" w:cs="宋体"/>
          <w:kern w:val="0"/>
          <w:sz w:val="24"/>
        </w:rPr>
      </w:pPr>
      <w:r>
        <w:rPr>
          <w:rFonts w:hint="eastAsia" w:ascii="宋体" w:hAnsi="宋体" w:cs="宋体"/>
          <w:kern w:val="0"/>
          <w:sz w:val="24"/>
        </w:rPr>
        <w:t>委托期限：</w:t>
      </w:r>
      <w:r>
        <w:rPr>
          <w:rFonts w:hint="eastAsia" w:ascii="宋体" w:hAnsi="宋体" w:cs="宋体"/>
          <w:kern w:val="0"/>
          <w:sz w:val="24"/>
          <w:u w:val="single"/>
        </w:rPr>
        <w:t xml:space="preserve">                                     </w:t>
      </w:r>
      <w:r>
        <w:rPr>
          <w:rFonts w:hint="eastAsia" w:ascii="宋体" w:hAnsi="宋体" w:cs="宋体"/>
          <w:kern w:val="0"/>
          <w:sz w:val="24"/>
        </w:rPr>
        <w:t xml:space="preserve"> 。</w:t>
      </w:r>
    </w:p>
    <w:p w14:paraId="798181AB">
      <w:pPr>
        <w:spacing w:line="360" w:lineRule="auto"/>
        <w:ind w:firstLine="435"/>
        <w:rPr>
          <w:rFonts w:ascii="宋体" w:hAnsi="宋体" w:cs="宋体"/>
          <w:kern w:val="0"/>
          <w:sz w:val="24"/>
        </w:rPr>
      </w:pPr>
      <w:r>
        <w:rPr>
          <w:rFonts w:hint="eastAsia" w:ascii="宋体" w:hAnsi="宋体" w:cs="宋体"/>
          <w:kern w:val="0"/>
          <w:sz w:val="24"/>
        </w:rPr>
        <w:t>代理人无转委托权。</w:t>
      </w:r>
    </w:p>
    <w:p w14:paraId="5730C318">
      <w:pPr>
        <w:spacing w:line="360" w:lineRule="auto"/>
        <w:ind w:firstLine="435"/>
        <w:rPr>
          <w:rFonts w:ascii="宋体" w:hAnsi="宋体"/>
          <w:sz w:val="24"/>
        </w:rPr>
      </w:pPr>
      <w:r>
        <w:rPr>
          <w:rFonts w:hint="eastAsia" w:ascii="宋体" w:hAnsi="宋体"/>
          <w:sz w:val="24"/>
        </w:rPr>
        <w:t>本授权书于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日签字生效，特此声明。</w:t>
      </w:r>
    </w:p>
    <w:p w14:paraId="7C0E7491">
      <w:pPr>
        <w:adjustRightInd w:val="0"/>
        <w:snapToGrid w:val="0"/>
        <w:spacing w:before="156" w:beforeLines="50" w:line="360" w:lineRule="auto"/>
        <w:ind w:firstLine="480" w:firstLineChars="200"/>
        <w:rPr>
          <w:rFonts w:ascii="宋体" w:hAnsi="宋体"/>
          <w:sz w:val="24"/>
        </w:rPr>
      </w:pPr>
      <w:r>
        <w:rPr>
          <w:rFonts w:hint="eastAsia" w:ascii="宋体" w:hAnsi="宋体"/>
          <w:sz w:val="24"/>
        </w:rPr>
        <w:t>附：委托代理人身份证复印件及法定代表人身份证明(附件1，原件)</w:t>
      </w:r>
    </w:p>
    <w:p w14:paraId="0DCF53B2">
      <w:pPr>
        <w:adjustRightInd w:val="0"/>
        <w:snapToGrid w:val="0"/>
        <w:ind w:right="420"/>
        <w:rPr>
          <w:rFonts w:ascii="宋体" w:hAnsi="宋体"/>
          <w:sz w:val="24"/>
        </w:rPr>
      </w:pPr>
    </w:p>
    <w:p w14:paraId="7B396AF1">
      <w:pPr>
        <w:adjustRightInd w:val="0"/>
        <w:snapToGrid w:val="0"/>
        <w:ind w:right="420"/>
        <w:rPr>
          <w:rFonts w:ascii="宋体" w:hAnsi="宋体"/>
          <w:sz w:val="24"/>
        </w:rPr>
      </w:pPr>
    </w:p>
    <w:p w14:paraId="2E8C4736">
      <w:pPr>
        <w:adjustRightInd w:val="0"/>
        <w:snapToGrid w:val="0"/>
        <w:ind w:right="420"/>
        <w:rPr>
          <w:rFonts w:ascii="宋体" w:hAnsi="宋体"/>
          <w:sz w:val="24"/>
        </w:rPr>
      </w:pPr>
    </w:p>
    <w:p w14:paraId="4967C7C3">
      <w:pPr>
        <w:adjustRightInd w:val="0"/>
        <w:snapToGrid w:val="0"/>
        <w:ind w:right="420"/>
        <w:rPr>
          <w:rFonts w:ascii="宋体" w:hAnsi="宋体"/>
          <w:sz w:val="24"/>
        </w:rPr>
      </w:pPr>
    </w:p>
    <w:p w14:paraId="78AC93E2">
      <w:pPr>
        <w:adjustRightInd w:val="0"/>
        <w:snapToGrid w:val="0"/>
        <w:ind w:right="420"/>
        <w:rPr>
          <w:rFonts w:ascii="宋体" w:hAnsi="宋体"/>
          <w:sz w:val="24"/>
        </w:rPr>
      </w:pPr>
    </w:p>
    <w:p w14:paraId="1983BADF">
      <w:pPr>
        <w:adjustRightInd w:val="0"/>
        <w:snapToGrid w:val="0"/>
        <w:ind w:right="420"/>
        <w:rPr>
          <w:rFonts w:ascii="宋体" w:hAnsi="宋体"/>
          <w:sz w:val="24"/>
        </w:rPr>
      </w:pPr>
    </w:p>
    <w:p w14:paraId="6F21C61C">
      <w:pPr>
        <w:adjustRightInd w:val="0"/>
        <w:snapToGrid w:val="0"/>
        <w:ind w:right="420"/>
        <w:rPr>
          <w:rFonts w:ascii="宋体" w:hAnsi="宋体"/>
          <w:sz w:val="24"/>
        </w:rPr>
      </w:pPr>
    </w:p>
    <w:p w14:paraId="57DEAB41">
      <w:pPr>
        <w:adjustRightInd w:val="0"/>
        <w:snapToGrid w:val="0"/>
        <w:ind w:right="420"/>
        <w:rPr>
          <w:rFonts w:ascii="宋体" w:hAnsi="宋体"/>
          <w:sz w:val="24"/>
        </w:rPr>
      </w:pPr>
    </w:p>
    <w:p w14:paraId="40A7928F">
      <w:pPr>
        <w:adjustRightInd w:val="0"/>
        <w:snapToGrid w:val="0"/>
        <w:ind w:right="420"/>
        <w:jc w:val="right"/>
        <w:rPr>
          <w:rFonts w:ascii="宋体" w:hAnsi="宋体"/>
          <w:sz w:val="24"/>
        </w:rPr>
      </w:pPr>
      <w:r>
        <w:rPr>
          <w:rFonts w:hint="eastAsia" w:ascii="宋体" w:hAnsi="宋体"/>
          <w:sz w:val="24"/>
        </w:rPr>
        <w:t>法定代表人（签字）：</w:t>
      </w:r>
    </w:p>
    <w:p w14:paraId="0A8F6D41">
      <w:pPr>
        <w:adjustRightInd w:val="0"/>
        <w:snapToGrid w:val="0"/>
        <w:ind w:right="420"/>
        <w:jc w:val="right"/>
        <w:rPr>
          <w:rFonts w:ascii="宋体" w:hAnsi="宋体"/>
          <w:sz w:val="24"/>
        </w:rPr>
      </w:pPr>
      <w:r>
        <w:rPr>
          <w:rFonts w:hint="eastAsia" w:ascii="宋体" w:hAnsi="宋体"/>
          <w:sz w:val="24"/>
        </w:rPr>
        <w:t>（盖单位章）</w:t>
      </w:r>
    </w:p>
    <w:p w14:paraId="32AEE827">
      <w:pPr>
        <w:adjustRightInd w:val="0"/>
        <w:snapToGrid w:val="0"/>
        <w:ind w:right="420"/>
        <w:jc w:val="right"/>
        <w:rPr>
          <w:rFonts w:ascii="宋体" w:hAnsi="宋体"/>
          <w:sz w:val="24"/>
        </w:rPr>
      </w:pPr>
      <w:r>
        <w:rPr>
          <w:rFonts w:hint="eastAsia" w:ascii="宋体" w:hAnsi="宋体"/>
          <w:sz w:val="24"/>
        </w:rPr>
        <w:t>委托代理人（签字）：</w:t>
      </w:r>
    </w:p>
    <w:p w14:paraId="50D8D370">
      <w:pPr>
        <w:adjustRightInd w:val="0"/>
        <w:snapToGrid w:val="0"/>
        <w:ind w:right="24"/>
        <w:jc w:val="right"/>
        <w:rPr>
          <w:rFonts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B4746B7">
      <w:pPr>
        <w:spacing w:line="360" w:lineRule="exact"/>
        <w:rPr>
          <w:rFonts w:ascii="宋体" w:hAnsi="宋体"/>
          <w:b/>
          <w:sz w:val="24"/>
        </w:rPr>
      </w:pPr>
    </w:p>
    <w:p w14:paraId="69358CAA">
      <w:pPr>
        <w:spacing w:line="360" w:lineRule="exact"/>
        <w:rPr>
          <w:rFonts w:ascii="宋体" w:hAnsi="宋体"/>
          <w:b/>
          <w:sz w:val="24"/>
        </w:rPr>
      </w:pPr>
    </w:p>
    <w:p w14:paraId="5E294833">
      <w:pPr>
        <w:spacing w:line="360" w:lineRule="exact"/>
        <w:rPr>
          <w:rFonts w:ascii="宋体" w:hAnsi="宋体"/>
          <w:b/>
          <w:sz w:val="24"/>
        </w:rPr>
      </w:pPr>
    </w:p>
    <w:p w14:paraId="6D394715">
      <w:pPr>
        <w:spacing w:line="360" w:lineRule="exact"/>
        <w:rPr>
          <w:rFonts w:ascii="宋体" w:hAnsi="宋体"/>
          <w:b/>
          <w:sz w:val="24"/>
        </w:rPr>
      </w:pPr>
    </w:p>
    <w:p w14:paraId="738DE9D8">
      <w:pPr>
        <w:spacing w:line="360" w:lineRule="exact"/>
        <w:rPr>
          <w:rFonts w:ascii="宋体" w:hAnsi="宋体"/>
          <w:b/>
          <w:sz w:val="24"/>
        </w:rPr>
      </w:pPr>
    </w:p>
    <w:p w14:paraId="3A1F9D8C">
      <w:pPr>
        <w:adjustRightInd w:val="0"/>
        <w:snapToGrid w:val="0"/>
        <w:spacing w:line="360" w:lineRule="auto"/>
        <w:rPr>
          <w:rFonts w:ascii="宋体" w:hAnsi="宋体"/>
          <w:b/>
          <w:bCs/>
          <w:szCs w:val="21"/>
        </w:rPr>
      </w:pPr>
      <w:r>
        <w:rPr>
          <w:rFonts w:ascii="宋体" w:hAnsi="宋体"/>
          <w:b/>
          <w:sz w:val="24"/>
        </w:rPr>
        <w:br w:type="page"/>
      </w:r>
    </w:p>
    <w:p w14:paraId="0CABD7C9">
      <w:pPr>
        <w:widowControl/>
        <w:numPr>
          <w:ilvl w:val="0"/>
          <w:numId w:val="16"/>
        </w:numPr>
        <w:jc w:val="center"/>
        <w:outlineLvl w:val="1"/>
        <w:rPr>
          <w:rFonts w:ascii="宋体" w:hAnsi="宋体"/>
          <w:b/>
          <w:sz w:val="28"/>
          <w:szCs w:val="28"/>
        </w:rPr>
      </w:pPr>
      <w:r>
        <w:rPr>
          <w:rFonts w:hint="eastAsia" w:ascii="宋体" w:hAnsi="宋体"/>
          <w:b/>
          <w:sz w:val="28"/>
          <w:szCs w:val="28"/>
        </w:rPr>
        <w:t>磋商保证金缴纳证明材料</w:t>
      </w:r>
    </w:p>
    <w:p w14:paraId="3A5C982A">
      <w:pPr>
        <w:widowControl/>
        <w:jc w:val="center"/>
        <w:outlineLvl w:val="1"/>
        <w:rPr>
          <w:rFonts w:ascii="宋体" w:hAnsi="宋体"/>
          <w:b/>
          <w:sz w:val="28"/>
          <w:szCs w:val="28"/>
        </w:rPr>
      </w:pPr>
      <w:r>
        <w:rPr>
          <w:rFonts w:hint="eastAsia" w:ascii="宋体" w:hAnsi="宋体"/>
          <w:b/>
          <w:sz w:val="28"/>
          <w:szCs w:val="28"/>
        </w:rPr>
        <w:t>（本项目不适用）</w:t>
      </w:r>
    </w:p>
    <w:p w14:paraId="3F8D0837">
      <w:pPr>
        <w:pStyle w:val="3"/>
        <w:adjustRightInd w:val="0"/>
        <w:snapToGrid w:val="0"/>
        <w:spacing w:before="156" w:beforeLines="50"/>
        <w:rPr>
          <w:rFonts w:hAnsi="宋体"/>
          <w:sz w:val="24"/>
          <w:szCs w:val="24"/>
        </w:rPr>
      </w:pPr>
    </w:p>
    <w:p w14:paraId="11976BB7">
      <w:pPr>
        <w:numPr>
          <w:ilvl w:val="0"/>
          <w:numId w:val="17"/>
        </w:numPr>
        <w:adjustRightInd w:val="0"/>
        <w:snapToGrid w:val="0"/>
        <w:spacing w:line="360" w:lineRule="auto"/>
        <w:outlineLvl w:val="2"/>
        <w:rPr>
          <w:rFonts w:ascii="宋体" w:hAnsi="宋体"/>
          <w:sz w:val="24"/>
        </w:rPr>
      </w:pPr>
      <w:r>
        <w:rPr>
          <w:rFonts w:hint="eastAsia" w:ascii="宋体" w:hAnsi="宋体"/>
          <w:sz w:val="24"/>
        </w:rPr>
        <w:t>提供付款凭证复印件。</w:t>
      </w:r>
    </w:p>
    <w:p w14:paraId="589FCBE7">
      <w:pPr>
        <w:adjustRightInd w:val="0"/>
        <w:snapToGrid w:val="0"/>
        <w:jc w:val="center"/>
        <w:rPr>
          <w:rFonts w:ascii="宋体" w:hAnsi="宋体"/>
          <w:b/>
          <w:sz w:val="24"/>
        </w:rPr>
      </w:pPr>
    </w:p>
    <w:p w14:paraId="143EDE88">
      <w:pPr>
        <w:adjustRightInd w:val="0"/>
        <w:snapToGrid w:val="0"/>
        <w:jc w:val="center"/>
        <w:rPr>
          <w:rFonts w:ascii="宋体" w:hAnsi="宋体"/>
          <w:b/>
          <w:sz w:val="24"/>
        </w:rPr>
      </w:pPr>
    </w:p>
    <w:p w14:paraId="1C0ED218">
      <w:pPr>
        <w:adjustRightInd w:val="0"/>
        <w:snapToGrid w:val="0"/>
        <w:jc w:val="center"/>
        <w:rPr>
          <w:rFonts w:ascii="宋体" w:hAnsi="宋体"/>
          <w:b/>
          <w:sz w:val="24"/>
        </w:rPr>
        <w:sectPr>
          <w:pgSz w:w="11906" w:h="16838"/>
          <w:pgMar w:top="1418" w:right="1134" w:bottom="1134" w:left="1418" w:header="851" w:footer="992" w:gutter="0"/>
          <w:cols w:space="720" w:num="1"/>
          <w:docGrid w:type="lines" w:linePitch="312" w:charSpace="0"/>
        </w:sectPr>
      </w:pPr>
    </w:p>
    <w:p w14:paraId="4C65533B">
      <w:pPr>
        <w:widowControl/>
        <w:jc w:val="center"/>
        <w:outlineLvl w:val="1"/>
        <w:rPr>
          <w:rFonts w:ascii="宋体" w:hAnsi="宋体"/>
          <w:b/>
          <w:sz w:val="28"/>
          <w:szCs w:val="28"/>
        </w:rPr>
      </w:pPr>
      <w:r>
        <w:rPr>
          <w:rFonts w:hint="eastAsia" w:ascii="宋体" w:hAnsi="宋体"/>
          <w:b/>
          <w:sz w:val="28"/>
          <w:szCs w:val="28"/>
        </w:rPr>
        <w:t>三、供应商的资格证明资料</w:t>
      </w:r>
    </w:p>
    <w:p w14:paraId="7550CE95">
      <w:pPr>
        <w:spacing w:line="480" w:lineRule="exact"/>
        <w:rPr>
          <w:rFonts w:ascii="宋体" w:hAnsi="宋体" w:cs="宋体"/>
          <w:sz w:val="30"/>
          <w:szCs w:val="30"/>
        </w:rPr>
      </w:pPr>
      <w:r>
        <w:rPr>
          <w:rFonts w:hint="eastAsia" w:ascii="宋体" w:hAnsi="宋体" w:cs="宋体"/>
          <w:sz w:val="30"/>
          <w:szCs w:val="30"/>
        </w:rPr>
        <w:t>附件3              供应商基本情况表</w:t>
      </w:r>
    </w:p>
    <w:p w14:paraId="13314A19">
      <w:pPr>
        <w:spacing w:line="480" w:lineRule="exact"/>
        <w:rPr>
          <w:rFonts w:ascii="宋体" w:hAnsi="宋体" w:cs="宋体"/>
          <w:sz w:val="30"/>
          <w:szCs w:val="30"/>
        </w:rPr>
      </w:pPr>
    </w:p>
    <w:p w14:paraId="402AD596">
      <w:pPr>
        <w:adjustRightInd w:val="0"/>
        <w:snapToGrid w:val="0"/>
        <w:spacing w:line="360" w:lineRule="auto"/>
        <w:rPr>
          <w:rFonts w:ascii="宋体" w:hAnsi="宋体" w:cs="宋体"/>
          <w:szCs w:val="21"/>
        </w:rPr>
      </w:pPr>
      <w:r>
        <w:rPr>
          <w:rFonts w:hint="eastAsia" w:ascii="宋体" w:hAnsi="宋体" w:cs="宋体"/>
          <w:szCs w:val="21"/>
        </w:rPr>
        <w:t>盖供应商单位章</w:t>
      </w:r>
    </w:p>
    <w:tbl>
      <w:tblPr>
        <w:tblStyle w:val="47"/>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14:paraId="79A7F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vAlign w:val="center"/>
          </w:tcPr>
          <w:p w14:paraId="6F449FCB">
            <w:pPr>
              <w:topLinePunct/>
              <w:spacing w:line="440" w:lineRule="exact"/>
              <w:jc w:val="center"/>
              <w:rPr>
                <w:rFonts w:ascii="宋体" w:hAnsi="宋体" w:cs="宋体"/>
                <w:szCs w:val="21"/>
              </w:rPr>
            </w:pPr>
            <w:r>
              <w:rPr>
                <w:rFonts w:hint="eastAsia" w:ascii="宋体" w:hAnsi="宋体" w:cs="宋体"/>
                <w:szCs w:val="21"/>
              </w:rPr>
              <w:t>供应商名称</w:t>
            </w:r>
          </w:p>
        </w:tc>
        <w:tc>
          <w:tcPr>
            <w:tcW w:w="3960" w:type="dxa"/>
            <w:gridSpan w:val="5"/>
            <w:tcBorders>
              <w:top w:val="double" w:color="auto" w:sz="4" w:space="0"/>
              <w:left w:val="single" w:color="auto" w:sz="6" w:space="0"/>
              <w:bottom w:val="single" w:color="auto" w:sz="6" w:space="0"/>
              <w:right w:val="single" w:color="auto" w:sz="6" w:space="0"/>
            </w:tcBorders>
            <w:vAlign w:val="center"/>
          </w:tcPr>
          <w:p w14:paraId="78A3139B">
            <w:pPr>
              <w:topLinePunct/>
              <w:spacing w:line="440" w:lineRule="exact"/>
              <w:jc w:val="center"/>
              <w:rPr>
                <w:rFonts w:ascii="宋体" w:hAnsi="宋体" w:cs="宋体"/>
                <w:szCs w:val="21"/>
              </w:rPr>
            </w:pPr>
          </w:p>
        </w:tc>
        <w:tc>
          <w:tcPr>
            <w:tcW w:w="1329" w:type="dxa"/>
            <w:tcBorders>
              <w:top w:val="double" w:color="auto" w:sz="4" w:space="0"/>
              <w:left w:val="single" w:color="auto" w:sz="6" w:space="0"/>
              <w:bottom w:val="single" w:color="auto" w:sz="6" w:space="0"/>
              <w:right w:val="single" w:color="auto" w:sz="6" w:space="0"/>
            </w:tcBorders>
            <w:vAlign w:val="center"/>
          </w:tcPr>
          <w:p w14:paraId="592A265A">
            <w:pPr>
              <w:topLinePunct/>
              <w:spacing w:line="440" w:lineRule="exact"/>
              <w:jc w:val="center"/>
              <w:rPr>
                <w:rFonts w:ascii="宋体" w:hAnsi="宋体" w:cs="宋体"/>
                <w:szCs w:val="21"/>
              </w:rPr>
            </w:pPr>
            <w:r>
              <w:rPr>
                <w:rFonts w:hint="eastAsia" w:ascii="宋体" w:hAnsi="宋体" w:cs="宋体"/>
                <w:szCs w:val="21"/>
              </w:rPr>
              <w:t>法定代表人</w:t>
            </w:r>
          </w:p>
        </w:tc>
        <w:tc>
          <w:tcPr>
            <w:tcW w:w="1911" w:type="dxa"/>
            <w:tcBorders>
              <w:top w:val="double" w:color="auto" w:sz="4" w:space="0"/>
              <w:left w:val="single" w:color="auto" w:sz="6" w:space="0"/>
              <w:bottom w:val="single" w:color="auto" w:sz="6" w:space="0"/>
              <w:right w:val="double" w:color="auto" w:sz="4" w:space="0"/>
            </w:tcBorders>
            <w:vAlign w:val="center"/>
          </w:tcPr>
          <w:p w14:paraId="2AB301EE">
            <w:pPr>
              <w:topLinePunct/>
              <w:spacing w:line="440" w:lineRule="exact"/>
              <w:jc w:val="center"/>
              <w:rPr>
                <w:rFonts w:ascii="宋体" w:hAnsi="宋体" w:cs="宋体"/>
                <w:szCs w:val="21"/>
              </w:rPr>
            </w:pPr>
          </w:p>
        </w:tc>
      </w:tr>
      <w:tr w14:paraId="62B7BC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5E8E3670">
            <w:pPr>
              <w:topLinePunct/>
              <w:spacing w:line="440" w:lineRule="exact"/>
              <w:jc w:val="center"/>
              <w:rPr>
                <w:rFonts w:ascii="宋体" w:hAnsi="宋体" w:cs="宋体"/>
                <w:szCs w:val="21"/>
              </w:rPr>
            </w:pPr>
            <w:r>
              <w:rPr>
                <w:rFonts w:hint="eastAsia" w:ascii="宋体" w:hAnsi="宋体" w:cs="宋体"/>
                <w:szCs w:val="21"/>
              </w:rPr>
              <w:t>委托代理人</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2C7B54A8">
            <w:pPr>
              <w:topLinePunct/>
              <w:spacing w:line="440" w:lineRule="exact"/>
              <w:jc w:val="center"/>
              <w:rPr>
                <w:rFonts w:ascii="宋体" w:hAnsi="宋体" w:cs="宋体"/>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49B5F2E5">
            <w:pPr>
              <w:topLinePunct/>
              <w:spacing w:line="440" w:lineRule="exact"/>
              <w:jc w:val="center"/>
              <w:rPr>
                <w:rFonts w:ascii="宋体" w:hAnsi="宋体" w:cs="宋体"/>
                <w:szCs w:val="21"/>
              </w:rPr>
            </w:pPr>
            <w:r>
              <w:rPr>
                <w:rFonts w:hint="eastAsia" w:ascii="宋体" w:hAnsi="宋体" w:cs="宋体"/>
                <w:szCs w:val="21"/>
              </w:rPr>
              <w:t>邮政编码</w:t>
            </w:r>
          </w:p>
        </w:tc>
        <w:tc>
          <w:tcPr>
            <w:tcW w:w="1911" w:type="dxa"/>
            <w:tcBorders>
              <w:top w:val="single" w:color="auto" w:sz="6" w:space="0"/>
              <w:left w:val="single" w:color="auto" w:sz="6" w:space="0"/>
              <w:bottom w:val="single" w:color="auto" w:sz="6" w:space="0"/>
              <w:right w:val="double" w:color="auto" w:sz="4" w:space="0"/>
            </w:tcBorders>
            <w:vAlign w:val="center"/>
          </w:tcPr>
          <w:p w14:paraId="514B0A02">
            <w:pPr>
              <w:topLinePunct/>
              <w:spacing w:line="440" w:lineRule="exact"/>
              <w:jc w:val="center"/>
              <w:rPr>
                <w:rFonts w:ascii="宋体" w:hAnsi="宋体" w:cs="宋体"/>
                <w:szCs w:val="21"/>
              </w:rPr>
            </w:pPr>
          </w:p>
        </w:tc>
      </w:tr>
      <w:tr w14:paraId="002443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67FCB62A">
            <w:pPr>
              <w:topLinePunct/>
              <w:spacing w:line="440" w:lineRule="exact"/>
              <w:jc w:val="center"/>
              <w:rPr>
                <w:rFonts w:ascii="宋体" w:hAnsi="宋体" w:cs="宋体"/>
                <w:szCs w:val="21"/>
              </w:rPr>
            </w:pP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044BCFFD">
            <w:pPr>
              <w:topLinePunct/>
              <w:spacing w:line="440" w:lineRule="exact"/>
              <w:jc w:val="center"/>
              <w:rPr>
                <w:rFonts w:ascii="宋体" w:hAnsi="宋体" w:cs="宋体"/>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2626CC20">
            <w:pPr>
              <w:topLinePunct/>
              <w:spacing w:line="440" w:lineRule="exact"/>
              <w:jc w:val="center"/>
              <w:rPr>
                <w:rFonts w:ascii="宋体" w:hAnsi="宋体" w:cs="宋体"/>
                <w:szCs w:val="21"/>
              </w:rPr>
            </w:pPr>
            <w:r>
              <w:rPr>
                <w:rFonts w:hint="eastAsia" w:ascii="宋体" w:hAnsi="宋体" w:cs="宋体"/>
                <w:szCs w:val="21"/>
              </w:rPr>
              <w:t>电子邮箱</w:t>
            </w:r>
          </w:p>
        </w:tc>
        <w:tc>
          <w:tcPr>
            <w:tcW w:w="1911" w:type="dxa"/>
            <w:tcBorders>
              <w:top w:val="single" w:color="auto" w:sz="6" w:space="0"/>
              <w:left w:val="single" w:color="auto" w:sz="6" w:space="0"/>
              <w:bottom w:val="single" w:color="auto" w:sz="6" w:space="0"/>
              <w:right w:val="double" w:color="auto" w:sz="4" w:space="0"/>
            </w:tcBorders>
            <w:vAlign w:val="center"/>
          </w:tcPr>
          <w:p w14:paraId="78583D72">
            <w:pPr>
              <w:topLinePunct/>
              <w:spacing w:line="440" w:lineRule="exact"/>
              <w:jc w:val="center"/>
              <w:rPr>
                <w:rFonts w:ascii="宋体" w:hAnsi="宋体" w:cs="宋体"/>
                <w:szCs w:val="21"/>
              </w:rPr>
            </w:pPr>
          </w:p>
        </w:tc>
      </w:tr>
      <w:tr w14:paraId="0C4CF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14:paraId="21D3D215">
            <w:pPr>
              <w:topLinePunct/>
              <w:spacing w:line="440" w:lineRule="exact"/>
              <w:jc w:val="center"/>
              <w:rPr>
                <w:rFonts w:ascii="宋体" w:hAnsi="宋体" w:cs="宋体"/>
                <w:szCs w:val="21"/>
              </w:rPr>
            </w:pPr>
            <w:r>
              <w:rPr>
                <w:rFonts w:hint="eastAsia" w:ascii="宋体" w:hAnsi="宋体" w:cs="宋体"/>
                <w:szCs w:val="21"/>
              </w:rPr>
              <w:t>上年营业收入</w:t>
            </w:r>
          </w:p>
        </w:tc>
        <w:tc>
          <w:tcPr>
            <w:tcW w:w="3960" w:type="dxa"/>
            <w:gridSpan w:val="5"/>
            <w:tcBorders>
              <w:top w:val="single" w:color="auto" w:sz="6" w:space="0"/>
              <w:left w:val="single" w:color="auto" w:sz="6" w:space="0"/>
              <w:bottom w:val="single" w:color="auto" w:sz="6" w:space="0"/>
              <w:right w:val="single" w:color="auto" w:sz="6" w:space="0"/>
            </w:tcBorders>
            <w:vAlign w:val="center"/>
          </w:tcPr>
          <w:p w14:paraId="13953BCC">
            <w:pPr>
              <w:topLinePunct/>
              <w:spacing w:line="440" w:lineRule="exact"/>
              <w:jc w:val="center"/>
              <w:rPr>
                <w:rFonts w:ascii="宋体" w:hAnsi="宋体" w:cs="宋体"/>
                <w:szCs w:val="21"/>
              </w:rPr>
            </w:pPr>
          </w:p>
        </w:tc>
        <w:tc>
          <w:tcPr>
            <w:tcW w:w="1329" w:type="dxa"/>
            <w:tcBorders>
              <w:top w:val="single" w:color="auto" w:sz="6" w:space="0"/>
              <w:left w:val="single" w:color="auto" w:sz="6" w:space="0"/>
              <w:bottom w:val="single" w:color="auto" w:sz="6" w:space="0"/>
              <w:right w:val="single" w:color="auto" w:sz="6" w:space="0"/>
            </w:tcBorders>
            <w:vAlign w:val="center"/>
          </w:tcPr>
          <w:p w14:paraId="55DB8196">
            <w:pPr>
              <w:topLinePunct/>
              <w:spacing w:line="440" w:lineRule="exact"/>
              <w:jc w:val="center"/>
              <w:rPr>
                <w:rFonts w:ascii="宋体" w:hAnsi="宋体" w:cs="宋体"/>
                <w:szCs w:val="21"/>
              </w:rPr>
            </w:pPr>
            <w:r>
              <w:rPr>
                <w:rFonts w:hint="eastAsia" w:ascii="宋体" w:hAnsi="宋体" w:cs="宋体"/>
                <w:szCs w:val="21"/>
              </w:rPr>
              <w:t>员工总人数</w:t>
            </w:r>
          </w:p>
        </w:tc>
        <w:tc>
          <w:tcPr>
            <w:tcW w:w="1911" w:type="dxa"/>
            <w:tcBorders>
              <w:top w:val="single" w:color="auto" w:sz="6" w:space="0"/>
              <w:left w:val="single" w:color="auto" w:sz="6" w:space="0"/>
              <w:bottom w:val="single" w:color="auto" w:sz="6" w:space="0"/>
              <w:right w:val="double" w:color="auto" w:sz="4" w:space="0"/>
            </w:tcBorders>
            <w:vAlign w:val="center"/>
          </w:tcPr>
          <w:p w14:paraId="669F990A">
            <w:pPr>
              <w:topLinePunct/>
              <w:spacing w:line="440" w:lineRule="exact"/>
              <w:jc w:val="center"/>
              <w:rPr>
                <w:rFonts w:ascii="宋体" w:hAnsi="宋体" w:cs="宋体"/>
                <w:szCs w:val="21"/>
              </w:rPr>
            </w:pPr>
          </w:p>
        </w:tc>
      </w:tr>
      <w:tr w14:paraId="52535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vAlign w:val="center"/>
          </w:tcPr>
          <w:p w14:paraId="33E48259">
            <w:pPr>
              <w:topLinePunct/>
              <w:spacing w:line="440" w:lineRule="exact"/>
              <w:jc w:val="center"/>
              <w:rPr>
                <w:rFonts w:ascii="宋体" w:hAnsi="宋体" w:cs="宋体"/>
                <w:szCs w:val="21"/>
              </w:rPr>
            </w:pPr>
            <w:r>
              <w:rPr>
                <w:rFonts w:hint="eastAsia" w:ascii="宋体" w:hAnsi="宋体" w:cs="宋体"/>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698A861C">
            <w:pPr>
              <w:topLinePunct/>
              <w:spacing w:line="440" w:lineRule="exact"/>
              <w:jc w:val="center"/>
              <w:rPr>
                <w:rFonts w:ascii="宋体" w:hAnsi="宋体" w:cs="宋体"/>
                <w:szCs w:val="21"/>
              </w:rPr>
            </w:pPr>
            <w:r>
              <w:rPr>
                <w:rFonts w:hint="eastAsia" w:ascii="宋体" w:hAnsi="宋体" w:cs="宋体"/>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58A3B415">
            <w:pPr>
              <w:topLinePunct/>
              <w:spacing w:line="440" w:lineRule="exact"/>
              <w:jc w:val="center"/>
              <w:rPr>
                <w:rFonts w:ascii="宋体" w:hAnsi="宋体" w:cs="宋体"/>
                <w:szCs w:val="21"/>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37A4F59E">
            <w:pPr>
              <w:topLinePunct/>
              <w:spacing w:line="440" w:lineRule="exact"/>
              <w:ind w:firstLine="105" w:firstLineChars="50"/>
              <w:jc w:val="center"/>
              <w:rPr>
                <w:rFonts w:ascii="宋体" w:hAnsi="宋体" w:cs="宋体"/>
                <w:szCs w:val="21"/>
              </w:rPr>
            </w:pPr>
            <w:r>
              <w:rPr>
                <w:rFonts w:hint="eastAsia" w:ascii="宋体" w:hAnsi="宋体" w:cs="宋体"/>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5E9FE392">
            <w:pPr>
              <w:topLinePunct/>
              <w:spacing w:line="440" w:lineRule="exact"/>
              <w:ind w:firstLine="105" w:firstLineChars="50"/>
              <w:jc w:val="center"/>
              <w:rPr>
                <w:rFonts w:ascii="宋体" w:hAnsi="宋体" w:cs="宋体"/>
                <w:szCs w:val="21"/>
              </w:rPr>
            </w:pPr>
          </w:p>
        </w:tc>
      </w:tr>
      <w:tr w14:paraId="6C4728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44ABFD06">
            <w:pPr>
              <w:topLinePunct/>
              <w:spacing w:line="440" w:lineRule="exact"/>
              <w:jc w:val="center"/>
              <w:rPr>
                <w:rFonts w:ascii="宋体" w:hAnsi="宋体" w:cs="宋体"/>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7FEAAC93">
            <w:pPr>
              <w:topLinePunct/>
              <w:spacing w:line="440" w:lineRule="exact"/>
              <w:jc w:val="center"/>
              <w:rPr>
                <w:rFonts w:ascii="宋体" w:hAnsi="宋体" w:cs="宋体"/>
                <w:szCs w:val="21"/>
              </w:rPr>
            </w:pPr>
            <w:r>
              <w:rPr>
                <w:rFonts w:hint="eastAsia" w:ascii="宋体" w:hAnsi="宋体" w:cs="宋体"/>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259F9C46">
            <w:pPr>
              <w:topLinePunct/>
              <w:spacing w:line="440" w:lineRule="exact"/>
              <w:jc w:val="center"/>
              <w:rPr>
                <w:rFonts w:ascii="宋体" w:hAnsi="宋体" w:cs="宋体"/>
                <w:szCs w:val="21"/>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14:paraId="1BAEE6CC">
            <w:pPr>
              <w:topLinePunct/>
              <w:spacing w:line="440" w:lineRule="exact"/>
              <w:ind w:firstLine="105" w:firstLineChars="50"/>
              <w:jc w:val="center"/>
              <w:rPr>
                <w:rFonts w:ascii="宋体" w:hAnsi="宋体" w:cs="宋体"/>
                <w:szCs w:val="21"/>
              </w:rPr>
            </w:pPr>
            <w:r>
              <w:rPr>
                <w:rFonts w:hint="eastAsia" w:ascii="宋体" w:hAnsi="宋体" w:cs="宋体"/>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169EBBA2">
            <w:pPr>
              <w:topLinePunct/>
              <w:spacing w:line="440" w:lineRule="exact"/>
              <w:ind w:firstLine="105" w:firstLineChars="50"/>
              <w:jc w:val="center"/>
              <w:rPr>
                <w:rFonts w:ascii="宋体" w:hAnsi="宋体" w:cs="宋体"/>
                <w:szCs w:val="21"/>
              </w:rPr>
            </w:pPr>
          </w:p>
        </w:tc>
      </w:tr>
      <w:tr w14:paraId="41DD5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1A95CDB4">
            <w:pPr>
              <w:topLinePunct/>
              <w:spacing w:line="440" w:lineRule="exact"/>
              <w:jc w:val="center"/>
              <w:rPr>
                <w:rFonts w:ascii="宋体" w:hAnsi="宋体" w:cs="宋体"/>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0913B0F9">
            <w:pPr>
              <w:topLinePunct/>
              <w:spacing w:line="440" w:lineRule="exact"/>
              <w:jc w:val="center"/>
              <w:rPr>
                <w:rFonts w:ascii="宋体" w:hAnsi="宋体" w:cs="宋体"/>
                <w:szCs w:val="21"/>
              </w:rPr>
            </w:pPr>
            <w:r>
              <w:rPr>
                <w:rFonts w:hint="eastAsia" w:ascii="宋体" w:hAnsi="宋体" w:cs="宋体"/>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1D9B1468">
            <w:pPr>
              <w:topLinePunct/>
              <w:spacing w:line="440" w:lineRule="exact"/>
              <w:ind w:firstLine="105" w:firstLineChars="50"/>
              <w:jc w:val="center"/>
              <w:rPr>
                <w:rFonts w:ascii="宋体" w:hAnsi="宋体" w:cs="宋体"/>
                <w:szCs w:val="21"/>
              </w:rPr>
            </w:pPr>
          </w:p>
        </w:tc>
      </w:tr>
      <w:tr w14:paraId="2157A4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14:paraId="43D26CA4">
            <w:pPr>
              <w:topLinePunct/>
              <w:spacing w:line="440" w:lineRule="exact"/>
              <w:jc w:val="center"/>
              <w:rPr>
                <w:rFonts w:ascii="宋体" w:hAnsi="宋体" w:cs="宋体"/>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14:paraId="1FE6FE62">
            <w:pPr>
              <w:topLinePunct/>
              <w:spacing w:line="440" w:lineRule="exact"/>
              <w:jc w:val="center"/>
              <w:rPr>
                <w:rFonts w:ascii="宋体" w:hAnsi="宋体" w:cs="宋体"/>
                <w:szCs w:val="21"/>
              </w:rPr>
            </w:pPr>
            <w:r>
              <w:rPr>
                <w:rFonts w:hint="eastAsia" w:ascii="宋体" w:hAnsi="宋体" w:cs="宋体"/>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291B0990">
            <w:pPr>
              <w:topLinePunct/>
              <w:spacing w:line="440" w:lineRule="exact"/>
              <w:ind w:firstLine="105" w:firstLineChars="50"/>
              <w:jc w:val="center"/>
              <w:rPr>
                <w:rFonts w:ascii="宋体" w:hAnsi="宋体" w:cs="宋体"/>
                <w:szCs w:val="21"/>
              </w:rPr>
            </w:pPr>
          </w:p>
        </w:tc>
      </w:tr>
      <w:tr w14:paraId="2B4AC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28E8D5DF">
            <w:pPr>
              <w:topLinePunct/>
              <w:spacing w:line="440" w:lineRule="exact"/>
              <w:jc w:val="center"/>
              <w:rPr>
                <w:rFonts w:ascii="宋体" w:hAnsi="宋体" w:cs="宋体"/>
                <w:szCs w:val="21"/>
              </w:rPr>
            </w:pPr>
            <w:r>
              <w:rPr>
                <w:rFonts w:hint="eastAsia" w:ascii="宋体" w:hAnsi="宋体" w:cs="宋体"/>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7FDD5FCB">
            <w:pPr>
              <w:topLinePunct/>
              <w:spacing w:line="440" w:lineRule="exact"/>
              <w:jc w:val="center"/>
              <w:rPr>
                <w:rFonts w:ascii="宋体" w:hAnsi="宋体" w:cs="宋体"/>
                <w:szCs w:val="21"/>
              </w:rPr>
            </w:pPr>
          </w:p>
        </w:tc>
      </w:tr>
      <w:tr w14:paraId="1CE6D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14:paraId="2690238C">
            <w:pPr>
              <w:topLinePunct/>
              <w:spacing w:line="440" w:lineRule="exact"/>
              <w:jc w:val="center"/>
              <w:rPr>
                <w:rFonts w:ascii="宋体" w:hAnsi="宋体" w:cs="宋体"/>
                <w:szCs w:val="21"/>
              </w:rPr>
            </w:pPr>
            <w:r>
              <w:rPr>
                <w:rFonts w:hint="eastAsia" w:ascii="宋体" w:hAnsi="宋体" w:cs="宋体"/>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vAlign w:val="center"/>
          </w:tcPr>
          <w:p w14:paraId="3343180E">
            <w:pPr>
              <w:topLinePunct/>
              <w:spacing w:line="440" w:lineRule="exact"/>
              <w:jc w:val="center"/>
              <w:rPr>
                <w:rFonts w:ascii="宋体" w:hAnsi="宋体" w:cs="宋体"/>
                <w:szCs w:val="21"/>
              </w:rPr>
            </w:pPr>
          </w:p>
        </w:tc>
      </w:tr>
      <w:tr w14:paraId="59D8C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4B04B907">
            <w:pPr>
              <w:topLinePunct/>
              <w:spacing w:line="440" w:lineRule="exact"/>
              <w:jc w:val="center"/>
              <w:rPr>
                <w:rFonts w:ascii="宋体" w:hAnsi="宋体" w:cs="宋体"/>
                <w:szCs w:val="21"/>
              </w:rPr>
            </w:pPr>
            <w:r>
              <w:rPr>
                <w:rFonts w:hint="eastAsia" w:ascii="宋体" w:hAnsi="宋体" w:cs="宋体"/>
                <w:szCs w:val="21"/>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0C2BA2E6">
            <w:pPr>
              <w:topLinePunct/>
              <w:spacing w:line="440" w:lineRule="exact"/>
              <w:jc w:val="center"/>
              <w:rPr>
                <w:rFonts w:ascii="宋体" w:hAnsi="宋体" w:cs="宋体"/>
                <w:szCs w:val="21"/>
              </w:rPr>
            </w:pPr>
            <w:r>
              <w:rPr>
                <w:rFonts w:hint="eastAsia" w:ascii="宋体" w:hAnsi="宋体" w:cs="宋体"/>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14:paraId="7797EB6B">
            <w:pPr>
              <w:topLinePunct/>
              <w:spacing w:line="440" w:lineRule="exact"/>
              <w:jc w:val="center"/>
              <w:rPr>
                <w:rFonts w:ascii="宋体" w:hAnsi="宋体" w:cs="宋体"/>
                <w:szCs w:val="21"/>
              </w:rPr>
            </w:pPr>
            <w:r>
              <w:rPr>
                <w:rFonts w:hint="eastAsia" w:ascii="宋体" w:hAnsi="宋体" w:cs="宋体"/>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4710F350">
            <w:pPr>
              <w:topLinePunct/>
              <w:spacing w:line="440" w:lineRule="exact"/>
              <w:jc w:val="center"/>
              <w:rPr>
                <w:rFonts w:ascii="宋体" w:hAnsi="宋体" w:cs="宋体"/>
                <w:szCs w:val="21"/>
              </w:rPr>
            </w:pPr>
            <w:r>
              <w:rPr>
                <w:rFonts w:hint="eastAsia" w:ascii="宋体" w:hAnsi="宋体" w:cs="宋体"/>
                <w:szCs w:val="21"/>
              </w:rPr>
              <w:t>有效期</w:t>
            </w:r>
          </w:p>
        </w:tc>
      </w:tr>
      <w:tr w14:paraId="30764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1F644394">
            <w:pPr>
              <w:topLinePunct/>
              <w:spacing w:line="440" w:lineRule="exact"/>
              <w:jc w:val="center"/>
              <w:rPr>
                <w:rFonts w:ascii="宋体" w:hAnsi="宋体" w:cs="宋体"/>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51B3BB04">
            <w:pPr>
              <w:topLinePunct/>
              <w:spacing w:line="440" w:lineRule="exact"/>
              <w:jc w:val="center"/>
              <w:rPr>
                <w:rFonts w:ascii="宋体" w:hAnsi="宋体" w:cs="宋体"/>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2D03308E">
            <w:pPr>
              <w:topLinePunct/>
              <w:spacing w:line="440" w:lineRule="exact"/>
              <w:jc w:val="center"/>
              <w:rPr>
                <w:rFonts w:ascii="宋体" w:hAnsi="宋体" w:cs="宋体"/>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799626DF">
            <w:pPr>
              <w:topLinePunct/>
              <w:spacing w:line="440" w:lineRule="exact"/>
              <w:jc w:val="center"/>
              <w:rPr>
                <w:rFonts w:ascii="宋体" w:hAnsi="宋体" w:cs="宋体"/>
                <w:szCs w:val="21"/>
              </w:rPr>
            </w:pPr>
          </w:p>
        </w:tc>
      </w:tr>
      <w:tr w14:paraId="3CFCFC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6366788A">
            <w:pPr>
              <w:topLinePunct/>
              <w:spacing w:line="440" w:lineRule="exact"/>
              <w:jc w:val="center"/>
              <w:rPr>
                <w:rFonts w:ascii="宋体" w:hAnsi="宋体" w:cs="宋体"/>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8B0481E">
            <w:pPr>
              <w:topLinePunct/>
              <w:spacing w:line="440" w:lineRule="exact"/>
              <w:jc w:val="center"/>
              <w:rPr>
                <w:rFonts w:ascii="宋体" w:hAnsi="宋体" w:cs="宋体"/>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28EBFADB">
            <w:pPr>
              <w:topLinePunct/>
              <w:spacing w:line="440" w:lineRule="exact"/>
              <w:jc w:val="center"/>
              <w:rPr>
                <w:rFonts w:ascii="宋体" w:hAnsi="宋体" w:cs="宋体"/>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4A9AD57C">
            <w:pPr>
              <w:topLinePunct/>
              <w:spacing w:line="440" w:lineRule="exact"/>
              <w:jc w:val="center"/>
              <w:rPr>
                <w:rFonts w:ascii="宋体" w:hAnsi="宋体" w:cs="宋体"/>
                <w:szCs w:val="21"/>
              </w:rPr>
            </w:pPr>
          </w:p>
        </w:tc>
      </w:tr>
      <w:tr w14:paraId="00B0B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75A3690E">
            <w:pPr>
              <w:topLinePunct/>
              <w:spacing w:line="440" w:lineRule="exact"/>
              <w:jc w:val="center"/>
              <w:rPr>
                <w:rFonts w:ascii="宋体" w:hAnsi="宋体" w:cs="宋体"/>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826E2DB">
            <w:pPr>
              <w:topLinePunct/>
              <w:spacing w:line="440" w:lineRule="exact"/>
              <w:jc w:val="center"/>
              <w:rPr>
                <w:rFonts w:ascii="宋体" w:hAnsi="宋体" w:cs="宋体"/>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3DCED075">
            <w:pPr>
              <w:topLinePunct/>
              <w:spacing w:line="440" w:lineRule="exact"/>
              <w:jc w:val="center"/>
              <w:rPr>
                <w:rFonts w:ascii="宋体" w:hAnsi="宋体" w:cs="宋体"/>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0959E729">
            <w:pPr>
              <w:topLinePunct/>
              <w:spacing w:line="440" w:lineRule="exact"/>
              <w:jc w:val="center"/>
              <w:rPr>
                <w:rFonts w:ascii="宋体" w:hAnsi="宋体" w:cs="宋体"/>
                <w:szCs w:val="21"/>
              </w:rPr>
            </w:pPr>
          </w:p>
        </w:tc>
      </w:tr>
      <w:tr w14:paraId="4616C5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14:paraId="29D366CA">
            <w:pPr>
              <w:topLinePunct/>
              <w:spacing w:line="440" w:lineRule="exact"/>
              <w:jc w:val="center"/>
              <w:rPr>
                <w:rFonts w:ascii="宋体" w:hAnsi="宋体" w:cs="宋体"/>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32A530B">
            <w:pPr>
              <w:topLinePunct/>
              <w:spacing w:line="440" w:lineRule="exact"/>
              <w:jc w:val="center"/>
              <w:rPr>
                <w:rFonts w:ascii="宋体" w:hAnsi="宋体" w:cs="宋体"/>
                <w:szCs w:val="21"/>
              </w:rPr>
            </w:pPr>
          </w:p>
        </w:tc>
        <w:tc>
          <w:tcPr>
            <w:tcW w:w="1083" w:type="dxa"/>
            <w:tcBorders>
              <w:top w:val="single" w:color="auto" w:sz="6" w:space="0"/>
              <w:left w:val="single" w:color="auto" w:sz="6" w:space="0"/>
              <w:bottom w:val="single" w:color="auto" w:sz="6" w:space="0"/>
              <w:right w:val="single" w:color="auto" w:sz="6" w:space="0"/>
            </w:tcBorders>
            <w:vAlign w:val="center"/>
          </w:tcPr>
          <w:p w14:paraId="048B48D0">
            <w:pPr>
              <w:topLinePunct/>
              <w:spacing w:line="440" w:lineRule="exact"/>
              <w:jc w:val="center"/>
              <w:rPr>
                <w:rFonts w:ascii="宋体" w:hAnsi="宋体" w:cs="宋体"/>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14:paraId="235C5F2F">
            <w:pPr>
              <w:topLinePunct/>
              <w:spacing w:line="440" w:lineRule="exact"/>
              <w:jc w:val="center"/>
              <w:rPr>
                <w:rFonts w:ascii="宋体" w:hAnsi="宋体" w:cs="宋体"/>
                <w:szCs w:val="21"/>
              </w:rPr>
            </w:pPr>
          </w:p>
        </w:tc>
      </w:tr>
      <w:tr w14:paraId="3B1A0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vAlign w:val="center"/>
          </w:tcPr>
          <w:p w14:paraId="4309CA8B">
            <w:pPr>
              <w:topLinePunct/>
              <w:spacing w:line="440" w:lineRule="exact"/>
              <w:jc w:val="center"/>
              <w:rPr>
                <w:rFonts w:ascii="宋体" w:hAnsi="宋体" w:cs="宋体"/>
                <w:szCs w:val="21"/>
              </w:rPr>
            </w:pPr>
            <w:r>
              <w:rPr>
                <w:rFonts w:hint="eastAsia" w:ascii="宋体" w:hAnsi="宋体" w:cs="宋体"/>
                <w:szCs w:val="21"/>
              </w:rPr>
              <w:t>备注</w:t>
            </w:r>
          </w:p>
        </w:tc>
        <w:tc>
          <w:tcPr>
            <w:tcW w:w="7562" w:type="dxa"/>
            <w:gridSpan w:val="8"/>
            <w:tcBorders>
              <w:top w:val="single" w:color="auto" w:sz="6" w:space="0"/>
              <w:left w:val="single" w:color="auto" w:sz="6" w:space="0"/>
              <w:bottom w:val="double" w:color="auto" w:sz="4" w:space="0"/>
              <w:right w:val="double" w:color="auto" w:sz="4" w:space="0"/>
            </w:tcBorders>
            <w:vAlign w:val="center"/>
          </w:tcPr>
          <w:p w14:paraId="505A4B96">
            <w:pPr>
              <w:topLinePunct/>
              <w:spacing w:line="440" w:lineRule="exact"/>
              <w:rPr>
                <w:rFonts w:ascii="宋体" w:hAnsi="宋体" w:cs="宋体"/>
                <w:szCs w:val="21"/>
              </w:rPr>
            </w:pPr>
            <w:r>
              <w:rPr>
                <w:rFonts w:hint="eastAsia" w:ascii="宋体" w:hAnsi="宋体" w:cs="宋体"/>
                <w:szCs w:val="21"/>
              </w:rPr>
              <w:t>附《营业执照》（副本）复印件</w:t>
            </w:r>
          </w:p>
        </w:tc>
      </w:tr>
    </w:tbl>
    <w:p w14:paraId="643905F7">
      <w:pPr>
        <w:spacing w:line="480" w:lineRule="exact"/>
        <w:rPr>
          <w:rFonts w:ascii="宋体" w:hAnsi="宋体" w:cs="宋体"/>
          <w:sz w:val="30"/>
          <w:szCs w:val="30"/>
        </w:rPr>
      </w:pPr>
    </w:p>
    <w:p w14:paraId="25C6ADBE">
      <w:pPr>
        <w:spacing w:line="480" w:lineRule="exact"/>
        <w:rPr>
          <w:rFonts w:ascii="宋体" w:hAnsi="宋体" w:cs="宋体"/>
          <w:sz w:val="30"/>
          <w:szCs w:val="30"/>
        </w:rPr>
        <w:sectPr>
          <w:pgSz w:w="11906" w:h="16838"/>
          <w:pgMar w:top="1134" w:right="1361" w:bottom="1134" w:left="1361" w:header="851" w:footer="992" w:gutter="0"/>
          <w:cols w:space="720" w:num="1"/>
          <w:docGrid w:linePitch="312" w:charSpace="0"/>
        </w:sectPr>
      </w:pPr>
    </w:p>
    <w:p w14:paraId="44ED02E0">
      <w:pPr>
        <w:adjustRightInd w:val="0"/>
        <w:snapToGrid w:val="0"/>
        <w:spacing w:line="360" w:lineRule="auto"/>
        <w:outlineLvl w:val="2"/>
        <w:rPr>
          <w:rFonts w:ascii="宋体" w:hAnsi="宋体" w:cs="宋体"/>
          <w:b/>
          <w:sz w:val="30"/>
          <w:szCs w:val="30"/>
        </w:rPr>
      </w:pPr>
      <w:r>
        <w:rPr>
          <w:rFonts w:hint="eastAsia" w:ascii="宋体" w:hAnsi="宋体" w:cs="宋体"/>
          <w:b/>
          <w:sz w:val="30"/>
          <w:szCs w:val="30"/>
        </w:rPr>
        <w:t>附件4               其他证明资料或说明</w:t>
      </w:r>
    </w:p>
    <w:p w14:paraId="740EC0FB">
      <w:pPr>
        <w:adjustRightInd w:val="0"/>
        <w:snapToGrid w:val="0"/>
        <w:spacing w:line="360" w:lineRule="auto"/>
        <w:rPr>
          <w:rFonts w:ascii="宋体" w:hAnsi="宋体" w:cs="宋体"/>
          <w:szCs w:val="21"/>
        </w:rPr>
      </w:pPr>
    </w:p>
    <w:p w14:paraId="3CDB906E">
      <w:pPr>
        <w:adjustRightInd w:val="0"/>
        <w:snapToGrid w:val="0"/>
        <w:spacing w:line="360" w:lineRule="auto"/>
        <w:rPr>
          <w:rFonts w:ascii="宋体" w:hAnsi="宋体" w:cs="宋体"/>
          <w:szCs w:val="21"/>
        </w:rPr>
      </w:pPr>
    </w:p>
    <w:p w14:paraId="0B832256">
      <w:pPr>
        <w:adjustRightInd w:val="0"/>
        <w:snapToGrid w:val="0"/>
        <w:spacing w:line="360" w:lineRule="auto"/>
        <w:rPr>
          <w:rFonts w:ascii="宋体" w:hAnsi="宋体" w:cs="宋体"/>
          <w:szCs w:val="21"/>
        </w:rPr>
      </w:pPr>
      <w:r>
        <w:rPr>
          <w:rFonts w:hint="eastAsia" w:ascii="宋体" w:hAnsi="宋体" w:cs="宋体"/>
          <w:szCs w:val="21"/>
        </w:rPr>
        <w:t>提供磋商文件或评分标准需要提供的相关证明文件复印件</w:t>
      </w:r>
    </w:p>
    <w:p w14:paraId="77D30767">
      <w:pPr>
        <w:adjustRightInd w:val="0"/>
        <w:snapToGrid w:val="0"/>
        <w:spacing w:line="360" w:lineRule="auto"/>
        <w:rPr>
          <w:rFonts w:ascii="宋体" w:hAnsi="宋体" w:cs="宋体"/>
          <w:b/>
          <w:sz w:val="32"/>
          <w:szCs w:val="32"/>
        </w:rPr>
      </w:pPr>
    </w:p>
    <w:p w14:paraId="388B2580">
      <w:pPr>
        <w:adjustRightInd w:val="0"/>
        <w:snapToGrid w:val="0"/>
        <w:spacing w:line="360" w:lineRule="auto"/>
        <w:rPr>
          <w:rFonts w:ascii="宋体" w:hAnsi="宋体" w:cs="宋体"/>
          <w:b/>
          <w:sz w:val="32"/>
          <w:szCs w:val="32"/>
        </w:rPr>
      </w:pPr>
    </w:p>
    <w:p w14:paraId="61190E1F">
      <w:pPr>
        <w:adjustRightInd w:val="0"/>
        <w:snapToGrid w:val="0"/>
        <w:spacing w:line="360" w:lineRule="auto"/>
        <w:rPr>
          <w:rFonts w:ascii="宋体" w:hAnsi="宋体" w:cs="宋体"/>
          <w:b/>
          <w:sz w:val="32"/>
          <w:szCs w:val="32"/>
        </w:rPr>
      </w:pPr>
    </w:p>
    <w:p w14:paraId="5AAF77EF">
      <w:pPr>
        <w:adjustRightInd w:val="0"/>
        <w:snapToGrid w:val="0"/>
        <w:spacing w:line="360" w:lineRule="auto"/>
        <w:rPr>
          <w:rFonts w:ascii="宋体" w:hAnsi="宋体" w:cs="宋体"/>
          <w:b/>
          <w:sz w:val="32"/>
          <w:szCs w:val="32"/>
        </w:rPr>
      </w:pPr>
    </w:p>
    <w:p w14:paraId="6948BEE1">
      <w:pPr>
        <w:adjustRightInd w:val="0"/>
        <w:snapToGrid w:val="0"/>
        <w:spacing w:line="360" w:lineRule="auto"/>
        <w:rPr>
          <w:rFonts w:ascii="宋体" w:hAnsi="宋体" w:cs="宋体"/>
          <w:b/>
          <w:sz w:val="32"/>
          <w:szCs w:val="32"/>
        </w:rPr>
      </w:pPr>
    </w:p>
    <w:p w14:paraId="7125E404">
      <w:pPr>
        <w:adjustRightInd w:val="0"/>
        <w:snapToGrid w:val="0"/>
        <w:spacing w:line="360" w:lineRule="auto"/>
        <w:rPr>
          <w:rFonts w:ascii="宋体" w:hAnsi="宋体" w:cs="宋体"/>
          <w:b/>
          <w:sz w:val="32"/>
          <w:szCs w:val="32"/>
        </w:rPr>
      </w:pPr>
    </w:p>
    <w:p w14:paraId="20412656">
      <w:pPr>
        <w:adjustRightInd w:val="0"/>
        <w:snapToGrid w:val="0"/>
        <w:jc w:val="center"/>
        <w:outlineLvl w:val="1"/>
        <w:rPr>
          <w:rFonts w:ascii="宋体" w:hAnsi="宋体"/>
          <w:b/>
          <w:sz w:val="24"/>
        </w:rPr>
      </w:pPr>
      <w:r>
        <w:rPr>
          <w:rFonts w:ascii="宋体" w:hAnsi="宋体"/>
          <w:b/>
          <w:sz w:val="24"/>
        </w:rPr>
        <w:br w:type="page"/>
      </w:r>
      <w:r>
        <w:rPr>
          <w:rFonts w:hint="eastAsia" w:ascii="宋体" w:hAnsi="宋体"/>
          <w:b/>
          <w:sz w:val="30"/>
          <w:szCs w:val="30"/>
        </w:rPr>
        <w:t>四、货物或服务方案说明</w:t>
      </w:r>
    </w:p>
    <w:p w14:paraId="7EC75FC0">
      <w:pPr>
        <w:outlineLvl w:val="2"/>
        <w:rPr>
          <w:rFonts w:ascii="宋体" w:hAnsi="宋体"/>
          <w:sz w:val="24"/>
        </w:rPr>
      </w:pPr>
      <w:r>
        <w:rPr>
          <w:rFonts w:hint="eastAsia" w:ascii="宋体" w:hAnsi="宋体"/>
          <w:sz w:val="24"/>
        </w:rPr>
        <w:t>附件5</w:t>
      </w:r>
    </w:p>
    <w:p w14:paraId="767B4487">
      <w:pPr>
        <w:adjustRightInd w:val="0"/>
        <w:snapToGrid w:val="0"/>
        <w:ind w:left="-88" w:leftChars="-42" w:firstLine="210" w:firstLineChars="100"/>
        <w:rPr>
          <w:rFonts w:ascii="宋体" w:hAnsi="宋体" w:cs="宋体"/>
          <w:bCs/>
          <w:szCs w:val="21"/>
        </w:rPr>
      </w:pPr>
    </w:p>
    <w:p w14:paraId="11548BD9">
      <w:pPr>
        <w:adjustRightInd w:val="0"/>
        <w:snapToGrid w:val="0"/>
        <w:ind w:left="-88" w:leftChars="-42" w:firstLine="210" w:firstLineChars="100"/>
        <w:rPr>
          <w:rFonts w:ascii="宋体" w:hAnsi="宋体" w:cs="宋体"/>
          <w:szCs w:val="21"/>
        </w:rPr>
      </w:pPr>
      <w:r>
        <w:rPr>
          <w:rFonts w:hint="eastAsia" w:ascii="宋体" w:hAnsi="宋体" w:cs="宋体"/>
          <w:bCs/>
          <w:szCs w:val="21"/>
        </w:rPr>
        <w:t>包号</w:t>
      </w:r>
    </w:p>
    <w:tbl>
      <w:tblPr>
        <w:tblStyle w:val="47"/>
        <w:tblW w:w="9391"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87"/>
        <w:gridCol w:w="1528"/>
        <w:gridCol w:w="1417"/>
        <w:gridCol w:w="1177"/>
        <w:gridCol w:w="1934"/>
        <w:gridCol w:w="1374"/>
        <w:gridCol w:w="1374"/>
      </w:tblGrid>
      <w:tr w14:paraId="34775D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87" w:type="dxa"/>
            <w:vAlign w:val="center"/>
          </w:tcPr>
          <w:p w14:paraId="6BAB783A">
            <w:pPr>
              <w:adjustRightInd w:val="0"/>
              <w:snapToGrid w:val="0"/>
              <w:spacing w:line="400" w:lineRule="atLeast"/>
              <w:ind w:left="-88" w:leftChars="-42"/>
              <w:jc w:val="center"/>
              <w:rPr>
                <w:rFonts w:ascii="宋体" w:hAnsi="宋体" w:cs="宋体"/>
                <w:bCs/>
                <w:szCs w:val="21"/>
              </w:rPr>
            </w:pPr>
            <w:r>
              <w:rPr>
                <w:rFonts w:hint="eastAsia" w:ascii="宋体" w:hAnsi="宋体" w:cs="宋体"/>
                <w:bCs/>
                <w:szCs w:val="21"/>
              </w:rPr>
              <w:t>序号</w:t>
            </w:r>
          </w:p>
        </w:tc>
        <w:tc>
          <w:tcPr>
            <w:tcW w:w="1528" w:type="dxa"/>
            <w:vAlign w:val="center"/>
          </w:tcPr>
          <w:p w14:paraId="5C1C5670">
            <w:pPr>
              <w:adjustRightInd w:val="0"/>
              <w:snapToGrid w:val="0"/>
              <w:spacing w:line="400" w:lineRule="atLeast"/>
              <w:ind w:left="-88" w:leftChars="-42"/>
              <w:jc w:val="center"/>
              <w:rPr>
                <w:rFonts w:ascii="宋体" w:hAnsi="宋体" w:cs="宋体"/>
                <w:bCs/>
                <w:szCs w:val="21"/>
              </w:rPr>
            </w:pPr>
            <w:r>
              <w:rPr>
                <w:rFonts w:hint="eastAsia" w:ascii="宋体" w:hAnsi="宋体" w:cs="宋体"/>
                <w:bCs/>
                <w:szCs w:val="21"/>
              </w:rPr>
              <w:t>货物名称</w:t>
            </w:r>
          </w:p>
          <w:p w14:paraId="27CF9BDE">
            <w:pPr>
              <w:adjustRightInd w:val="0"/>
              <w:snapToGrid w:val="0"/>
              <w:spacing w:line="400" w:lineRule="atLeast"/>
              <w:ind w:left="-88" w:leftChars="-42"/>
              <w:jc w:val="center"/>
              <w:rPr>
                <w:rFonts w:ascii="宋体" w:hAnsi="宋体" w:cs="宋体"/>
                <w:bCs/>
                <w:szCs w:val="21"/>
              </w:rPr>
            </w:pPr>
            <w:r>
              <w:rPr>
                <w:rFonts w:hint="eastAsia" w:ascii="宋体" w:hAnsi="宋体" w:cs="宋体"/>
                <w:bCs/>
                <w:szCs w:val="21"/>
              </w:rPr>
              <w:t>（品目分类）</w:t>
            </w:r>
          </w:p>
        </w:tc>
        <w:tc>
          <w:tcPr>
            <w:tcW w:w="1417" w:type="dxa"/>
            <w:vAlign w:val="center"/>
          </w:tcPr>
          <w:p w14:paraId="0803EBCF">
            <w:pPr>
              <w:adjustRightInd w:val="0"/>
              <w:snapToGrid w:val="0"/>
              <w:spacing w:line="400" w:lineRule="atLeast"/>
              <w:ind w:left="-88" w:leftChars="-42"/>
              <w:jc w:val="center"/>
              <w:rPr>
                <w:rFonts w:ascii="宋体" w:hAnsi="宋体" w:cs="宋体"/>
                <w:bCs/>
                <w:szCs w:val="21"/>
              </w:rPr>
            </w:pPr>
            <w:r>
              <w:rPr>
                <w:rFonts w:hint="eastAsia" w:ascii="宋体" w:hAnsi="宋体" w:cs="宋体"/>
                <w:bCs/>
                <w:szCs w:val="21"/>
              </w:rPr>
              <w:t>制造商名称</w:t>
            </w:r>
          </w:p>
        </w:tc>
        <w:tc>
          <w:tcPr>
            <w:tcW w:w="1177" w:type="dxa"/>
            <w:vAlign w:val="center"/>
          </w:tcPr>
          <w:p w14:paraId="728CC929">
            <w:pPr>
              <w:adjustRightInd w:val="0"/>
              <w:snapToGrid w:val="0"/>
              <w:spacing w:line="400" w:lineRule="atLeast"/>
              <w:ind w:left="-88" w:leftChars="-42"/>
              <w:jc w:val="center"/>
              <w:rPr>
                <w:rFonts w:ascii="宋体" w:hAnsi="宋体" w:cs="宋体"/>
                <w:bCs/>
                <w:szCs w:val="21"/>
              </w:rPr>
            </w:pPr>
            <w:r>
              <w:rPr>
                <w:rFonts w:hint="eastAsia" w:ascii="宋体" w:hAnsi="宋体" w:cs="宋体"/>
                <w:bCs/>
                <w:szCs w:val="21"/>
              </w:rPr>
              <w:t>型号规格</w:t>
            </w:r>
          </w:p>
        </w:tc>
        <w:tc>
          <w:tcPr>
            <w:tcW w:w="1934" w:type="dxa"/>
          </w:tcPr>
          <w:p w14:paraId="6B35A115">
            <w:pPr>
              <w:adjustRightInd w:val="0"/>
              <w:snapToGrid w:val="0"/>
              <w:spacing w:line="400" w:lineRule="atLeast"/>
              <w:ind w:left="-88" w:leftChars="-42"/>
              <w:jc w:val="center"/>
              <w:rPr>
                <w:rFonts w:ascii="宋体" w:hAnsi="宋体" w:cs="宋体"/>
                <w:bCs/>
                <w:szCs w:val="21"/>
              </w:rPr>
            </w:pPr>
            <w:r>
              <w:rPr>
                <w:rFonts w:hint="eastAsia" w:ascii="宋体" w:hAnsi="宋体" w:cs="宋体"/>
                <w:bCs/>
                <w:szCs w:val="21"/>
              </w:rPr>
              <w:t>主要技术参数和技术指标</w:t>
            </w:r>
          </w:p>
        </w:tc>
        <w:tc>
          <w:tcPr>
            <w:tcW w:w="1374" w:type="dxa"/>
          </w:tcPr>
          <w:p w14:paraId="5627FDE4">
            <w:pPr>
              <w:adjustRightInd w:val="0"/>
              <w:snapToGrid w:val="0"/>
              <w:spacing w:line="400" w:lineRule="atLeast"/>
              <w:ind w:left="-88" w:leftChars="-42"/>
              <w:jc w:val="center"/>
              <w:rPr>
                <w:rFonts w:ascii="宋体" w:hAnsi="宋体" w:cs="宋体"/>
                <w:bCs/>
                <w:szCs w:val="21"/>
              </w:rPr>
            </w:pPr>
            <w:r>
              <w:rPr>
                <w:rFonts w:hint="eastAsia" w:ascii="宋体" w:hAnsi="宋体" w:cs="宋体"/>
                <w:bCs/>
                <w:szCs w:val="21"/>
              </w:rPr>
              <w:t>政策功能类型及编号</w:t>
            </w:r>
          </w:p>
        </w:tc>
        <w:tc>
          <w:tcPr>
            <w:tcW w:w="1374" w:type="dxa"/>
            <w:vAlign w:val="center"/>
          </w:tcPr>
          <w:p w14:paraId="48914F85">
            <w:pPr>
              <w:adjustRightInd w:val="0"/>
              <w:snapToGrid w:val="0"/>
              <w:spacing w:line="400" w:lineRule="atLeast"/>
              <w:ind w:left="-88" w:leftChars="-42"/>
              <w:jc w:val="center"/>
              <w:rPr>
                <w:rFonts w:ascii="宋体" w:hAnsi="宋体" w:cs="宋体"/>
                <w:bCs/>
                <w:szCs w:val="21"/>
              </w:rPr>
            </w:pPr>
            <w:r>
              <w:rPr>
                <w:rFonts w:hint="eastAsia" w:ascii="宋体" w:hAnsi="宋体" w:cs="宋体"/>
                <w:bCs/>
                <w:szCs w:val="21"/>
              </w:rPr>
              <w:t>备  注</w:t>
            </w:r>
          </w:p>
        </w:tc>
      </w:tr>
      <w:tr w14:paraId="2FC4F7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87" w:type="dxa"/>
          </w:tcPr>
          <w:p w14:paraId="77E377C2">
            <w:pPr>
              <w:adjustRightInd w:val="0"/>
              <w:snapToGrid w:val="0"/>
              <w:spacing w:line="400" w:lineRule="atLeast"/>
              <w:ind w:left="-88" w:leftChars="-42"/>
              <w:jc w:val="center"/>
              <w:rPr>
                <w:rFonts w:ascii="宋体" w:hAnsi="宋体" w:cs="宋体"/>
                <w:b/>
                <w:szCs w:val="21"/>
              </w:rPr>
            </w:pPr>
          </w:p>
        </w:tc>
        <w:tc>
          <w:tcPr>
            <w:tcW w:w="1528" w:type="dxa"/>
          </w:tcPr>
          <w:p w14:paraId="2E92850B">
            <w:pPr>
              <w:adjustRightInd w:val="0"/>
              <w:snapToGrid w:val="0"/>
              <w:spacing w:line="400" w:lineRule="atLeast"/>
              <w:ind w:left="-88" w:leftChars="-42"/>
              <w:jc w:val="center"/>
              <w:rPr>
                <w:rFonts w:ascii="宋体" w:hAnsi="宋体" w:cs="宋体"/>
                <w:b/>
                <w:szCs w:val="21"/>
              </w:rPr>
            </w:pPr>
          </w:p>
        </w:tc>
        <w:tc>
          <w:tcPr>
            <w:tcW w:w="1417" w:type="dxa"/>
          </w:tcPr>
          <w:p w14:paraId="52B47FE3">
            <w:pPr>
              <w:adjustRightInd w:val="0"/>
              <w:snapToGrid w:val="0"/>
              <w:spacing w:line="400" w:lineRule="atLeast"/>
              <w:ind w:left="-88" w:leftChars="-42"/>
              <w:jc w:val="center"/>
              <w:rPr>
                <w:rFonts w:ascii="宋体" w:hAnsi="宋体" w:cs="宋体"/>
                <w:b/>
                <w:szCs w:val="21"/>
              </w:rPr>
            </w:pPr>
          </w:p>
        </w:tc>
        <w:tc>
          <w:tcPr>
            <w:tcW w:w="1177" w:type="dxa"/>
          </w:tcPr>
          <w:p w14:paraId="02FD4290">
            <w:pPr>
              <w:adjustRightInd w:val="0"/>
              <w:snapToGrid w:val="0"/>
              <w:spacing w:line="400" w:lineRule="atLeast"/>
              <w:ind w:left="-88" w:leftChars="-42"/>
              <w:jc w:val="center"/>
              <w:rPr>
                <w:rFonts w:ascii="宋体" w:hAnsi="宋体" w:cs="宋体"/>
                <w:b/>
                <w:szCs w:val="21"/>
              </w:rPr>
            </w:pPr>
          </w:p>
        </w:tc>
        <w:tc>
          <w:tcPr>
            <w:tcW w:w="1934" w:type="dxa"/>
          </w:tcPr>
          <w:p w14:paraId="1A430F52">
            <w:pPr>
              <w:adjustRightInd w:val="0"/>
              <w:snapToGrid w:val="0"/>
              <w:spacing w:line="400" w:lineRule="atLeast"/>
              <w:ind w:left="-88" w:leftChars="-42"/>
              <w:jc w:val="center"/>
              <w:rPr>
                <w:rFonts w:ascii="宋体" w:hAnsi="宋体" w:cs="宋体"/>
                <w:b/>
                <w:szCs w:val="21"/>
              </w:rPr>
            </w:pPr>
          </w:p>
        </w:tc>
        <w:tc>
          <w:tcPr>
            <w:tcW w:w="1374" w:type="dxa"/>
          </w:tcPr>
          <w:p w14:paraId="1A7135E9">
            <w:pPr>
              <w:adjustRightInd w:val="0"/>
              <w:snapToGrid w:val="0"/>
              <w:spacing w:line="400" w:lineRule="atLeast"/>
              <w:ind w:left="-88" w:leftChars="-42"/>
              <w:jc w:val="center"/>
              <w:rPr>
                <w:rFonts w:ascii="宋体" w:hAnsi="宋体" w:cs="宋体"/>
                <w:b/>
                <w:szCs w:val="21"/>
              </w:rPr>
            </w:pPr>
          </w:p>
        </w:tc>
        <w:tc>
          <w:tcPr>
            <w:tcW w:w="1374" w:type="dxa"/>
          </w:tcPr>
          <w:p w14:paraId="5B683E3B">
            <w:pPr>
              <w:adjustRightInd w:val="0"/>
              <w:snapToGrid w:val="0"/>
              <w:spacing w:line="400" w:lineRule="atLeast"/>
              <w:ind w:left="-88" w:leftChars="-42"/>
              <w:jc w:val="center"/>
              <w:rPr>
                <w:rFonts w:ascii="宋体" w:hAnsi="宋体" w:cs="宋体"/>
                <w:b/>
                <w:szCs w:val="21"/>
              </w:rPr>
            </w:pPr>
          </w:p>
        </w:tc>
      </w:tr>
      <w:tr w14:paraId="361740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87" w:type="dxa"/>
          </w:tcPr>
          <w:p w14:paraId="7ABB3DDD">
            <w:pPr>
              <w:adjustRightInd w:val="0"/>
              <w:snapToGrid w:val="0"/>
              <w:spacing w:line="400" w:lineRule="atLeast"/>
              <w:ind w:left="-88" w:leftChars="-42"/>
              <w:jc w:val="center"/>
              <w:rPr>
                <w:rFonts w:ascii="宋体" w:hAnsi="宋体" w:cs="宋体"/>
                <w:b/>
                <w:szCs w:val="21"/>
              </w:rPr>
            </w:pPr>
          </w:p>
        </w:tc>
        <w:tc>
          <w:tcPr>
            <w:tcW w:w="1528" w:type="dxa"/>
          </w:tcPr>
          <w:p w14:paraId="166F42EC">
            <w:pPr>
              <w:adjustRightInd w:val="0"/>
              <w:snapToGrid w:val="0"/>
              <w:spacing w:line="400" w:lineRule="atLeast"/>
              <w:ind w:left="-88" w:leftChars="-42"/>
              <w:jc w:val="center"/>
              <w:rPr>
                <w:rFonts w:ascii="宋体" w:hAnsi="宋体" w:cs="宋体"/>
                <w:b/>
                <w:szCs w:val="21"/>
              </w:rPr>
            </w:pPr>
          </w:p>
        </w:tc>
        <w:tc>
          <w:tcPr>
            <w:tcW w:w="1417" w:type="dxa"/>
          </w:tcPr>
          <w:p w14:paraId="0E17C13E">
            <w:pPr>
              <w:adjustRightInd w:val="0"/>
              <w:snapToGrid w:val="0"/>
              <w:spacing w:line="400" w:lineRule="atLeast"/>
              <w:ind w:left="-88" w:leftChars="-42"/>
              <w:jc w:val="center"/>
              <w:rPr>
                <w:rFonts w:ascii="宋体" w:hAnsi="宋体" w:cs="宋体"/>
                <w:b/>
                <w:szCs w:val="21"/>
              </w:rPr>
            </w:pPr>
          </w:p>
        </w:tc>
        <w:tc>
          <w:tcPr>
            <w:tcW w:w="1177" w:type="dxa"/>
          </w:tcPr>
          <w:p w14:paraId="5FD918B0">
            <w:pPr>
              <w:adjustRightInd w:val="0"/>
              <w:snapToGrid w:val="0"/>
              <w:spacing w:line="400" w:lineRule="atLeast"/>
              <w:ind w:left="-88" w:leftChars="-42"/>
              <w:jc w:val="center"/>
              <w:rPr>
                <w:rFonts w:ascii="宋体" w:hAnsi="宋体" w:cs="宋体"/>
                <w:b/>
                <w:szCs w:val="21"/>
              </w:rPr>
            </w:pPr>
          </w:p>
        </w:tc>
        <w:tc>
          <w:tcPr>
            <w:tcW w:w="1934" w:type="dxa"/>
          </w:tcPr>
          <w:p w14:paraId="60E75577">
            <w:pPr>
              <w:adjustRightInd w:val="0"/>
              <w:snapToGrid w:val="0"/>
              <w:spacing w:line="400" w:lineRule="atLeast"/>
              <w:ind w:left="-88" w:leftChars="-42"/>
              <w:jc w:val="center"/>
              <w:rPr>
                <w:rFonts w:ascii="宋体" w:hAnsi="宋体" w:cs="宋体"/>
                <w:b/>
                <w:szCs w:val="21"/>
              </w:rPr>
            </w:pPr>
          </w:p>
        </w:tc>
        <w:tc>
          <w:tcPr>
            <w:tcW w:w="1374" w:type="dxa"/>
          </w:tcPr>
          <w:p w14:paraId="31067720">
            <w:pPr>
              <w:adjustRightInd w:val="0"/>
              <w:snapToGrid w:val="0"/>
              <w:spacing w:line="400" w:lineRule="atLeast"/>
              <w:ind w:left="-88" w:leftChars="-42"/>
              <w:jc w:val="center"/>
              <w:rPr>
                <w:rFonts w:ascii="宋体" w:hAnsi="宋体" w:cs="宋体"/>
                <w:b/>
                <w:szCs w:val="21"/>
              </w:rPr>
            </w:pPr>
          </w:p>
        </w:tc>
        <w:tc>
          <w:tcPr>
            <w:tcW w:w="1374" w:type="dxa"/>
          </w:tcPr>
          <w:p w14:paraId="502D667B">
            <w:pPr>
              <w:adjustRightInd w:val="0"/>
              <w:snapToGrid w:val="0"/>
              <w:spacing w:line="400" w:lineRule="atLeast"/>
              <w:ind w:left="-88" w:leftChars="-42"/>
              <w:jc w:val="center"/>
              <w:rPr>
                <w:rFonts w:ascii="宋体" w:hAnsi="宋体" w:cs="宋体"/>
                <w:b/>
                <w:szCs w:val="21"/>
              </w:rPr>
            </w:pPr>
          </w:p>
        </w:tc>
      </w:tr>
      <w:tr w14:paraId="6F7C7B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87" w:type="dxa"/>
          </w:tcPr>
          <w:p w14:paraId="14676926">
            <w:pPr>
              <w:adjustRightInd w:val="0"/>
              <w:snapToGrid w:val="0"/>
              <w:spacing w:line="400" w:lineRule="atLeast"/>
              <w:ind w:left="-88" w:leftChars="-42"/>
              <w:jc w:val="center"/>
              <w:rPr>
                <w:rFonts w:ascii="宋体" w:hAnsi="宋体" w:cs="宋体"/>
                <w:b/>
                <w:szCs w:val="21"/>
              </w:rPr>
            </w:pPr>
          </w:p>
        </w:tc>
        <w:tc>
          <w:tcPr>
            <w:tcW w:w="1528" w:type="dxa"/>
          </w:tcPr>
          <w:p w14:paraId="2A3599A9">
            <w:pPr>
              <w:adjustRightInd w:val="0"/>
              <w:snapToGrid w:val="0"/>
              <w:spacing w:line="400" w:lineRule="atLeast"/>
              <w:ind w:left="-88" w:leftChars="-42"/>
              <w:jc w:val="center"/>
              <w:rPr>
                <w:rFonts w:ascii="宋体" w:hAnsi="宋体" w:cs="宋体"/>
                <w:b/>
                <w:szCs w:val="21"/>
              </w:rPr>
            </w:pPr>
          </w:p>
        </w:tc>
        <w:tc>
          <w:tcPr>
            <w:tcW w:w="1417" w:type="dxa"/>
          </w:tcPr>
          <w:p w14:paraId="7FD107EE">
            <w:pPr>
              <w:adjustRightInd w:val="0"/>
              <w:snapToGrid w:val="0"/>
              <w:spacing w:line="400" w:lineRule="atLeast"/>
              <w:ind w:left="-88" w:leftChars="-42"/>
              <w:jc w:val="center"/>
              <w:rPr>
                <w:rFonts w:ascii="宋体" w:hAnsi="宋体" w:cs="宋体"/>
                <w:b/>
                <w:szCs w:val="21"/>
              </w:rPr>
            </w:pPr>
          </w:p>
        </w:tc>
        <w:tc>
          <w:tcPr>
            <w:tcW w:w="1177" w:type="dxa"/>
          </w:tcPr>
          <w:p w14:paraId="4C684447">
            <w:pPr>
              <w:adjustRightInd w:val="0"/>
              <w:snapToGrid w:val="0"/>
              <w:spacing w:line="400" w:lineRule="atLeast"/>
              <w:ind w:left="-88" w:leftChars="-42"/>
              <w:jc w:val="center"/>
              <w:rPr>
                <w:rFonts w:ascii="宋体" w:hAnsi="宋体" w:cs="宋体"/>
                <w:b/>
                <w:szCs w:val="21"/>
              </w:rPr>
            </w:pPr>
          </w:p>
        </w:tc>
        <w:tc>
          <w:tcPr>
            <w:tcW w:w="1934" w:type="dxa"/>
          </w:tcPr>
          <w:p w14:paraId="7FF280B4">
            <w:pPr>
              <w:adjustRightInd w:val="0"/>
              <w:snapToGrid w:val="0"/>
              <w:spacing w:line="400" w:lineRule="atLeast"/>
              <w:ind w:left="-88" w:leftChars="-42"/>
              <w:jc w:val="center"/>
              <w:rPr>
                <w:rFonts w:ascii="宋体" w:hAnsi="宋体" w:cs="宋体"/>
                <w:b/>
                <w:szCs w:val="21"/>
              </w:rPr>
            </w:pPr>
          </w:p>
        </w:tc>
        <w:tc>
          <w:tcPr>
            <w:tcW w:w="1374" w:type="dxa"/>
          </w:tcPr>
          <w:p w14:paraId="73E31112">
            <w:pPr>
              <w:adjustRightInd w:val="0"/>
              <w:snapToGrid w:val="0"/>
              <w:spacing w:line="400" w:lineRule="atLeast"/>
              <w:ind w:left="-88" w:leftChars="-42"/>
              <w:jc w:val="center"/>
              <w:rPr>
                <w:rFonts w:ascii="宋体" w:hAnsi="宋体" w:cs="宋体"/>
                <w:b/>
                <w:szCs w:val="21"/>
              </w:rPr>
            </w:pPr>
          </w:p>
        </w:tc>
        <w:tc>
          <w:tcPr>
            <w:tcW w:w="1374" w:type="dxa"/>
          </w:tcPr>
          <w:p w14:paraId="2C6BF000">
            <w:pPr>
              <w:adjustRightInd w:val="0"/>
              <w:snapToGrid w:val="0"/>
              <w:spacing w:line="400" w:lineRule="atLeast"/>
              <w:ind w:left="-88" w:leftChars="-42"/>
              <w:jc w:val="center"/>
              <w:rPr>
                <w:rFonts w:ascii="宋体" w:hAnsi="宋体" w:cs="宋体"/>
                <w:b/>
                <w:szCs w:val="21"/>
              </w:rPr>
            </w:pPr>
          </w:p>
        </w:tc>
      </w:tr>
      <w:tr w14:paraId="77CC2D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87" w:type="dxa"/>
          </w:tcPr>
          <w:p w14:paraId="06BDA618">
            <w:pPr>
              <w:adjustRightInd w:val="0"/>
              <w:snapToGrid w:val="0"/>
              <w:spacing w:line="400" w:lineRule="atLeast"/>
              <w:ind w:left="-88" w:leftChars="-42"/>
              <w:jc w:val="center"/>
              <w:rPr>
                <w:rFonts w:ascii="宋体" w:hAnsi="宋体" w:cs="宋体"/>
                <w:b/>
                <w:szCs w:val="21"/>
              </w:rPr>
            </w:pPr>
          </w:p>
        </w:tc>
        <w:tc>
          <w:tcPr>
            <w:tcW w:w="1528" w:type="dxa"/>
          </w:tcPr>
          <w:p w14:paraId="5FCD62A8">
            <w:pPr>
              <w:adjustRightInd w:val="0"/>
              <w:snapToGrid w:val="0"/>
              <w:spacing w:line="400" w:lineRule="atLeast"/>
              <w:ind w:left="-88" w:leftChars="-42"/>
              <w:jc w:val="center"/>
              <w:rPr>
                <w:rFonts w:ascii="宋体" w:hAnsi="宋体" w:cs="宋体"/>
                <w:b/>
                <w:szCs w:val="21"/>
              </w:rPr>
            </w:pPr>
          </w:p>
        </w:tc>
        <w:tc>
          <w:tcPr>
            <w:tcW w:w="1417" w:type="dxa"/>
          </w:tcPr>
          <w:p w14:paraId="7ACDBA3E">
            <w:pPr>
              <w:adjustRightInd w:val="0"/>
              <w:snapToGrid w:val="0"/>
              <w:spacing w:line="400" w:lineRule="atLeast"/>
              <w:ind w:left="-88" w:leftChars="-42"/>
              <w:jc w:val="center"/>
              <w:rPr>
                <w:rFonts w:ascii="宋体" w:hAnsi="宋体" w:cs="宋体"/>
                <w:b/>
                <w:szCs w:val="21"/>
              </w:rPr>
            </w:pPr>
          </w:p>
        </w:tc>
        <w:tc>
          <w:tcPr>
            <w:tcW w:w="1177" w:type="dxa"/>
          </w:tcPr>
          <w:p w14:paraId="602BF923">
            <w:pPr>
              <w:adjustRightInd w:val="0"/>
              <w:snapToGrid w:val="0"/>
              <w:spacing w:line="400" w:lineRule="atLeast"/>
              <w:ind w:left="-88" w:leftChars="-42"/>
              <w:jc w:val="center"/>
              <w:rPr>
                <w:rFonts w:ascii="宋体" w:hAnsi="宋体" w:cs="宋体"/>
                <w:b/>
                <w:szCs w:val="21"/>
              </w:rPr>
            </w:pPr>
          </w:p>
        </w:tc>
        <w:tc>
          <w:tcPr>
            <w:tcW w:w="1934" w:type="dxa"/>
          </w:tcPr>
          <w:p w14:paraId="734C87A6">
            <w:pPr>
              <w:adjustRightInd w:val="0"/>
              <w:snapToGrid w:val="0"/>
              <w:spacing w:line="400" w:lineRule="atLeast"/>
              <w:ind w:left="-88" w:leftChars="-42"/>
              <w:jc w:val="center"/>
              <w:rPr>
                <w:rFonts w:ascii="宋体" w:hAnsi="宋体" w:cs="宋体"/>
                <w:b/>
                <w:szCs w:val="21"/>
              </w:rPr>
            </w:pPr>
          </w:p>
        </w:tc>
        <w:tc>
          <w:tcPr>
            <w:tcW w:w="1374" w:type="dxa"/>
          </w:tcPr>
          <w:p w14:paraId="13EC76FD">
            <w:pPr>
              <w:adjustRightInd w:val="0"/>
              <w:snapToGrid w:val="0"/>
              <w:spacing w:line="400" w:lineRule="atLeast"/>
              <w:ind w:left="-88" w:leftChars="-42"/>
              <w:jc w:val="center"/>
              <w:rPr>
                <w:rFonts w:ascii="宋体" w:hAnsi="宋体" w:cs="宋体"/>
                <w:b/>
                <w:szCs w:val="21"/>
              </w:rPr>
            </w:pPr>
          </w:p>
        </w:tc>
        <w:tc>
          <w:tcPr>
            <w:tcW w:w="1374" w:type="dxa"/>
          </w:tcPr>
          <w:p w14:paraId="2197F386">
            <w:pPr>
              <w:adjustRightInd w:val="0"/>
              <w:snapToGrid w:val="0"/>
              <w:spacing w:line="400" w:lineRule="atLeast"/>
              <w:ind w:left="-88" w:leftChars="-42"/>
              <w:jc w:val="center"/>
              <w:rPr>
                <w:rFonts w:ascii="宋体" w:hAnsi="宋体" w:cs="宋体"/>
                <w:b/>
                <w:szCs w:val="21"/>
              </w:rPr>
            </w:pPr>
          </w:p>
        </w:tc>
      </w:tr>
      <w:tr w14:paraId="5C69BC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587" w:type="dxa"/>
          </w:tcPr>
          <w:p w14:paraId="31F5D024">
            <w:pPr>
              <w:adjustRightInd w:val="0"/>
              <w:snapToGrid w:val="0"/>
              <w:spacing w:line="400" w:lineRule="atLeast"/>
              <w:ind w:left="-88" w:leftChars="-42"/>
              <w:jc w:val="center"/>
              <w:rPr>
                <w:rFonts w:ascii="宋体" w:hAnsi="宋体" w:cs="宋体"/>
                <w:b/>
                <w:szCs w:val="21"/>
              </w:rPr>
            </w:pPr>
          </w:p>
        </w:tc>
        <w:tc>
          <w:tcPr>
            <w:tcW w:w="1528" w:type="dxa"/>
          </w:tcPr>
          <w:p w14:paraId="692721FC">
            <w:pPr>
              <w:adjustRightInd w:val="0"/>
              <w:snapToGrid w:val="0"/>
              <w:spacing w:line="400" w:lineRule="atLeast"/>
              <w:ind w:left="-88" w:leftChars="-42"/>
              <w:jc w:val="center"/>
              <w:rPr>
                <w:rFonts w:ascii="宋体" w:hAnsi="宋体" w:cs="宋体"/>
                <w:b/>
                <w:szCs w:val="21"/>
              </w:rPr>
            </w:pPr>
          </w:p>
        </w:tc>
        <w:tc>
          <w:tcPr>
            <w:tcW w:w="1417" w:type="dxa"/>
          </w:tcPr>
          <w:p w14:paraId="559C2F70">
            <w:pPr>
              <w:adjustRightInd w:val="0"/>
              <w:snapToGrid w:val="0"/>
              <w:spacing w:line="400" w:lineRule="atLeast"/>
              <w:ind w:left="-88" w:leftChars="-42"/>
              <w:jc w:val="center"/>
              <w:rPr>
                <w:rFonts w:ascii="宋体" w:hAnsi="宋体" w:cs="宋体"/>
                <w:b/>
                <w:szCs w:val="21"/>
              </w:rPr>
            </w:pPr>
          </w:p>
        </w:tc>
        <w:tc>
          <w:tcPr>
            <w:tcW w:w="1177" w:type="dxa"/>
          </w:tcPr>
          <w:p w14:paraId="5C822247">
            <w:pPr>
              <w:adjustRightInd w:val="0"/>
              <w:snapToGrid w:val="0"/>
              <w:spacing w:line="400" w:lineRule="atLeast"/>
              <w:ind w:left="-88" w:leftChars="-42"/>
              <w:jc w:val="center"/>
              <w:rPr>
                <w:rFonts w:ascii="宋体" w:hAnsi="宋体" w:cs="宋体"/>
                <w:b/>
                <w:szCs w:val="21"/>
              </w:rPr>
            </w:pPr>
          </w:p>
        </w:tc>
        <w:tc>
          <w:tcPr>
            <w:tcW w:w="1934" w:type="dxa"/>
          </w:tcPr>
          <w:p w14:paraId="1790329F">
            <w:pPr>
              <w:adjustRightInd w:val="0"/>
              <w:snapToGrid w:val="0"/>
              <w:spacing w:line="400" w:lineRule="atLeast"/>
              <w:ind w:left="-88" w:leftChars="-42"/>
              <w:jc w:val="center"/>
              <w:rPr>
                <w:rFonts w:ascii="宋体" w:hAnsi="宋体" w:cs="宋体"/>
                <w:b/>
                <w:szCs w:val="21"/>
              </w:rPr>
            </w:pPr>
          </w:p>
        </w:tc>
        <w:tc>
          <w:tcPr>
            <w:tcW w:w="1374" w:type="dxa"/>
          </w:tcPr>
          <w:p w14:paraId="5FA686CB">
            <w:pPr>
              <w:adjustRightInd w:val="0"/>
              <w:snapToGrid w:val="0"/>
              <w:spacing w:line="400" w:lineRule="atLeast"/>
              <w:ind w:left="-88" w:leftChars="-42"/>
              <w:jc w:val="center"/>
              <w:rPr>
                <w:rFonts w:ascii="宋体" w:hAnsi="宋体" w:cs="宋体"/>
                <w:b/>
                <w:szCs w:val="21"/>
              </w:rPr>
            </w:pPr>
          </w:p>
        </w:tc>
        <w:tc>
          <w:tcPr>
            <w:tcW w:w="1374" w:type="dxa"/>
          </w:tcPr>
          <w:p w14:paraId="780E4106">
            <w:pPr>
              <w:adjustRightInd w:val="0"/>
              <w:snapToGrid w:val="0"/>
              <w:spacing w:line="400" w:lineRule="atLeast"/>
              <w:ind w:left="-88" w:leftChars="-42"/>
              <w:jc w:val="center"/>
              <w:rPr>
                <w:rFonts w:ascii="宋体" w:hAnsi="宋体" w:cs="宋体"/>
                <w:b/>
                <w:szCs w:val="21"/>
              </w:rPr>
            </w:pPr>
          </w:p>
        </w:tc>
      </w:tr>
    </w:tbl>
    <w:p w14:paraId="10AD104E">
      <w:pPr>
        <w:pStyle w:val="27"/>
        <w:adjustRightInd w:val="0"/>
        <w:snapToGrid w:val="0"/>
        <w:ind w:left="-88" w:leftChars="-42"/>
        <w:outlineLvl w:val="0"/>
        <w:rPr>
          <w:rFonts w:ascii="宋体" w:hAnsi="宋体" w:cs="宋体"/>
          <w:bCs/>
          <w:sz w:val="21"/>
          <w:szCs w:val="21"/>
        </w:rPr>
      </w:pPr>
    </w:p>
    <w:p w14:paraId="298CAC86">
      <w:pPr>
        <w:rPr>
          <w:rFonts w:ascii="宋体" w:hAnsi="宋体" w:cs="宋体"/>
          <w:szCs w:val="21"/>
        </w:rPr>
      </w:pPr>
    </w:p>
    <w:p w14:paraId="30AA63C7">
      <w:pPr>
        <w:rPr>
          <w:rFonts w:ascii="宋体" w:hAnsi="宋体" w:cs="宋体"/>
          <w:szCs w:val="21"/>
        </w:rPr>
      </w:pPr>
    </w:p>
    <w:p w14:paraId="087CCB5B">
      <w:pPr>
        <w:pStyle w:val="27"/>
        <w:adjustRightInd w:val="0"/>
        <w:snapToGrid w:val="0"/>
        <w:spacing w:line="360" w:lineRule="auto"/>
        <w:outlineLvl w:val="0"/>
        <w:rPr>
          <w:rFonts w:ascii="宋体" w:hAnsi="宋体" w:cs="宋体"/>
          <w:bCs/>
          <w:sz w:val="21"/>
          <w:szCs w:val="21"/>
        </w:rPr>
      </w:pPr>
      <w:r>
        <w:rPr>
          <w:rFonts w:hint="eastAsia" w:ascii="宋体" w:hAnsi="宋体" w:cs="宋体"/>
          <w:sz w:val="21"/>
          <w:szCs w:val="21"/>
        </w:rPr>
        <w:t>供应商名称：</w:t>
      </w:r>
      <w:r>
        <w:rPr>
          <w:rFonts w:hint="eastAsia" w:ascii="宋体" w:hAnsi="宋体" w:cs="宋体"/>
          <w:sz w:val="21"/>
          <w:szCs w:val="21"/>
          <w:u w:val="single"/>
        </w:rPr>
        <w:t xml:space="preserve">                </w:t>
      </w:r>
    </w:p>
    <w:p w14:paraId="59DEAB3C">
      <w:pPr>
        <w:adjustRightInd w:val="0"/>
        <w:snapToGrid w:val="0"/>
        <w:spacing w:line="360" w:lineRule="auto"/>
        <w:outlineLvl w:val="0"/>
        <w:rPr>
          <w:rFonts w:ascii="宋体" w:hAnsi="宋体" w:cs="宋体"/>
          <w:szCs w:val="21"/>
        </w:rPr>
      </w:pPr>
      <w:r>
        <w:rPr>
          <w:rFonts w:hint="eastAsia" w:ascii="宋体" w:hAnsi="宋体" w:cs="宋体"/>
          <w:szCs w:val="21"/>
        </w:rPr>
        <w:t>法定代表人或其委托代理人(签字)：</w:t>
      </w:r>
      <w:r>
        <w:rPr>
          <w:rFonts w:hint="eastAsia" w:ascii="宋体" w:hAnsi="宋体" w:cs="宋体"/>
          <w:szCs w:val="21"/>
          <w:u w:val="single"/>
        </w:rPr>
        <w:t xml:space="preserve">              </w:t>
      </w:r>
      <w:r>
        <w:rPr>
          <w:rFonts w:hint="eastAsia" w:ascii="宋体" w:hAnsi="宋体" w:cs="宋体"/>
          <w:szCs w:val="21"/>
        </w:rPr>
        <w:t>_</w:t>
      </w:r>
    </w:p>
    <w:p w14:paraId="34B9A892">
      <w:pPr>
        <w:spacing w:line="360" w:lineRule="exact"/>
        <w:rPr>
          <w:rFonts w:ascii="宋体" w:hAnsi="宋体" w:cs="宋体"/>
        </w:rPr>
      </w:pPr>
      <w:r>
        <w:rPr>
          <w:rFonts w:hint="eastAsia" w:ascii="宋体" w:hAnsi="宋体" w:cs="宋体"/>
          <w:szCs w:val="21"/>
        </w:rPr>
        <w:t xml:space="preserve">日期： </w:t>
      </w:r>
      <w:r>
        <w:rPr>
          <w:rFonts w:hint="eastAsia" w:ascii="宋体" w:hAnsi="宋体" w:cs="宋体"/>
          <w:szCs w:val="21"/>
          <w:u w:val="single"/>
        </w:rPr>
        <w:t xml:space="preserve">     </w:t>
      </w:r>
      <w:r>
        <w:rPr>
          <w:rFonts w:hint="eastAsia" w:ascii="宋体" w:hAnsi="宋体" w:cs="宋体"/>
          <w:szCs w:val="21"/>
        </w:rPr>
        <w:t xml:space="preserve"> 年 </w:t>
      </w:r>
      <w:r>
        <w:rPr>
          <w:rFonts w:hint="eastAsia" w:ascii="宋体" w:hAnsi="宋体" w:cs="宋体"/>
          <w:szCs w:val="21"/>
          <w:u w:val="single"/>
        </w:rPr>
        <w:t xml:space="preserve">    </w:t>
      </w:r>
      <w:r>
        <w:rPr>
          <w:rFonts w:hint="eastAsia" w:ascii="宋体" w:hAnsi="宋体" w:cs="宋体"/>
          <w:szCs w:val="21"/>
        </w:rPr>
        <w:t xml:space="preserve"> 月 </w:t>
      </w:r>
      <w:r>
        <w:rPr>
          <w:rFonts w:hint="eastAsia" w:ascii="宋体" w:hAnsi="宋体" w:cs="宋体"/>
          <w:szCs w:val="21"/>
          <w:u w:val="single"/>
        </w:rPr>
        <w:t xml:space="preserve">   </w:t>
      </w:r>
      <w:r>
        <w:rPr>
          <w:rFonts w:hint="eastAsia" w:ascii="宋体" w:hAnsi="宋体" w:cs="宋体"/>
          <w:szCs w:val="21"/>
        </w:rPr>
        <w:t xml:space="preserve"> 日</w:t>
      </w:r>
    </w:p>
    <w:p w14:paraId="0FAEBAF9">
      <w:pPr>
        <w:adjustRightInd w:val="0"/>
        <w:snapToGrid w:val="0"/>
        <w:spacing w:line="360" w:lineRule="auto"/>
        <w:rPr>
          <w:rFonts w:ascii="宋体" w:hAnsi="宋体" w:cs="宋体"/>
          <w:szCs w:val="21"/>
        </w:rPr>
      </w:pPr>
    </w:p>
    <w:p w14:paraId="1C6A718C">
      <w:pPr>
        <w:adjustRightInd w:val="0"/>
        <w:snapToGrid w:val="0"/>
        <w:spacing w:line="360" w:lineRule="auto"/>
        <w:rPr>
          <w:rFonts w:ascii="宋体" w:hAnsi="宋体" w:cs="宋体"/>
          <w:szCs w:val="21"/>
        </w:rPr>
      </w:pPr>
    </w:p>
    <w:p w14:paraId="6E94F3DE">
      <w:pPr>
        <w:pStyle w:val="27"/>
        <w:adjustRightInd w:val="0"/>
        <w:snapToGrid w:val="0"/>
        <w:spacing w:line="360" w:lineRule="auto"/>
        <w:outlineLvl w:val="0"/>
        <w:rPr>
          <w:rFonts w:ascii="宋体" w:hAnsi="宋体" w:cs="宋体"/>
          <w:bCs/>
          <w:sz w:val="21"/>
          <w:szCs w:val="21"/>
        </w:rPr>
      </w:pPr>
      <w:r>
        <w:rPr>
          <w:rFonts w:hint="eastAsia" w:ascii="宋体" w:hAnsi="宋体" w:cs="宋体"/>
          <w:sz w:val="21"/>
          <w:szCs w:val="21"/>
        </w:rPr>
        <w:t>说明</w:t>
      </w:r>
      <w:r>
        <w:rPr>
          <w:rFonts w:hint="eastAsia" w:ascii="宋体" w:hAnsi="宋体" w:cs="宋体"/>
          <w:bCs/>
          <w:sz w:val="21"/>
          <w:szCs w:val="21"/>
        </w:rPr>
        <w:t>：1、货物</w:t>
      </w:r>
      <w:r>
        <w:rPr>
          <w:rFonts w:hint="eastAsia" w:ascii="宋体" w:hAnsi="宋体" w:cs="宋体"/>
          <w:sz w:val="21"/>
          <w:szCs w:val="21"/>
        </w:rPr>
        <w:t>类项目按本表填写。</w:t>
      </w:r>
      <w:r>
        <w:rPr>
          <w:rFonts w:hint="eastAsia" w:ascii="宋体" w:hAnsi="宋体" w:cs="宋体"/>
          <w:bCs/>
          <w:sz w:val="21"/>
          <w:szCs w:val="21"/>
        </w:rPr>
        <w:t>货物的主要技术参数和技术指标可另页描述。</w:t>
      </w:r>
    </w:p>
    <w:p w14:paraId="6236F7B3">
      <w:pPr>
        <w:adjustRightInd w:val="0"/>
        <w:snapToGrid w:val="0"/>
        <w:spacing w:line="360" w:lineRule="auto"/>
        <w:ind w:firstLine="525" w:firstLineChars="250"/>
        <w:rPr>
          <w:rFonts w:ascii="宋体" w:hAnsi="宋体" w:cs="宋体"/>
          <w:szCs w:val="21"/>
        </w:rPr>
      </w:pPr>
      <w:r>
        <w:rPr>
          <w:rFonts w:hint="eastAsia" w:ascii="宋体" w:hAnsi="宋体" w:cs="宋体"/>
          <w:bCs/>
          <w:szCs w:val="21"/>
        </w:rPr>
        <w:t xml:space="preserve"> 2、</w:t>
      </w:r>
      <w:r>
        <w:rPr>
          <w:rFonts w:hint="eastAsia" w:ascii="宋体" w:hAnsi="宋体" w:cs="宋体"/>
          <w:szCs w:val="21"/>
        </w:rPr>
        <w:t>工程类项目供应商应提交完整的施工组织设计。施工组织设计应包括：(1)施工方案；(2)施工进度计划及保证措施；(3)保证质量措施；(4)保证安全措施；(5)文明施工现场措施；(6)劳动力安排计划；(7)主要机具使用计划；(9)合理化建议。</w:t>
      </w:r>
    </w:p>
    <w:p w14:paraId="0B20BFEA">
      <w:pPr>
        <w:adjustRightInd w:val="0"/>
        <w:snapToGrid w:val="0"/>
        <w:spacing w:line="360" w:lineRule="auto"/>
        <w:ind w:firstLine="420" w:firstLineChars="200"/>
        <w:rPr>
          <w:rFonts w:ascii="宋体" w:hAnsi="宋体"/>
          <w:szCs w:val="21"/>
        </w:rPr>
      </w:pPr>
      <w:r>
        <w:rPr>
          <w:rFonts w:hint="eastAsia" w:ascii="宋体" w:hAnsi="宋体" w:cs="宋体"/>
          <w:szCs w:val="21"/>
        </w:rPr>
        <w:t>3、服务类项目供应商应根据第四章规定编写服务方案或服务大纲。服务方案或服务大纲应包括：(1)服务目标、范围和任务；(2)服务方案；(3)其他。</w:t>
      </w:r>
    </w:p>
    <w:p w14:paraId="6C6BC691">
      <w:pPr>
        <w:adjustRightInd w:val="0"/>
        <w:snapToGrid w:val="0"/>
        <w:jc w:val="center"/>
        <w:outlineLvl w:val="1"/>
        <w:rPr>
          <w:rFonts w:ascii="宋体" w:hAnsi="宋体"/>
          <w:b/>
          <w:sz w:val="30"/>
          <w:szCs w:val="30"/>
        </w:rPr>
      </w:pPr>
      <w:r>
        <w:rPr>
          <w:rFonts w:hint="eastAsia" w:ascii="宋体" w:hAnsi="宋体"/>
          <w:b/>
          <w:sz w:val="24"/>
        </w:rPr>
        <w:br w:type="page"/>
      </w:r>
      <w:r>
        <w:rPr>
          <w:rFonts w:hint="eastAsia" w:ascii="宋体" w:hAnsi="宋体"/>
          <w:b/>
          <w:sz w:val="30"/>
          <w:szCs w:val="30"/>
        </w:rPr>
        <w:t>五、</w:t>
      </w:r>
      <w:r>
        <w:rPr>
          <w:rFonts w:hint="eastAsia" w:ascii="宋体" w:hAnsi="宋体" w:cs="宋体"/>
          <w:b/>
          <w:sz w:val="30"/>
          <w:szCs w:val="30"/>
        </w:rPr>
        <w:t>技术/商务响应与偏离表</w:t>
      </w:r>
    </w:p>
    <w:p w14:paraId="1ADD17F5">
      <w:pPr>
        <w:adjustRightInd w:val="0"/>
        <w:snapToGrid w:val="0"/>
        <w:jc w:val="center"/>
        <w:rPr>
          <w:rFonts w:ascii="宋体" w:hAnsi="宋体"/>
          <w:b/>
          <w:sz w:val="24"/>
        </w:rPr>
      </w:pPr>
    </w:p>
    <w:p w14:paraId="4FA92841">
      <w:pPr>
        <w:adjustRightInd w:val="0"/>
        <w:snapToGrid w:val="0"/>
        <w:jc w:val="center"/>
        <w:rPr>
          <w:rFonts w:ascii="宋体" w:hAnsi="宋体"/>
          <w:b/>
          <w:sz w:val="24"/>
        </w:rPr>
      </w:pPr>
    </w:p>
    <w:p w14:paraId="799899BF">
      <w:pPr>
        <w:adjustRightInd w:val="0"/>
        <w:snapToGrid w:val="0"/>
        <w:ind w:left="-88" w:leftChars="-42" w:firstLine="360" w:firstLineChars="150"/>
        <w:rPr>
          <w:rFonts w:ascii="宋体" w:hAnsi="宋体"/>
          <w:sz w:val="24"/>
          <w:u w:val="single"/>
        </w:rPr>
      </w:pPr>
      <w:r>
        <w:rPr>
          <w:rFonts w:hint="eastAsia" w:ascii="宋体" w:hAnsi="宋体"/>
          <w:sz w:val="24"/>
        </w:rPr>
        <w:t>附件6</w:t>
      </w:r>
    </w:p>
    <w:tbl>
      <w:tblPr>
        <w:tblStyle w:val="47"/>
        <w:tblW w:w="874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214"/>
        <w:gridCol w:w="661"/>
      </w:tblGrid>
      <w:tr w14:paraId="3E26D9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vAlign w:val="center"/>
          </w:tcPr>
          <w:p w14:paraId="4B02ED27">
            <w:pPr>
              <w:adjustRightInd w:val="0"/>
              <w:snapToGrid w:val="0"/>
              <w:ind w:left="-88" w:leftChars="-42"/>
              <w:jc w:val="center"/>
              <w:rPr>
                <w:rFonts w:ascii="宋体" w:hAnsi="宋体" w:cs="宋体"/>
                <w:bCs/>
                <w:szCs w:val="21"/>
              </w:rPr>
            </w:pPr>
            <w:r>
              <w:rPr>
                <w:rFonts w:hint="eastAsia" w:ascii="宋体" w:hAnsi="宋体" w:cs="宋体"/>
                <w:bCs/>
                <w:szCs w:val="21"/>
              </w:rPr>
              <w:t>序号</w:t>
            </w:r>
          </w:p>
        </w:tc>
        <w:tc>
          <w:tcPr>
            <w:tcW w:w="1685" w:type="dxa"/>
            <w:vAlign w:val="center"/>
          </w:tcPr>
          <w:p w14:paraId="4CA252D4">
            <w:pPr>
              <w:adjustRightInd w:val="0"/>
              <w:snapToGrid w:val="0"/>
              <w:ind w:left="-88" w:leftChars="-42"/>
              <w:jc w:val="center"/>
              <w:rPr>
                <w:rFonts w:ascii="宋体" w:hAnsi="宋体" w:cs="宋体"/>
                <w:szCs w:val="21"/>
              </w:rPr>
            </w:pPr>
            <w:r>
              <w:rPr>
                <w:rFonts w:hint="eastAsia" w:ascii="宋体" w:hAnsi="宋体" w:cs="宋体"/>
                <w:szCs w:val="21"/>
              </w:rPr>
              <w:t>磋商文件条目号</w:t>
            </w:r>
          </w:p>
        </w:tc>
        <w:tc>
          <w:tcPr>
            <w:tcW w:w="1948" w:type="dxa"/>
            <w:vAlign w:val="center"/>
          </w:tcPr>
          <w:p w14:paraId="59D3A1B0">
            <w:pPr>
              <w:adjustRightInd w:val="0"/>
              <w:snapToGrid w:val="0"/>
              <w:ind w:left="-88" w:leftChars="-42"/>
              <w:jc w:val="center"/>
              <w:rPr>
                <w:rFonts w:ascii="宋体" w:hAnsi="宋体" w:cs="宋体"/>
                <w:szCs w:val="21"/>
              </w:rPr>
            </w:pPr>
            <w:r>
              <w:rPr>
                <w:rFonts w:hint="eastAsia" w:ascii="宋体" w:hAnsi="宋体" w:cs="宋体"/>
                <w:szCs w:val="21"/>
              </w:rPr>
              <w:t>采购规格/商务条款</w:t>
            </w:r>
          </w:p>
        </w:tc>
        <w:tc>
          <w:tcPr>
            <w:tcW w:w="2600" w:type="dxa"/>
            <w:vAlign w:val="center"/>
          </w:tcPr>
          <w:p w14:paraId="45A5E62C">
            <w:pPr>
              <w:adjustRightInd w:val="0"/>
              <w:snapToGrid w:val="0"/>
              <w:ind w:left="-88" w:leftChars="-42"/>
              <w:jc w:val="center"/>
              <w:rPr>
                <w:rFonts w:ascii="宋体" w:hAnsi="宋体" w:cs="宋体"/>
                <w:szCs w:val="21"/>
              </w:rPr>
            </w:pPr>
            <w:r>
              <w:rPr>
                <w:rFonts w:hint="eastAsia" w:ascii="宋体" w:hAnsi="宋体" w:cs="宋体"/>
                <w:szCs w:val="21"/>
              </w:rPr>
              <w:t>响应文件的规格/商务条款</w:t>
            </w:r>
          </w:p>
        </w:tc>
        <w:tc>
          <w:tcPr>
            <w:tcW w:w="1214" w:type="dxa"/>
            <w:vAlign w:val="center"/>
          </w:tcPr>
          <w:p w14:paraId="53FA5648">
            <w:pPr>
              <w:adjustRightInd w:val="0"/>
              <w:snapToGrid w:val="0"/>
              <w:ind w:left="-88" w:leftChars="-42"/>
              <w:jc w:val="center"/>
              <w:rPr>
                <w:rFonts w:ascii="宋体" w:hAnsi="宋体" w:cs="宋体"/>
                <w:szCs w:val="21"/>
              </w:rPr>
            </w:pPr>
            <w:r>
              <w:rPr>
                <w:rFonts w:hint="eastAsia" w:ascii="宋体" w:hAnsi="宋体" w:cs="宋体"/>
                <w:szCs w:val="21"/>
              </w:rPr>
              <w:t>响应与偏离</w:t>
            </w:r>
          </w:p>
        </w:tc>
        <w:tc>
          <w:tcPr>
            <w:tcW w:w="661" w:type="dxa"/>
            <w:vAlign w:val="center"/>
          </w:tcPr>
          <w:p w14:paraId="4FC075E4">
            <w:pPr>
              <w:adjustRightInd w:val="0"/>
              <w:snapToGrid w:val="0"/>
              <w:ind w:left="-88" w:leftChars="-42"/>
              <w:jc w:val="center"/>
              <w:rPr>
                <w:rFonts w:ascii="宋体" w:hAnsi="宋体" w:cs="宋体"/>
                <w:szCs w:val="21"/>
              </w:rPr>
            </w:pPr>
            <w:r>
              <w:rPr>
                <w:rFonts w:hint="eastAsia" w:ascii="宋体" w:hAnsi="宋体" w:cs="宋体"/>
                <w:szCs w:val="21"/>
              </w:rPr>
              <w:t>说明</w:t>
            </w:r>
          </w:p>
        </w:tc>
      </w:tr>
      <w:tr w14:paraId="15070D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63D07E15">
            <w:pPr>
              <w:adjustRightInd w:val="0"/>
              <w:snapToGrid w:val="0"/>
              <w:ind w:left="-88" w:leftChars="-42"/>
              <w:jc w:val="center"/>
              <w:rPr>
                <w:rFonts w:ascii="宋体" w:hAnsi="宋体" w:cs="宋体"/>
                <w:szCs w:val="21"/>
              </w:rPr>
            </w:pPr>
          </w:p>
        </w:tc>
        <w:tc>
          <w:tcPr>
            <w:tcW w:w="1685" w:type="dxa"/>
            <w:vAlign w:val="center"/>
          </w:tcPr>
          <w:p w14:paraId="73DEBB97">
            <w:pPr>
              <w:adjustRightInd w:val="0"/>
              <w:snapToGrid w:val="0"/>
              <w:ind w:left="-88" w:leftChars="-42"/>
              <w:jc w:val="center"/>
              <w:rPr>
                <w:rFonts w:ascii="宋体" w:hAnsi="宋体" w:cs="宋体"/>
                <w:szCs w:val="21"/>
              </w:rPr>
            </w:pPr>
          </w:p>
        </w:tc>
        <w:tc>
          <w:tcPr>
            <w:tcW w:w="1948" w:type="dxa"/>
            <w:vAlign w:val="center"/>
          </w:tcPr>
          <w:p w14:paraId="2350927E">
            <w:pPr>
              <w:adjustRightInd w:val="0"/>
              <w:snapToGrid w:val="0"/>
              <w:ind w:left="-88" w:leftChars="-42"/>
              <w:jc w:val="center"/>
              <w:rPr>
                <w:rFonts w:ascii="宋体" w:hAnsi="宋体" w:cs="宋体"/>
                <w:szCs w:val="21"/>
              </w:rPr>
            </w:pPr>
          </w:p>
        </w:tc>
        <w:tc>
          <w:tcPr>
            <w:tcW w:w="2600" w:type="dxa"/>
            <w:vAlign w:val="center"/>
          </w:tcPr>
          <w:p w14:paraId="301E9874">
            <w:pPr>
              <w:adjustRightInd w:val="0"/>
              <w:snapToGrid w:val="0"/>
              <w:ind w:left="-88" w:leftChars="-42"/>
              <w:jc w:val="center"/>
              <w:rPr>
                <w:rFonts w:ascii="宋体" w:hAnsi="宋体" w:cs="宋体"/>
                <w:szCs w:val="21"/>
              </w:rPr>
            </w:pPr>
          </w:p>
        </w:tc>
        <w:tc>
          <w:tcPr>
            <w:tcW w:w="1214" w:type="dxa"/>
            <w:vAlign w:val="center"/>
          </w:tcPr>
          <w:p w14:paraId="7AD5C007">
            <w:pPr>
              <w:adjustRightInd w:val="0"/>
              <w:snapToGrid w:val="0"/>
              <w:ind w:left="-88" w:leftChars="-42"/>
              <w:jc w:val="center"/>
              <w:rPr>
                <w:rFonts w:ascii="宋体" w:hAnsi="宋体" w:cs="宋体"/>
                <w:szCs w:val="21"/>
              </w:rPr>
            </w:pPr>
          </w:p>
        </w:tc>
        <w:tc>
          <w:tcPr>
            <w:tcW w:w="661" w:type="dxa"/>
            <w:vAlign w:val="center"/>
          </w:tcPr>
          <w:p w14:paraId="54EE8DD0">
            <w:pPr>
              <w:adjustRightInd w:val="0"/>
              <w:snapToGrid w:val="0"/>
              <w:ind w:left="-88" w:leftChars="-42"/>
              <w:jc w:val="center"/>
              <w:rPr>
                <w:rFonts w:ascii="宋体" w:hAnsi="宋体" w:cs="宋体"/>
                <w:szCs w:val="21"/>
              </w:rPr>
            </w:pPr>
          </w:p>
        </w:tc>
      </w:tr>
      <w:tr w14:paraId="52D4A3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0CB37381">
            <w:pPr>
              <w:adjustRightInd w:val="0"/>
              <w:snapToGrid w:val="0"/>
              <w:ind w:left="-88" w:leftChars="-42"/>
              <w:jc w:val="center"/>
              <w:rPr>
                <w:rFonts w:ascii="宋体" w:hAnsi="宋体" w:cs="宋体"/>
                <w:szCs w:val="21"/>
              </w:rPr>
            </w:pPr>
          </w:p>
        </w:tc>
        <w:tc>
          <w:tcPr>
            <w:tcW w:w="1685" w:type="dxa"/>
            <w:vAlign w:val="center"/>
          </w:tcPr>
          <w:p w14:paraId="1A2B32B1">
            <w:pPr>
              <w:adjustRightInd w:val="0"/>
              <w:snapToGrid w:val="0"/>
              <w:ind w:left="-88" w:leftChars="-42"/>
              <w:jc w:val="center"/>
              <w:rPr>
                <w:rFonts w:ascii="宋体" w:hAnsi="宋体" w:cs="宋体"/>
                <w:szCs w:val="21"/>
              </w:rPr>
            </w:pPr>
          </w:p>
        </w:tc>
        <w:tc>
          <w:tcPr>
            <w:tcW w:w="1948" w:type="dxa"/>
            <w:vAlign w:val="center"/>
          </w:tcPr>
          <w:p w14:paraId="3AA3F575">
            <w:pPr>
              <w:adjustRightInd w:val="0"/>
              <w:snapToGrid w:val="0"/>
              <w:ind w:left="-88" w:leftChars="-42"/>
              <w:jc w:val="center"/>
              <w:rPr>
                <w:rFonts w:ascii="宋体" w:hAnsi="宋体" w:cs="宋体"/>
                <w:szCs w:val="21"/>
              </w:rPr>
            </w:pPr>
          </w:p>
        </w:tc>
        <w:tc>
          <w:tcPr>
            <w:tcW w:w="2600" w:type="dxa"/>
            <w:vAlign w:val="center"/>
          </w:tcPr>
          <w:p w14:paraId="370A6172">
            <w:pPr>
              <w:adjustRightInd w:val="0"/>
              <w:snapToGrid w:val="0"/>
              <w:ind w:left="-88" w:leftChars="-42"/>
              <w:jc w:val="center"/>
              <w:rPr>
                <w:rFonts w:ascii="宋体" w:hAnsi="宋体" w:cs="宋体"/>
                <w:szCs w:val="21"/>
              </w:rPr>
            </w:pPr>
          </w:p>
        </w:tc>
        <w:tc>
          <w:tcPr>
            <w:tcW w:w="1214" w:type="dxa"/>
            <w:vAlign w:val="center"/>
          </w:tcPr>
          <w:p w14:paraId="5AF111AB">
            <w:pPr>
              <w:adjustRightInd w:val="0"/>
              <w:snapToGrid w:val="0"/>
              <w:ind w:left="-88" w:leftChars="-42"/>
              <w:jc w:val="center"/>
              <w:rPr>
                <w:rFonts w:ascii="宋体" w:hAnsi="宋体" w:cs="宋体"/>
                <w:szCs w:val="21"/>
              </w:rPr>
            </w:pPr>
          </w:p>
        </w:tc>
        <w:tc>
          <w:tcPr>
            <w:tcW w:w="661" w:type="dxa"/>
            <w:vAlign w:val="center"/>
          </w:tcPr>
          <w:p w14:paraId="660B2A3B">
            <w:pPr>
              <w:adjustRightInd w:val="0"/>
              <w:snapToGrid w:val="0"/>
              <w:ind w:left="-88" w:leftChars="-42"/>
              <w:jc w:val="center"/>
              <w:rPr>
                <w:rFonts w:ascii="宋体" w:hAnsi="宋体" w:cs="宋体"/>
                <w:szCs w:val="21"/>
              </w:rPr>
            </w:pPr>
          </w:p>
        </w:tc>
      </w:tr>
      <w:tr w14:paraId="142D18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7BF6646C">
            <w:pPr>
              <w:adjustRightInd w:val="0"/>
              <w:snapToGrid w:val="0"/>
              <w:ind w:left="-88" w:leftChars="-42"/>
              <w:jc w:val="center"/>
              <w:rPr>
                <w:rFonts w:ascii="宋体" w:hAnsi="宋体" w:cs="宋体"/>
                <w:szCs w:val="21"/>
              </w:rPr>
            </w:pPr>
          </w:p>
        </w:tc>
        <w:tc>
          <w:tcPr>
            <w:tcW w:w="1685" w:type="dxa"/>
            <w:vAlign w:val="center"/>
          </w:tcPr>
          <w:p w14:paraId="519A9892">
            <w:pPr>
              <w:adjustRightInd w:val="0"/>
              <w:snapToGrid w:val="0"/>
              <w:ind w:left="-88" w:leftChars="-42"/>
              <w:jc w:val="center"/>
              <w:rPr>
                <w:rFonts w:ascii="宋体" w:hAnsi="宋体" w:cs="宋体"/>
                <w:szCs w:val="21"/>
              </w:rPr>
            </w:pPr>
          </w:p>
        </w:tc>
        <w:tc>
          <w:tcPr>
            <w:tcW w:w="1948" w:type="dxa"/>
            <w:vAlign w:val="center"/>
          </w:tcPr>
          <w:p w14:paraId="735E6999">
            <w:pPr>
              <w:adjustRightInd w:val="0"/>
              <w:snapToGrid w:val="0"/>
              <w:ind w:left="-88" w:leftChars="-42"/>
              <w:jc w:val="center"/>
              <w:rPr>
                <w:rFonts w:ascii="宋体" w:hAnsi="宋体" w:cs="宋体"/>
                <w:szCs w:val="21"/>
              </w:rPr>
            </w:pPr>
          </w:p>
        </w:tc>
        <w:tc>
          <w:tcPr>
            <w:tcW w:w="2600" w:type="dxa"/>
            <w:vAlign w:val="center"/>
          </w:tcPr>
          <w:p w14:paraId="3E4D1FA9">
            <w:pPr>
              <w:adjustRightInd w:val="0"/>
              <w:snapToGrid w:val="0"/>
              <w:ind w:left="-88" w:leftChars="-42"/>
              <w:jc w:val="center"/>
              <w:rPr>
                <w:rFonts w:ascii="宋体" w:hAnsi="宋体" w:cs="宋体"/>
                <w:szCs w:val="21"/>
              </w:rPr>
            </w:pPr>
          </w:p>
        </w:tc>
        <w:tc>
          <w:tcPr>
            <w:tcW w:w="1214" w:type="dxa"/>
            <w:vAlign w:val="center"/>
          </w:tcPr>
          <w:p w14:paraId="3CD25EB0">
            <w:pPr>
              <w:adjustRightInd w:val="0"/>
              <w:snapToGrid w:val="0"/>
              <w:ind w:left="-88" w:leftChars="-42"/>
              <w:jc w:val="center"/>
              <w:rPr>
                <w:rFonts w:ascii="宋体" w:hAnsi="宋体" w:cs="宋体"/>
                <w:szCs w:val="21"/>
              </w:rPr>
            </w:pPr>
          </w:p>
        </w:tc>
        <w:tc>
          <w:tcPr>
            <w:tcW w:w="661" w:type="dxa"/>
            <w:vAlign w:val="center"/>
          </w:tcPr>
          <w:p w14:paraId="0C151155">
            <w:pPr>
              <w:adjustRightInd w:val="0"/>
              <w:snapToGrid w:val="0"/>
              <w:ind w:left="-88" w:leftChars="-42"/>
              <w:jc w:val="center"/>
              <w:rPr>
                <w:rFonts w:ascii="宋体" w:hAnsi="宋体" w:cs="宋体"/>
                <w:szCs w:val="21"/>
              </w:rPr>
            </w:pPr>
          </w:p>
        </w:tc>
      </w:tr>
      <w:tr w14:paraId="07A270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6724F6F4">
            <w:pPr>
              <w:adjustRightInd w:val="0"/>
              <w:snapToGrid w:val="0"/>
              <w:ind w:left="-88" w:leftChars="-42"/>
              <w:jc w:val="center"/>
              <w:rPr>
                <w:rFonts w:ascii="宋体" w:hAnsi="宋体" w:cs="宋体"/>
                <w:szCs w:val="21"/>
              </w:rPr>
            </w:pPr>
          </w:p>
        </w:tc>
        <w:tc>
          <w:tcPr>
            <w:tcW w:w="1685" w:type="dxa"/>
            <w:vAlign w:val="center"/>
          </w:tcPr>
          <w:p w14:paraId="067645C2">
            <w:pPr>
              <w:adjustRightInd w:val="0"/>
              <w:snapToGrid w:val="0"/>
              <w:ind w:left="-88" w:leftChars="-42"/>
              <w:jc w:val="center"/>
              <w:rPr>
                <w:rFonts w:ascii="宋体" w:hAnsi="宋体" w:cs="宋体"/>
                <w:szCs w:val="21"/>
              </w:rPr>
            </w:pPr>
          </w:p>
        </w:tc>
        <w:tc>
          <w:tcPr>
            <w:tcW w:w="1948" w:type="dxa"/>
            <w:vAlign w:val="center"/>
          </w:tcPr>
          <w:p w14:paraId="08C77DA0">
            <w:pPr>
              <w:adjustRightInd w:val="0"/>
              <w:snapToGrid w:val="0"/>
              <w:ind w:left="-88" w:leftChars="-42"/>
              <w:jc w:val="center"/>
              <w:rPr>
                <w:rFonts w:ascii="宋体" w:hAnsi="宋体" w:cs="宋体"/>
                <w:szCs w:val="21"/>
              </w:rPr>
            </w:pPr>
          </w:p>
        </w:tc>
        <w:tc>
          <w:tcPr>
            <w:tcW w:w="2600" w:type="dxa"/>
            <w:vAlign w:val="center"/>
          </w:tcPr>
          <w:p w14:paraId="11DC91F1">
            <w:pPr>
              <w:adjustRightInd w:val="0"/>
              <w:snapToGrid w:val="0"/>
              <w:ind w:left="-88" w:leftChars="-42"/>
              <w:jc w:val="center"/>
              <w:rPr>
                <w:rFonts w:ascii="宋体" w:hAnsi="宋体" w:cs="宋体"/>
                <w:szCs w:val="21"/>
              </w:rPr>
            </w:pPr>
          </w:p>
        </w:tc>
        <w:tc>
          <w:tcPr>
            <w:tcW w:w="1214" w:type="dxa"/>
            <w:vAlign w:val="center"/>
          </w:tcPr>
          <w:p w14:paraId="773DBABC">
            <w:pPr>
              <w:adjustRightInd w:val="0"/>
              <w:snapToGrid w:val="0"/>
              <w:ind w:left="-88" w:leftChars="-42"/>
              <w:jc w:val="center"/>
              <w:rPr>
                <w:rFonts w:ascii="宋体" w:hAnsi="宋体" w:cs="宋体"/>
                <w:szCs w:val="21"/>
              </w:rPr>
            </w:pPr>
          </w:p>
        </w:tc>
        <w:tc>
          <w:tcPr>
            <w:tcW w:w="661" w:type="dxa"/>
            <w:vAlign w:val="center"/>
          </w:tcPr>
          <w:p w14:paraId="2FA4F705">
            <w:pPr>
              <w:adjustRightInd w:val="0"/>
              <w:snapToGrid w:val="0"/>
              <w:ind w:left="-88" w:leftChars="-42"/>
              <w:jc w:val="center"/>
              <w:rPr>
                <w:rFonts w:ascii="宋体" w:hAnsi="宋体" w:cs="宋体"/>
                <w:szCs w:val="21"/>
              </w:rPr>
            </w:pPr>
          </w:p>
        </w:tc>
      </w:tr>
      <w:tr w14:paraId="530262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tcPr>
          <w:p w14:paraId="2B236C1A">
            <w:pPr>
              <w:adjustRightInd w:val="0"/>
              <w:snapToGrid w:val="0"/>
              <w:ind w:left="-88" w:leftChars="-42"/>
              <w:jc w:val="center"/>
              <w:rPr>
                <w:rFonts w:ascii="宋体" w:hAnsi="宋体" w:cs="宋体"/>
                <w:szCs w:val="21"/>
              </w:rPr>
            </w:pPr>
          </w:p>
        </w:tc>
        <w:tc>
          <w:tcPr>
            <w:tcW w:w="1685" w:type="dxa"/>
            <w:vAlign w:val="center"/>
          </w:tcPr>
          <w:p w14:paraId="20D0765A">
            <w:pPr>
              <w:adjustRightInd w:val="0"/>
              <w:snapToGrid w:val="0"/>
              <w:ind w:left="-88" w:leftChars="-42"/>
              <w:jc w:val="center"/>
              <w:rPr>
                <w:rFonts w:ascii="宋体" w:hAnsi="宋体" w:cs="宋体"/>
                <w:szCs w:val="21"/>
              </w:rPr>
            </w:pPr>
          </w:p>
        </w:tc>
        <w:tc>
          <w:tcPr>
            <w:tcW w:w="1948" w:type="dxa"/>
            <w:vAlign w:val="center"/>
          </w:tcPr>
          <w:p w14:paraId="1569D7D9">
            <w:pPr>
              <w:adjustRightInd w:val="0"/>
              <w:snapToGrid w:val="0"/>
              <w:ind w:left="-88" w:leftChars="-42"/>
              <w:jc w:val="center"/>
              <w:rPr>
                <w:rFonts w:ascii="宋体" w:hAnsi="宋体" w:cs="宋体"/>
                <w:szCs w:val="21"/>
              </w:rPr>
            </w:pPr>
          </w:p>
        </w:tc>
        <w:tc>
          <w:tcPr>
            <w:tcW w:w="2600" w:type="dxa"/>
            <w:vAlign w:val="center"/>
          </w:tcPr>
          <w:p w14:paraId="5E9599B5">
            <w:pPr>
              <w:adjustRightInd w:val="0"/>
              <w:snapToGrid w:val="0"/>
              <w:ind w:left="-88" w:leftChars="-42"/>
              <w:jc w:val="center"/>
              <w:rPr>
                <w:rFonts w:ascii="宋体" w:hAnsi="宋体" w:cs="宋体"/>
                <w:szCs w:val="21"/>
              </w:rPr>
            </w:pPr>
          </w:p>
        </w:tc>
        <w:tc>
          <w:tcPr>
            <w:tcW w:w="1214" w:type="dxa"/>
            <w:vAlign w:val="center"/>
          </w:tcPr>
          <w:p w14:paraId="71009A93">
            <w:pPr>
              <w:adjustRightInd w:val="0"/>
              <w:snapToGrid w:val="0"/>
              <w:ind w:left="-88" w:leftChars="-42"/>
              <w:jc w:val="center"/>
              <w:rPr>
                <w:rFonts w:ascii="宋体" w:hAnsi="宋体" w:cs="宋体"/>
                <w:szCs w:val="21"/>
              </w:rPr>
            </w:pPr>
          </w:p>
        </w:tc>
        <w:tc>
          <w:tcPr>
            <w:tcW w:w="661" w:type="dxa"/>
            <w:vAlign w:val="center"/>
          </w:tcPr>
          <w:p w14:paraId="2819E171">
            <w:pPr>
              <w:adjustRightInd w:val="0"/>
              <w:snapToGrid w:val="0"/>
              <w:ind w:left="-88" w:leftChars="-42"/>
              <w:jc w:val="center"/>
              <w:rPr>
                <w:rFonts w:ascii="宋体" w:hAnsi="宋体" w:cs="宋体"/>
                <w:szCs w:val="21"/>
              </w:rPr>
            </w:pPr>
          </w:p>
        </w:tc>
      </w:tr>
    </w:tbl>
    <w:p w14:paraId="71FAAF8C">
      <w:pPr>
        <w:adjustRightInd w:val="0"/>
        <w:snapToGrid w:val="0"/>
        <w:spacing w:line="360" w:lineRule="auto"/>
        <w:ind w:left="-88" w:leftChars="-42"/>
        <w:rPr>
          <w:rFonts w:ascii="宋体" w:hAnsi="宋体"/>
          <w:sz w:val="24"/>
        </w:rPr>
      </w:pPr>
      <w:r>
        <w:rPr>
          <w:rFonts w:hint="eastAsia" w:ascii="宋体" w:hAnsi="宋体"/>
          <w:sz w:val="24"/>
        </w:rPr>
        <w:t>说明：1、“响应与偏离”应注明“响应”或“偏离”。</w:t>
      </w:r>
    </w:p>
    <w:p w14:paraId="0F92377A">
      <w:pPr>
        <w:adjustRightInd w:val="0"/>
        <w:snapToGrid w:val="0"/>
        <w:spacing w:line="360" w:lineRule="auto"/>
        <w:rPr>
          <w:rFonts w:ascii="宋体" w:hAnsi="宋体"/>
          <w:sz w:val="24"/>
        </w:rPr>
      </w:pPr>
      <w:r>
        <w:rPr>
          <w:rFonts w:hint="eastAsia" w:ascii="宋体" w:hAnsi="宋体"/>
          <w:b/>
          <w:sz w:val="24"/>
        </w:rPr>
        <w:t xml:space="preserve">     </w:t>
      </w:r>
      <w:r>
        <w:rPr>
          <w:rFonts w:hint="eastAsia" w:ascii="宋体" w:hAnsi="宋体"/>
          <w:sz w:val="24"/>
        </w:rPr>
        <w:t>2、属磋商文件规定可能变动的内容在“说明”栏中注明。</w:t>
      </w:r>
    </w:p>
    <w:p w14:paraId="6F14D872">
      <w:pPr>
        <w:pStyle w:val="27"/>
        <w:adjustRightInd w:val="0"/>
        <w:snapToGrid w:val="0"/>
        <w:spacing w:line="360" w:lineRule="auto"/>
        <w:rPr>
          <w:rFonts w:ascii="宋体" w:hAnsi="宋体"/>
          <w:szCs w:val="24"/>
        </w:rPr>
      </w:pPr>
    </w:p>
    <w:p w14:paraId="15DAD22D">
      <w:pPr>
        <w:adjustRightInd w:val="0"/>
        <w:snapToGrid w:val="0"/>
        <w:spacing w:line="360" w:lineRule="auto"/>
        <w:ind w:left="-88" w:leftChars="-42" w:firstLine="240" w:firstLineChars="100"/>
        <w:rPr>
          <w:rFonts w:ascii="宋体" w:hAnsi="宋体"/>
          <w:bCs/>
          <w:sz w:val="24"/>
        </w:rPr>
      </w:pPr>
      <w:r>
        <w:rPr>
          <w:rFonts w:hint="eastAsia" w:ascii="宋体" w:hAnsi="宋体"/>
          <w:bCs/>
          <w:sz w:val="24"/>
        </w:rPr>
        <w:t>供应商名称：</w:t>
      </w:r>
      <w:r>
        <w:rPr>
          <w:rFonts w:hint="eastAsia" w:ascii="宋体" w:hAnsi="宋体"/>
          <w:bCs/>
          <w:sz w:val="24"/>
          <w:u w:val="single"/>
        </w:rPr>
        <w:t xml:space="preserve">                  </w:t>
      </w:r>
      <w:r>
        <w:rPr>
          <w:rFonts w:hint="eastAsia" w:ascii="宋体" w:hAnsi="宋体"/>
          <w:bCs/>
          <w:sz w:val="24"/>
        </w:rPr>
        <w:t xml:space="preserve"> </w:t>
      </w:r>
    </w:p>
    <w:p w14:paraId="64384D82">
      <w:pPr>
        <w:adjustRightInd w:val="0"/>
        <w:snapToGrid w:val="0"/>
        <w:spacing w:line="360" w:lineRule="auto"/>
        <w:ind w:left="-88" w:leftChars="-42" w:firstLine="240" w:firstLineChars="100"/>
        <w:rPr>
          <w:rFonts w:ascii="宋体" w:hAnsi="宋体"/>
          <w:bCs/>
          <w:sz w:val="24"/>
        </w:rPr>
      </w:pPr>
      <w:r>
        <w:rPr>
          <w:rFonts w:hint="eastAsia" w:ascii="宋体" w:hAnsi="宋体"/>
          <w:bCs/>
          <w:sz w:val="24"/>
        </w:rPr>
        <w:t>法定代表人或其委托代理人(签字)：</w:t>
      </w:r>
      <w:r>
        <w:rPr>
          <w:rFonts w:hint="eastAsia" w:ascii="宋体" w:hAnsi="宋体"/>
          <w:bCs/>
          <w:sz w:val="24"/>
          <w:u w:val="single"/>
        </w:rPr>
        <w:t xml:space="preserve">                  </w:t>
      </w:r>
      <w:r>
        <w:rPr>
          <w:rFonts w:hint="eastAsia" w:ascii="宋体" w:hAnsi="宋体"/>
          <w:bCs/>
          <w:sz w:val="24"/>
        </w:rPr>
        <w:t xml:space="preserve"> </w:t>
      </w:r>
    </w:p>
    <w:p w14:paraId="5270150A">
      <w:pPr>
        <w:adjustRightInd w:val="0"/>
        <w:snapToGrid w:val="0"/>
        <w:spacing w:line="360" w:lineRule="auto"/>
        <w:ind w:left="-88" w:leftChars="-42" w:firstLine="240" w:firstLineChars="100"/>
        <w:rPr>
          <w:rFonts w:ascii="宋体" w:hAnsi="宋体" w:cs="宋体"/>
          <w:b/>
          <w:sz w:val="30"/>
          <w:szCs w:val="30"/>
        </w:rPr>
        <w:sectPr>
          <w:pgSz w:w="11906" w:h="16838"/>
          <w:pgMar w:top="1134" w:right="1361" w:bottom="1134" w:left="1361" w:header="851" w:footer="992" w:gutter="0"/>
          <w:cols w:space="720" w:num="1"/>
          <w:docGrid w:linePitch="312" w:charSpace="0"/>
        </w:sectPr>
      </w:pPr>
      <w:r>
        <w:rPr>
          <w:rFonts w:hint="eastAsia" w:ascii="宋体" w:hAnsi="宋体"/>
          <w:bCs/>
          <w:sz w:val="24"/>
        </w:rPr>
        <w:t xml:space="preserve">日          期： </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 xml:space="preserve"> 月</w:t>
      </w:r>
      <w:r>
        <w:rPr>
          <w:rFonts w:hint="eastAsia" w:ascii="宋体" w:hAnsi="宋体"/>
          <w:bCs/>
          <w:sz w:val="24"/>
          <w:u w:val="single"/>
        </w:rPr>
        <w:t xml:space="preserve">    </w:t>
      </w:r>
      <w:r>
        <w:rPr>
          <w:rFonts w:hint="eastAsia" w:ascii="宋体" w:hAnsi="宋体"/>
          <w:bCs/>
          <w:sz w:val="24"/>
        </w:rPr>
        <w:t xml:space="preserve"> </w:t>
      </w:r>
    </w:p>
    <w:p w14:paraId="362D032A">
      <w:pPr>
        <w:tabs>
          <w:tab w:val="left" w:pos="3600"/>
        </w:tabs>
        <w:adjustRightInd w:val="0"/>
        <w:snapToGrid w:val="0"/>
        <w:jc w:val="center"/>
        <w:outlineLvl w:val="1"/>
        <w:rPr>
          <w:rFonts w:ascii="宋体" w:hAnsi="宋体" w:cs="宋体"/>
          <w:b/>
          <w:sz w:val="30"/>
          <w:szCs w:val="30"/>
        </w:rPr>
      </w:pPr>
      <w:bookmarkStart w:id="20" w:name="_Toc22950"/>
      <w:r>
        <w:rPr>
          <w:rFonts w:hint="eastAsia" w:ascii="宋体" w:hAnsi="宋体" w:cs="宋体"/>
          <w:b/>
          <w:sz w:val="30"/>
          <w:szCs w:val="30"/>
        </w:rPr>
        <w:t>六、提供享受政府采购政策的证明材料和清单表</w:t>
      </w:r>
      <w:bookmarkEnd w:id="20"/>
    </w:p>
    <w:p w14:paraId="14A1B8B4">
      <w:pPr>
        <w:tabs>
          <w:tab w:val="left" w:pos="3600"/>
        </w:tabs>
        <w:adjustRightInd w:val="0"/>
        <w:snapToGrid w:val="0"/>
        <w:jc w:val="center"/>
        <w:rPr>
          <w:rFonts w:ascii="宋体" w:hAnsi="宋体" w:cs="宋体"/>
          <w:b/>
          <w:sz w:val="32"/>
          <w:szCs w:val="32"/>
        </w:rPr>
      </w:pPr>
    </w:p>
    <w:p w14:paraId="281A319D">
      <w:pPr>
        <w:outlineLvl w:val="2"/>
        <w:rPr>
          <w:rFonts w:ascii="宋体" w:hAnsi="宋体" w:cs="宋体"/>
          <w:sz w:val="30"/>
          <w:szCs w:val="30"/>
        </w:rPr>
      </w:pPr>
      <w:r>
        <w:rPr>
          <w:rFonts w:hint="eastAsia" w:ascii="宋体" w:hAnsi="宋体" w:cs="宋体"/>
          <w:sz w:val="30"/>
          <w:szCs w:val="30"/>
        </w:rPr>
        <w:t>附件7-1</w:t>
      </w:r>
    </w:p>
    <w:p w14:paraId="1C150C64">
      <w:pPr>
        <w:jc w:val="center"/>
        <w:rPr>
          <w:rFonts w:ascii="黑体" w:hAnsi="黑体" w:eastAsia="黑体"/>
          <w:sz w:val="28"/>
          <w:szCs w:val="28"/>
        </w:rPr>
      </w:pPr>
      <w:r>
        <w:rPr>
          <w:rFonts w:ascii="黑体" w:hAnsi="黑体" w:eastAsia="黑体"/>
          <w:sz w:val="28"/>
          <w:szCs w:val="28"/>
        </w:rPr>
        <w:t>中小企业声明函</w:t>
      </w:r>
    </w:p>
    <w:p w14:paraId="148E3F61">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本公司（联合体）郑重声明，根据《政府采购促进中小企业发展管理办法》（财库﹝</w:t>
      </w:r>
      <w:r>
        <w:rPr>
          <w:rFonts w:ascii="宋体" w:hAnsi="宋体"/>
          <w:szCs w:val="21"/>
        </w:rPr>
        <w:t xml:space="preserve">2020﹞46 </w:t>
      </w:r>
      <w:r>
        <w:rPr>
          <w:rFonts w:hint="eastAsia" w:ascii="宋体" w:hAnsi="宋体"/>
          <w:szCs w:val="21"/>
        </w:rPr>
        <w:t>号）的规定，本公司（联合体）参加</w:t>
      </w:r>
      <w:r>
        <w:rPr>
          <w:rFonts w:ascii="宋体" w:hAnsi="宋体"/>
          <w:szCs w:val="21"/>
        </w:rPr>
        <w:t xml:space="preserve"> </w:t>
      </w:r>
      <w:r>
        <w:rPr>
          <w:rFonts w:hint="eastAsia" w:ascii="宋体" w:hAnsi="宋体"/>
          <w:szCs w:val="21"/>
        </w:rPr>
        <w:t>（单位名称）</w:t>
      </w:r>
      <w:r>
        <w:rPr>
          <w:rFonts w:ascii="宋体" w:hAnsi="宋体"/>
          <w:szCs w:val="21"/>
        </w:rPr>
        <w:t xml:space="preserve"> </w:t>
      </w:r>
      <w:r>
        <w:rPr>
          <w:rFonts w:hint="eastAsia" w:ascii="宋体" w:hAnsi="宋体"/>
          <w:szCs w:val="21"/>
        </w:rPr>
        <w:t>的</w:t>
      </w:r>
      <w:r>
        <w:rPr>
          <w:rFonts w:ascii="宋体" w:hAnsi="宋体"/>
          <w:szCs w:val="21"/>
        </w:rPr>
        <w:t xml:space="preserve"> </w:t>
      </w:r>
      <w:r>
        <w:rPr>
          <w:rFonts w:hint="eastAsia" w:ascii="宋体" w:hAnsi="宋体"/>
          <w:szCs w:val="21"/>
        </w:rPr>
        <w:t>（项目名称）</w:t>
      </w:r>
      <w:r>
        <w:rPr>
          <w:rFonts w:ascii="宋体" w:hAnsi="宋体"/>
          <w:szCs w:val="21"/>
        </w:rPr>
        <w:t xml:space="preserve"> </w:t>
      </w:r>
      <w:r>
        <w:rPr>
          <w:rFonts w:hint="eastAsia" w:ascii="宋体" w:hAnsi="宋体"/>
          <w:szCs w:val="21"/>
        </w:rPr>
        <w:t>采购活动，</w:t>
      </w:r>
      <w:r>
        <w:rPr>
          <w:rFonts w:hint="eastAsia" w:ascii="Calibri" w:hAnsi="Calibri"/>
          <w:szCs w:val="22"/>
        </w:rPr>
        <w:t>工程的施工单位全部为符合政策要求的中小企业（或者:服务全部由符合政策要求的中小企业承接）</w:t>
      </w:r>
      <w:r>
        <w:rPr>
          <w:rFonts w:hint="eastAsia" w:ascii="宋体" w:hAnsi="宋体"/>
          <w:szCs w:val="21"/>
        </w:rPr>
        <w:t>。相关企业（含联合体中的中小企业、签订分包意向协议的中小企业）的具体情况如下：</w:t>
      </w:r>
    </w:p>
    <w:p w14:paraId="64C03BED">
      <w:pPr>
        <w:adjustRightInd w:val="0"/>
        <w:snapToGrid w:val="0"/>
        <w:spacing w:before="50" w:line="360" w:lineRule="auto"/>
        <w:ind w:left="-88" w:leftChars="-42" w:firstLine="420" w:firstLineChars="200"/>
        <w:rPr>
          <w:rFonts w:ascii="宋体" w:hAnsi="宋体"/>
          <w:szCs w:val="21"/>
        </w:rPr>
      </w:pPr>
      <w:r>
        <w:rPr>
          <w:rFonts w:ascii="宋体" w:hAnsi="宋体"/>
          <w:szCs w:val="21"/>
        </w:rPr>
        <w:t xml:space="preserve">1. </w:t>
      </w:r>
      <w:r>
        <w:rPr>
          <w:rFonts w:hint="eastAsia" w:ascii="宋体" w:hAnsi="宋体"/>
          <w:szCs w:val="21"/>
          <w:u w:val="single"/>
        </w:rPr>
        <w:t>（标的名称）</w:t>
      </w:r>
      <w:r>
        <w:rPr>
          <w:rFonts w:ascii="宋体" w:hAnsi="宋体"/>
          <w:szCs w:val="21"/>
          <w:u w:val="single"/>
        </w:rPr>
        <w:t xml:space="preserve"> </w:t>
      </w:r>
      <w:r>
        <w:rPr>
          <w:rFonts w:hint="eastAsia" w:ascii="宋体" w:hAnsi="宋体"/>
          <w:szCs w:val="21"/>
        </w:rPr>
        <w:t>，属于</w:t>
      </w:r>
      <w:r>
        <w:rPr>
          <w:rFonts w:ascii="宋体" w:hAnsi="宋体"/>
          <w:szCs w:val="21"/>
          <w:u w:val="single"/>
        </w:rPr>
        <w:t xml:space="preserve"> </w:t>
      </w:r>
      <w:r>
        <w:rPr>
          <w:rFonts w:hint="eastAsia" w:ascii="宋体" w:hAnsi="宋体"/>
          <w:szCs w:val="21"/>
          <w:u w:val="single"/>
        </w:rPr>
        <w:t>（采购文件中明确的所属行业）</w:t>
      </w:r>
      <w:r>
        <w:rPr>
          <w:rFonts w:hint="eastAsia" w:ascii="宋体" w:hAnsi="宋体"/>
          <w:szCs w:val="21"/>
        </w:rPr>
        <w:t>行业</w:t>
      </w:r>
      <w:r>
        <w:rPr>
          <w:rFonts w:ascii="宋体" w:hAnsi="宋体"/>
          <w:szCs w:val="21"/>
        </w:rPr>
        <w:t xml:space="preserve"> </w:t>
      </w:r>
      <w:r>
        <w:rPr>
          <w:rFonts w:hint="eastAsia" w:ascii="宋体" w:hAnsi="宋体"/>
          <w:szCs w:val="21"/>
        </w:rPr>
        <w:t>；</w:t>
      </w:r>
      <w:r>
        <w:rPr>
          <w:rFonts w:hint="eastAsia" w:ascii="Calibri" w:hAnsi="Calibri"/>
          <w:szCs w:val="22"/>
        </w:rPr>
        <w:t>承建</w:t>
      </w:r>
      <w:r>
        <w:rPr>
          <w:rFonts w:hint="eastAsia" w:ascii="宋体" w:hAnsi="宋体"/>
          <w:szCs w:val="21"/>
        </w:rPr>
        <w:t>（</w:t>
      </w:r>
      <w:r>
        <w:rPr>
          <w:rFonts w:hint="eastAsia" w:ascii="Calibri" w:hAnsi="Calibri"/>
          <w:szCs w:val="22"/>
        </w:rPr>
        <w:t>承接</w:t>
      </w:r>
      <w:r>
        <w:rPr>
          <w:rFonts w:hint="eastAsia" w:ascii="宋体" w:hAnsi="宋体"/>
          <w:szCs w:val="21"/>
        </w:rPr>
        <w:t>）</w:t>
      </w:r>
      <w:r>
        <w:rPr>
          <w:rFonts w:hint="eastAsia" w:ascii="Calibri" w:hAnsi="Calibri"/>
          <w:szCs w:val="22"/>
        </w:rPr>
        <w:t>企业</w:t>
      </w:r>
      <w:r>
        <w:rPr>
          <w:rFonts w:hint="eastAsia" w:ascii="宋体" w:hAnsi="宋体"/>
          <w:szCs w:val="21"/>
        </w:rPr>
        <w:t>为</w:t>
      </w:r>
      <w:r>
        <w:rPr>
          <w:rFonts w:ascii="宋体" w:hAnsi="宋体"/>
          <w:szCs w:val="21"/>
        </w:rPr>
        <w:t xml:space="preserve"> </w:t>
      </w:r>
      <w:r>
        <w:rPr>
          <w:rFonts w:hint="eastAsia" w:ascii="宋体" w:hAnsi="宋体"/>
          <w:szCs w:val="21"/>
          <w:u w:val="single"/>
        </w:rPr>
        <w:t>（企业名称）</w:t>
      </w:r>
      <w:r>
        <w:rPr>
          <w:rFonts w:ascii="宋体" w:hAnsi="宋体"/>
          <w:szCs w:val="21"/>
        </w:rPr>
        <w:t xml:space="preserve"> </w:t>
      </w:r>
      <w:r>
        <w:rPr>
          <w:rFonts w:hint="eastAsia" w:ascii="宋体" w:hAnsi="宋体"/>
          <w:szCs w:val="21"/>
        </w:rPr>
        <w:t>，从业人员</w:t>
      </w:r>
      <w:r>
        <w:rPr>
          <w:rFonts w:ascii="宋体" w:hAnsi="宋体"/>
          <w:szCs w:val="21"/>
          <w:u w:val="single"/>
        </w:rPr>
        <w:t xml:space="preserve">   </w:t>
      </w:r>
      <w:r>
        <w:rPr>
          <w:rFonts w:hint="eastAsia" w:ascii="宋体" w:hAnsi="宋体"/>
          <w:szCs w:val="21"/>
        </w:rPr>
        <w:t>人，营业收入为</w:t>
      </w:r>
      <w:r>
        <w:rPr>
          <w:rFonts w:ascii="宋体" w:hAnsi="宋体"/>
          <w:szCs w:val="21"/>
          <w:u w:val="single"/>
        </w:rPr>
        <w:t xml:space="preserve">   </w:t>
      </w:r>
      <w:r>
        <w:rPr>
          <w:rFonts w:hint="eastAsia" w:ascii="宋体" w:hAnsi="宋体"/>
          <w:szCs w:val="21"/>
        </w:rPr>
        <w:t>万元，资产总额为</w:t>
      </w:r>
      <w:r>
        <w:rPr>
          <w:rFonts w:ascii="宋体" w:hAnsi="宋体"/>
          <w:szCs w:val="21"/>
          <w:u w:val="single"/>
        </w:rPr>
        <w:t xml:space="preserve">   </w:t>
      </w:r>
      <w:r>
        <w:rPr>
          <w:rFonts w:hint="eastAsia" w:ascii="宋体" w:hAnsi="宋体"/>
          <w:szCs w:val="21"/>
        </w:rPr>
        <w:t>万元，属于</w:t>
      </w:r>
      <w:r>
        <w:rPr>
          <w:rFonts w:ascii="宋体" w:hAnsi="宋体"/>
          <w:szCs w:val="21"/>
          <w:u w:val="single"/>
        </w:rPr>
        <w:t xml:space="preserve"> </w:t>
      </w:r>
      <w:r>
        <w:rPr>
          <w:rFonts w:hint="eastAsia" w:ascii="宋体" w:hAnsi="宋体"/>
          <w:szCs w:val="21"/>
          <w:u w:val="single"/>
        </w:rPr>
        <w:t>（中型企业、小型企业、微型企业）</w:t>
      </w:r>
      <w:r>
        <w:rPr>
          <w:rFonts w:ascii="宋体" w:hAnsi="宋体"/>
          <w:szCs w:val="21"/>
          <w:u w:val="single"/>
        </w:rPr>
        <w:t xml:space="preserve"> </w:t>
      </w:r>
      <w:r>
        <w:rPr>
          <w:rFonts w:hint="eastAsia" w:ascii="宋体" w:hAnsi="宋体"/>
          <w:szCs w:val="21"/>
        </w:rPr>
        <w:t>；</w:t>
      </w:r>
    </w:p>
    <w:p w14:paraId="69D6F6EB">
      <w:pPr>
        <w:adjustRightInd w:val="0"/>
        <w:snapToGrid w:val="0"/>
        <w:spacing w:before="50" w:line="360" w:lineRule="auto"/>
        <w:ind w:left="-88" w:leftChars="-42" w:firstLine="420" w:firstLineChars="200"/>
        <w:rPr>
          <w:rFonts w:ascii="宋体" w:hAnsi="宋体"/>
          <w:szCs w:val="21"/>
        </w:rPr>
      </w:pPr>
      <w:r>
        <w:rPr>
          <w:rFonts w:ascii="宋体" w:hAnsi="宋体"/>
          <w:szCs w:val="21"/>
        </w:rPr>
        <w:t xml:space="preserve">2. </w:t>
      </w:r>
      <w:r>
        <w:rPr>
          <w:rFonts w:hint="eastAsia" w:ascii="宋体" w:hAnsi="宋体"/>
          <w:szCs w:val="21"/>
          <w:u w:val="single"/>
        </w:rPr>
        <w:t>（标的名称）</w:t>
      </w:r>
      <w:r>
        <w:rPr>
          <w:rFonts w:ascii="宋体" w:hAnsi="宋体"/>
          <w:szCs w:val="21"/>
          <w:u w:val="single"/>
        </w:rPr>
        <w:t xml:space="preserve"> </w:t>
      </w:r>
      <w:r>
        <w:rPr>
          <w:rFonts w:hint="eastAsia" w:ascii="宋体" w:hAnsi="宋体"/>
          <w:szCs w:val="21"/>
        </w:rPr>
        <w:t>，属于</w:t>
      </w:r>
      <w:r>
        <w:rPr>
          <w:rFonts w:ascii="宋体" w:hAnsi="宋体"/>
          <w:szCs w:val="21"/>
          <w:u w:val="single"/>
        </w:rPr>
        <w:t xml:space="preserve"> </w:t>
      </w:r>
      <w:r>
        <w:rPr>
          <w:rFonts w:hint="eastAsia" w:ascii="宋体" w:hAnsi="宋体"/>
          <w:szCs w:val="21"/>
          <w:u w:val="single"/>
        </w:rPr>
        <w:t>（采购文件中明确的所属行业）</w:t>
      </w:r>
      <w:r>
        <w:rPr>
          <w:rFonts w:hint="eastAsia" w:ascii="宋体" w:hAnsi="宋体"/>
          <w:szCs w:val="21"/>
        </w:rPr>
        <w:t>行业</w:t>
      </w:r>
      <w:r>
        <w:rPr>
          <w:rFonts w:ascii="宋体" w:hAnsi="宋体"/>
          <w:szCs w:val="21"/>
        </w:rPr>
        <w:t xml:space="preserve"> </w:t>
      </w:r>
      <w:r>
        <w:rPr>
          <w:rFonts w:hint="eastAsia" w:ascii="宋体" w:hAnsi="宋体"/>
          <w:szCs w:val="21"/>
        </w:rPr>
        <w:t>；</w:t>
      </w:r>
      <w:r>
        <w:rPr>
          <w:rFonts w:hint="eastAsia" w:ascii="Calibri" w:hAnsi="Calibri"/>
          <w:szCs w:val="22"/>
        </w:rPr>
        <w:t>承建</w:t>
      </w:r>
      <w:r>
        <w:rPr>
          <w:rFonts w:hint="eastAsia" w:ascii="宋体" w:hAnsi="宋体"/>
          <w:szCs w:val="21"/>
        </w:rPr>
        <w:t>（</w:t>
      </w:r>
      <w:r>
        <w:rPr>
          <w:rFonts w:hint="eastAsia" w:ascii="Calibri" w:hAnsi="Calibri"/>
          <w:szCs w:val="22"/>
        </w:rPr>
        <w:t>承接</w:t>
      </w:r>
      <w:r>
        <w:rPr>
          <w:rFonts w:hint="eastAsia" w:ascii="宋体" w:hAnsi="宋体"/>
          <w:szCs w:val="21"/>
        </w:rPr>
        <w:t>）</w:t>
      </w:r>
      <w:r>
        <w:rPr>
          <w:rFonts w:hint="eastAsia" w:ascii="Calibri" w:hAnsi="Calibri"/>
          <w:szCs w:val="22"/>
        </w:rPr>
        <w:t>企业</w:t>
      </w:r>
      <w:r>
        <w:rPr>
          <w:rFonts w:hint="eastAsia" w:ascii="宋体" w:hAnsi="宋体"/>
          <w:szCs w:val="21"/>
        </w:rPr>
        <w:t>为</w:t>
      </w:r>
      <w:r>
        <w:rPr>
          <w:rFonts w:ascii="宋体" w:hAnsi="宋体"/>
          <w:szCs w:val="21"/>
        </w:rPr>
        <w:t xml:space="preserve"> </w:t>
      </w:r>
      <w:r>
        <w:rPr>
          <w:rFonts w:hint="eastAsia" w:ascii="宋体" w:hAnsi="宋体"/>
          <w:szCs w:val="21"/>
          <w:u w:val="single"/>
        </w:rPr>
        <w:t>（企业名称）</w:t>
      </w:r>
      <w:r>
        <w:rPr>
          <w:rFonts w:ascii="宋体" w:hAnsi="宋体"/>
          <w:szCs w:val="21"/>
        </w:rPr>
        <w:t xml:space="preserve"> </w:t>
      </w:r>
      <w:r>
        <w:rPr>
          <w:rFonts w:hint="eastAsia" w:ascii="宋体" w:hAnsi="宋体"/>
          <w:szCs w:val="21"/>
        </w:rPr>
        <w:t>，从业人员</w:t>
      </w:r>
      <w:r>
        <w:rPr>
          <w:rFonts w:ascii="宋体" w:hAnsi="宋体"/>
          <w:szCs w:val="21"/>
          <w:u w:val="single"/>
        </w:rPr>
        <w:t xml:space="preserve">   </w:t>
      </w:r>
      <w:r>
        <w:rPr>
          <w:rFonts w:hint="eastAsia" w:ascii="宋体" w:hAnsi="宋体"/>
          <w:szCs w:val="21"/>
        </w:rPr>
        <w:t>人，营业收入为</w:t>
      </w:r>
      <w:r>
        <w:rPr>
          <w:rFonts w:ascii="宋体" w:hAnsi="宋体"/>
          <w:szCs w:val="21"/>
          <w:u w:val="single"/>
        </w:rPr>
        <w:t xml:space="preserve">   </w:t>
      </w:r>
      <w:r>
        <w:rPr>
          <w:rFonts w:hint="eastAsia" w:ascii="宋体" w:hAnsi="宋体"/>
          <w:szCs w:val="21"/>
        </w:rPr>
        <w:t>万元，资产总额为</w:t>
      </w:r>
      <w:r>
        <w:rPr>
          <w:rFonts w:ascii="宋体" w:hAnsi="宋体"/>
          <w:szCs w:val="21"/>
          <w:u w:val="single"/>
        </w:rPr>
        <w:t xml:space="preserve">   </w:t>
      </w:r>
      <w:r>
        <w:rPr>
          <w:rFonts w:hint="eastAsia" w:ascii="宋体" w:hAnsi="宋体"/>
          <w:szCs w:val="21"/>
        </w:rPr>
        <w:t>万元，属于</w:t>
      </w:r>
      <w:r>
        <w:rPr>
          <w:rFonts w:ascii="宋体" w:hAnsi="宋体"/>
          <w:szCs w:val="21"/>
          <w:u w:val="single"/>
        </w:rPr>
        <w:t xml:space="preserve"> </w:t>
      </w:r>
      <w:r>
        <w:rPr>
          <w:rFonts w:hint="eastAsia" w:ascii="宋体" w:hAnsi="宋体"/>
          <w:szCs w:val="21"/>
          <w:u w:val="single"/>
        </w:rPr>
        <w:t>（中型企业、小型企业、微型企业）</w:t>
      </w:r>
      <w:r>
        <w:rPr>
          <w:rFonts w:ascii="宋体" w:hAnsi="宋体"/>
          <w:szCs w:val="21"/>
          <w:u w:val="single"/>
        </w:rPr>
        <w:t xml:space="preserve"> </w:t>
      </w:r>
      <w:r>
        <w:rPr>
          <w:rFonts w:hint="eastAsia" w:ascii="宋体" w:hAnsi="宋体"/>
          <w:szCs w:val="21"/>
        </w:rPr>
        <w:t>；</w:t>
      </w:r>
    </w:p>
    <w:p w14:paraId="68A49E8C">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w:t>
      </w:r>
    </w:p>
    <w:p w14:paraId="324B1E5F">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以上企业，不属于大企业的分支机构，不存在控股股东为大企业的情形，也不存在与大企业的负责人为同一人的情形。</w:t>
      </w:r>
    </w:p>
    <w:p w14:paraId="7EEA444E">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本企业对上述声明内容的真实性负责。如有虚假，将依法承担相应责任。</w:t>
      </w:r>
    </w:p>
    <w:p w14:paraId="21F34D04">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企业名称（盖章）：</w:t>
      </w:r>
      <w:r>
        <w:rPr>
          <w:rFonts w:hint="eastAsia" w:ascii="宋体" w:hAnsi="宋体" w:cs="仿宋_GB2312"/>
          <w:szCs w:val="21"/>
          <w:u w:val="single"/>
        </w:rPr>
        <w:t xml:space="preserve">              </w:t>
      </w:r>
    </w:p>
    <w:p w14:paraId="3C10BC50">
      <w:pPr>
        <w:adjustRightInd w:val="0"/>
        <w:snapToGrid w:val="0"/>
        <w:spacing w:before="50" w:line="360" w:lineRule="auto"/>
        <w:ind w:left="-88" w:leftChars="-42" w:firstLine="420" w:firstLineChars="200"/>
        <w:rPr>
          <w:rFonts w:ascii="宋体" w:hAnsi="宋体"/>
          <w:szCs w:val="21"/>
        </w:rPr>
      </w:pPr>
      <w:r>
        <w:rPr>
          <w:rFonts w:hint="eastAsia" w:ascii="宋体" w:hAnsi="宋体"/>
          <w:szCs w:val="21"/>
        </w:rPr>
        <w:t>日</w:t>
      </w:r>
      <w:r>
        <w:rPr>
          <w:rFonts w:ascii="宋体" w:hAnsi="宋体"/>
          <w:szCs w:val="21"/>
        </w:rPr>
        <w:t xml:space="preserve"> </w:t>
      </w:r>
      <w:r>
        <w:rPr>
          <w:rFonts w:hint="eastAsia" w:ascii="宋体" w:hAnsi="宋体"/>
          <w:szCs w:val="21"/>
        </w:rPr>
        <w:t>期：</w:t>
      </w:r>
      <w:r>
        <w:rPr>
          <w:rFonts w:hint="eastAsia" w:ascii="宋体" w:hAnsi="宋体" w:cs="仿宋_GB2312"/>
          <w:szCs w:val="21"/>
          <w:u w:val="single"/>
        </w:rPr>
        <w:t xml:space="preserve">              </w:t>
      </w:r>
    </w:p>
    <w:p w14:paraId="3A2C5AF7">
      <w:pPr>
        <w:adjustRightInd w:val="0"/>
        <w:snapToGrid w:val="0"/>
        <w:spacing w:before="50" w:line="360" w:lineRule="auto"/>
        <w:ind w:left="-88" w:leftChars="-42" w:firstLine="420" w:firstLineChars="200"/>
        <w:rPr>
          <w:rFonts w:ascii="宋体" w:hAnsi="宋体"/>
          <w:szCs w:val="21"/>
        </w:rPr>
      </w:pPr>
    </w:p>
    <w:p w14:paraId="00230E70">
      <w:pPr>
        <w:adjustRightInd w:val="0"/>
        <w:snapToGrid w:val="0"/>
        <w:spacing w:before="50" w:line="360" w:lineRule="auto"/>
        <w:ind w:left="-88" w:leftChars="-42" w:firstLine="420" w:firstLineChars="200"/>
        <w:rPr>
          <w:rFonts w:ascii="宋体" w:hAnsi="宋体"/>
          <w:szCs w:val="21"/>
        </w:rPr>
      </w:pPr>
    </w:p>
    <w:p w14:paraId="731D2FAC">
      <w:pPr>
        <w:adjustRightInd w:val="0"/>
        <w:snapToGrid w:val="0"/>
        <w:spacing w:before="50" w:line="360" w:lineRule="auto"/>
        <w:ind w:left="-88" w:leftChars="-42" w:firstLine="420" w:firstLineChars="200"/>
        <w:jc w:val="left"/>
        <w:rPr>
          <w:rFonts w:ascii="宋体" w:hAnsi="宋体"/>
          <w:szCs w:val="21"/>
        </w:rPr>
      </w:pPr>
    </w:p>
    <w:p w14:paraId="1842F605">
      <w:pPr>
        <w:widowControl/>
        <w:adjustRightInd w:val="0"/>
        <w:snapToGrid w:val="0"/>
        <w:spacing w:line="360" w:lineRule="auto"/>
        <w:ind w:firstLine="420" w:firstLineChars="200"/>
        <w:jc w:val="left"/>
        <w:rPr>
          <w:rFonts w:ascii="宋体" w:hAnsi="宋体" w:cs="宋体"/>
          <w:szCs w:val="21"/>
        </w:rPr>
      </w:pPr>
      <w:r>
        <w:rPr>
          <w:rFonts w:hint="eastAsia"/>
        </w:rPr>
        <w:t>说明：从业人员、营业收入、资产总额填报上一年度数据，无上一年度数据的新成立企业可不填报。</w:t>
      </w:r>
    </w:p>
    <w:p w14:paraId="21574B20">
      <w:pPr>
        <w:widowControl/>
        <w:adjustRightInd w:val="0"/>
        <w:snapToGrid w:val="0"/>
        <w:spacing w:line="360" w:lineRule="auto"/>
        <w:ind w:firstLine="420" w:firstLineChars="200"/>
        <w:jc w:val="center"/>
        <w:rPr>
          <w:rFonts w:ascii="宋体" w:hAnsi="宋体" w:cs="宋体"/>
          <w:szCs w:val="21"/>
        </w:rPr>
      </w:pPr>
    </w:p>
    <w:p w14:paraId="75FEA717">
      <w:pPr>
        <w:rPr>
          <w:rFonts w:ascii="宋体" w:hAnsi="宋体"/>
          <w:szCs w:val="21"/>
        </w:rPr>
      </w:pPr>
      <w:r>
        <w:rPr>
          <w:rFonts w:ascii="宋体" w:hAnsi="宋体"/>
          <w:szCs w:val="21"/>
        </w:rPr>
        <w:br w:type="page"/>
      </w:r>
    </w:p>
    <w:p w14:paraId="7F704BD1">
      <w:pPr>
        <w:adjustRightInd w:val="0"/>
        <w:snapToGrid w:val="0"/>
        <w:spacing w:line="360" w:lineRule="auto"/>
        <w:jc w:val="left"/>
        <w:rPr>
          <w:rFonts w:ascii="宋体" w:hAnsi="宋体" w:cs="宋体"/>
          <w:sz w:val="28"/>
          <w:szCs w:val="28"/>
        </w:rPr>
      </w:pPr>
      <w:r>
        <w:rPr>
          <w:rFonts w:hint="eastAsia" w:ascii="宋体" w:hAnsi="宋体" w:cs="宋体"/>
          <w:sz w:val="28"/>
          <w:szCs w:val="28"/>
        </w:rPr>
        <w:t>附件7-2</w:t>
      </w:r>
    </w:p>
    <w:p w14:paraId="68941908">
      <w:pPr>
        <w:adjustRightInd w:val="0"/>
        <w:snapToGrid w:val="0"/>
        <w:spacing w:line="360" w:lineRule="auto"/>
        <w:jc w:val="center"/>
        <w:rPr>
          <w:rFonts w:ascii="宋体" w:hAnsi="宋体" w:cs="宋体"/>
          <w:sz w:val="28"/>
          <w:szCs w:val="28"/>
        </w:rPr>
      </w:pPr>
      <w:r>
        <w:rPr>
          <w:rFonts w:hint="eastAsia" w:ascii="宋体" w:hAnsi="宋体" w:cs="宋体"/>
          <w:sz w:val="28"/>
          <w:szCs w:val="28"/>
        </w:rPr>
        <w:t>提供价格评审优惠货物清单</w:t>
      </w:r>
    </w:p>
    <w:tbl>
      <w:tblPr>
        <w:tblStyle w:val="4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897"/>
        <w:gridCol w:w="557"/>
        <w:gridCol w:w="1068"/>
        <w:gridCol w:w="896"/>
        <w:gridCol w:w="179"/>
        <w:gridCol w:w="1409"/>
        <w:gridCol w:w="2601"/>
        <w:gridCol w:w="898"/>
      </w:tblGrid>
      <w:tr w14:paraId="4D09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061" w:type="dxa"/>
            <w:gridSpan w:val="9"/>
            <w:tcBorders>
              <w:top w:val="single" w:color="auto" w:sz="4" w:space="0"/>
              <w:left w:val="single" w:color="auto" w:sz="4" w:space="0"/>
              <w:bottom w:val="single" w:color="auto" w:sz="4" w:space="0"/>
              <w:right w:val="single" w:color="auto" w:sz="4" w:space="0"/>
            </w:tcBorders>
            <w:vAlign w:val="center"/>
          </w:tcPr>
          <w:p w14:paraId="13348F84">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本公司对本表的真实性负责。如有虚假，将依法承担相应责任。</w:t>
            </w:r>
          </w:p>
        </w:tc>
      </w:tr>
      <w:tr w14:paraId="3232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56" w:type="dxa"/>
            <w:tcBorders>
              <w:top w:val="single" w:color="auto" w:sz="4" w:space="0"/>
              <w:left w:val="single" w:color="auto" w:sz="4" w:space="0"/>
              <w:bottom w:val="single" w:color="auto" w:sz="4" w:space="0"/>
              <w:right w:val="single" w:color="auto" w:sz="4" w:space="0"/>
            </w:tcBorders>
            <w:vAlign w:val="center"/>
          </w:tcPr>
          <w:p w14:paraId="75358D12">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1</w:t>
            </w:r>
          </w:p>
        </w:tc>
        <w:tc>
          <w:tcPr>
            <w:tcW w:w="897" w:type="dxa"/>
            <w:tcBorders>
              <w:top w:val="single" w:color="auto" w:sz="4" w:space="0"/>
              <w:left w:val="single" w:color="auto" w:sz="4" w:space="0"/>
              <w:bottom w:val="single" w:color="auto" w:sz="4" w:space="0"/>
              <w:right w:val="single" w:color="auto" w:sz="4" w:space="0"/>
            </w:tcBorders>
            <w:vAlign w:val="center"/>
          </w:tcPr>
          <w:p w14:paraId="3A64D064">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2</w:t>
            </w:r>
          </w:p>
        </w:tc>
        <w:tc>
          <w:tcPr>
            <w:tcW w:w="557" w:type="dxa"/>
            <w:tcBorders>
              <w:top w:val="single" w:color="auto" w:sz="4" w:space="0"/>
              <w:left w:val="single" w:color="auto" w:sz="4" w:space="0"/>
              <w:bottom w:val="single" w:color="auto" w:sz="4" w:space="0"/>
              <w:right w:val="single" w:color="auto" w:sz="4" w:space="0"/>
            </w:tcBorders>
            <w:vAlign w:val="center"/>
          </w:tcPr>
          <w:p w14:paraId="31B9ECCE">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3</w:t>
            </w:r>
          </w:p>
        </w:tc>
        <w:tc>
          <w:tcPr>
            <w:tcW w:w="1068" w:type="dxa"/>
            <w:tcBorders>
              <w:top w:val="single" w:color="auto" w:sz="4" w:space="0"/>
              <w:left w:val="single" w:color="auto" w:sz="4" w:space="0"/>
              <w:bottom w:val="single" w:color="auto" w:sz="4" w:space="0"/>
              <w:right w:val="single" w:color="auto" w:sz="4" w:space="0"/>
            </w:tcBorders>
            <w:vAlign w:val="center"/>
          </w:tcPr>
          <w:p w14:paraId="2DC933B5">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4</w:t>
            </w:r>
          </w:p>
        </w:tc>
        <w:tc>
          <w:tcPr>
            <w:tcW w:w="1075" w:type="dxa"/>
            <w:gridSpan w:val="2"/>
            <w:tcBorders>
              <w:top w:val="single" w:color="auto" w:sz="4" w:space="0"/>
              <w:left w:val="single" w:color="auto" w:sz="4" w:space="0"/>
              <w:bottom w:val="single" w:color="auto" w:sz="4" w:space="0"/>
              <w:right w:val="single" w:color="auto" w:sz="4" w:space="0"/>
            </w:tcBorders>
            <w:vAlign w:val="center"/>
          </w:tcPr>
          <w:p w14:paraId="250ACCEC">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5</w:t>
            </w:r>
          </w:p>
        </w:tc>
        <w:tc>
          <w:tcPr>
            <w:tcW w:w="1409" w:type="dxa"/>
            <w:tcBorders>
              <w:top w:val="single" w:color="auto" w:sz="4" w:space="0"/>
              <w:left w:val="single" w:color="auto" w:sz="4" w:space="0"/>
              <w:bottom w:val="single" w:color="auto" w:sz="4" w:space="0"/>
              <w:right w:val="single" w:color="auto" w:sz="4" w:space="0"/>
            </w:tcBorders>
            <w:vAlign w:val="center"/>
          </w:tcPr>
          <w:p w14:paraId="7172BA93">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6</w:t>
            </w:r>
          </w:p>
        </w:tc>
        <w:tc>
          <w:tcPr>
            <w:tcW w:w="2601" w:type="dxa"/>
            <w:tcBorders>
              <w:top w:val="single" w:color="auto" w:sz="4" w:space="0"/>
              <w:left w:val="single" w:color="auto" w:sz="4" w:space="0"/>
              <w:bottom w:val="single" w:color="auto" w:sz="4" w:space="0"/>
              <w:right w:val="single" w:color="auto" w:sz="4" w:space="0"/>
            </w:tcBorders>
            <w:vAlign w:val="center"/>
          </w:tcPr>
          <w:p w14:paraId="3274EE96">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7</w:t>
            </w:r>
          </w:p>
        </w:tc>
        <w:tc>
          <w:tcPr>
            <w:tcW w:w="898" w:type="dxa"/>
            <w:tcBorders>
              <w:top w:val="single" w:color="auto" w:sz="4" w:space="0"/>
              <w:left w:val="single" w:color="auto" w:sz="4" w:space="0"/>
              <w:bottom w:val="single" w:color="auto" w:sz="4" w:space="0"/>
              <w:right w:val="single" w:color="auto" w:sz="4" w:space="0"/>
            </w:tcBorders>
            <w:vAlign w:val="center"/>
          </w:tcPr>
          <w:p w14:paraId="30556E5C">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8</w:t>
            </w:r>
          </w:p>
        </w:tc>
      </w:tr>
      <w:tr w14:paraId="7261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56" w:type="dxa"/>
            <w:tcBorders>
              <w:top w:val="single" w:color="auto" w:sz="4" w:space="0"/>
              <w:left w:val="single" w:color="auto" w:sz="4" w:space="0"/>
              <w:bottom w:val="single" w:color="auto" w:sz="4" w:space="0"/>
              <w:right w:val="single" w:color="auto" w:sz="4" w:space="0"/>
            </w:tcBorders>
            <w:vAlign w:val="center"/>
          </w:tcPr>
          <w:p w14:paraId="4E973CD8">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序号</w:t>
            </w:r>
          </w:p>
        </w:tc>
        <w:tc>
          <w:tcPr>
            <w:tcW w:w="897" w:type="dxa"/>
            <w:tcBorders>
              <w:top w:val="single" w:color="auto" w:sz="4" w:space="0"/>
              <w:left w:val="single" w:color="auto" w:sz="4" w:space="0"/>
              <w:bottom w:val="single" w:color="auto" w:sz="4" w:space="0"/>
              <w:right w:val="single" w:color="auto" w:sz="4" w:space="0"/>
            </w:tcBorders>
            <w:vAlign w:val="center"/>
          </w:tcPr>
          <w:p w14:paraId="2638B2D9">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货物名称</w:t>
            </w:r>
          </w:p>
        </w:tc>
        <w:tc>
          <w:tcPr>
            <w:tcW w:w="557" w:type="dxa"/>
            <w:tcBorders>
              <w:top w:val="single" w:color="auto" w:sz="4" w:space="0"/>
              <w:left w:val="single" w:color="auto" w:sz="4" w:space="0"/>
              <w:bottom w:val="single" w:color="auto" w:sz="4" w:space="0"/>
              <w:right w:val="single" w:color="auto" w:sz="4" w:space="0"/>
            </w:tcBorders>
            <w:vAlign w:val="center"/>
          </w:tcPr>
          <w:p w14:paraId="02879E34">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数量</w:t>
            </w:r>
          </w:p>
        </w:tc>
        <w:tc>
          <w:tcPr>
            <w:tcW w:w="1068" w:type="dxa"/>
            <w:tcBorders>
              <w:top w:val="single" w:color="auto" w:sz="4" w:space="0"/>
              <w:left w:val="single" w:color="auto" w:sz="4" w:space="0"/>
              <w:bottom w:val="single" w:color="auto" w:sz="4" w:space="0"/>
              <w:right w:val="single" w:color="auto" w:sz="4" w:space="0"/>
            </w:tcBorders>
            <w:vAlign w:val="center"/>
          </w:tcPr>
          <w:p w14:paraId="66B05866">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单价（元）</w:t>
            </w:r>
          </w:p>
        </w:tc>
        <w:tc>
          <w:tcPr>
            <w:tcW w:w="1075" w:type="dxa"/>
            <w:gridSpan w:val="2"/>
            <w:tcBorders>
              <w:top w:val="single" w:color="auto" w:sz="4" w:space="0"/>
              <w:left w:val="single" w:color="auto" w:sz="4" w:space="0"/>
              <w:bottom w:val="single" w:color="auto" w:sz="4" w:space="0"/>
              <w:right w:val="single" w:color="auto" w:sz="4" w:space="0"/>
            </w:tcBorders>
            <w:vAlign w:val="center"/>
          </w:tcPr>
          <w:p w14:paraId="45FC17A5">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总额（元）</w:t>
            </w:r>
          </w:p>
        </w:tc>
        <w:tc>
          <w:tcPr>
            <w:tcW w:w="1409" w:type="dxa"/>
            <w:tcBorders>
              <w:top w:val="single" w:color="auto" w:sz="4" w:space="0"/>
              <w:left w:val="single" w:color="auto" w:sz="4" w:space="0"/>
              <w:bottom w:val="single" w:color="auto" w:sz="4" w:space="0"/>
              <w:right w:val="single" w:color="auto" w:sz="4" w:space="0"/>
            </w:tcBorders>
            <w:vAlign w:val="center"/>
          </w:tcPr>
          <w:p w14:paraId="32D8C392">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货物制造商名称</w:t>
            </w:r>
          </w:p>
        </w:tc>
        <w:tc>
          <w:tcPr>
            <w:tcW w:w="2601" w:type="dxa"/>
            <w:tcBorders>
              <w:top w:val="single" w:color="auto" w:sz="4" w:space="0"/>
              <w:left w:val="single" w:color="auto" w:sz="4" w:space="0"/>
              <w:bottom w:val="single" w:color="auto" w:sz="4" w:space="0"/>
              <w:right w:val="single" w:color="auto" w:sz="4" w:space="0"/>
            </w:tcBorders>
            <w:vAlign w:val="center"/>
          </w:tcPr>
          <w:p w14:paraId="445146CB">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货物制造商类型</w:t>
            </w:r>
          </w:p>
          <w:p w14:paraId="2DDD28F0">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填写小型、微型、福利、监狱）</w:t>
            </w:r>
          </w:p>
        </w:tc>
        <w:tc>
          <w:tcPr>
            <w:tcW w:w="898" w:type="dxa"/>
            <w:tcBorders>
              <w:top w:val="single" w:color="auto" w:sz="4" w:space="0"/>
              <w:left w:val="single" w:color="auto" w:sz="4" w:space="0"/>
              <w:bottom w:val="single" w:color="auto" w:sz="4" w:space="0"/>
              <w:right w:val="single" w:color="auto" w:sz="4" w:space="0"/>
            </w:tcBorders>
            <w:vAlign w:val="center"/>
          </w:tcPr>
          <w:p w14:paraId="07F0F626">
            <w:pPr>
              <w:widowControl/>
              <w:adjustRightInd w:val="0"/>
              <w:snapToGrid w:val="0"/>
              <w:spacing w:line="360" w:lineRule="auto"/>
              <w:jc w:val="center"/>
              <w:rPr>
                <w:rFonts w:ascii="宋体" w:hAnsi="宋体" w:cs="宋体"/>
                <w:kern w:val="0"/>
                <w:szCs w:val="21"/>
              </w:rPr>
            </w:pPr>
            <w:r>
              <w:rPr>
                <w:rFonts w:hint="eastAsia" w:ascii="宋体" w:hAnsi="宋体" w:cs="宋体"/>
                <w:kern w:val="0"/>
                <w:szCs w:val="21"/>
              </w:rPr>
              <w:t>商标名称</w:t>
            </w:r>
          </w:p>
        </w:tc>
      </w:tr>
      <w:tr w14:paraId="551D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061" w:type="dxa"/>
            <w:gridSpan w:val="9"/>
            <w:tcBorders>
              <w:top w:val="single" w:color="auto" w:sz="4" w:space="0"/>
              <w:left w:val="single" w:color="auto" w:sz="4" w:space="0"/>
              <w:bottom w:val="single" w:color="auto" w:sz="4" w:space="0"/>
              <w:right w:val="single" w:color="auto" w:sz="4" w:space="0"/>
            </w:tcBorders>
            <w:vAlign w:val="center"/>
          </w:tcPr>
          <w:p w14:paraId="1424321F">
            <w:pPr>
              <w:adjustRightInd w:val="0"/>
              <w:snapToGrid w:val="0"/>
              <w:spacing w:line="360" w:lineRule="auto"/>
              <w:jc w:val="left"/>
              <w:rPr>
                <w:rFonts w:ascii="宋体" w:hAnsi="宋体" w:cs="宋体"/>
                <w:b/>
                <w:szCs w:val="21"/>
              </w:rPr>
            </w:pPr>
            <w:r>
              <w:rPr>
                <w:rFonts w:hint="eastAsia" w:ascii="宋体" w:hAnsi="宋体" w:cs="宋体"/>
                <w:b/>
                <w:szCs w:val="21"/>
              </w:rPr>
              <w:t>小型、微型</w:t>
            </w:r>
          </w:p>
        </w:tc>
      </w:tr>
      <w:tr w14:paraId="6A82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56" w:type="dxa"/>
            <w:tcBorders>
              <w:top w:val="single" w:color="auto" w:sz="4" w:space="0"/>
              <w:left w:val="single" w:color="auto" w:sz="4" w:space="0"/>
              <w:bottom w:val="single" w:color="auto" w:sz="4" w:space="0"/>
              <w:right w:val="single" w:color="auto" w:sz="4" w:space="0"/>
            </w:tcBorders>
            <w:vAlign w:val="center"/>
          </w:tcPr>
          <w:p w14:paraId="742605A7">
            <w:pPr>
              <w:adjustRightInd w:val="0"/>
              <w:snapToGrid w:val="0"/>
              <w:spacing w:line="360" w:lineRule="auto"/>
              <w:jc w:val="center"/>
              <w:rPr>
                <w:rFonts w:ascii="宋体" w:hAnsi="宋体" w:cs="宋体"/>
                <w:szCs w:val="21"/>
              </w:rPr>
            </w:pPr>
          </w:p>
        </w:tc>
        <w:tc>
          <w:tcPr>
            <w:tcW w:w="897" w:type="dxa"/>
            <w:tcBorders>
              <w:top w:val="single" w:color="auto" w:sz="4" w:space="0"/>
              <w:left w:val="single" w:color="auto" w:sz="4" w:space="0"/>
              <w:bottom w:val="single" w:color="auto" w:sz="4" w:space="0"/>
              <w:right w:val="single" w:color="auto" w:sz="4" w:space="0"/>
            </w:tcBorders>
            <w:vAlign w:val="center"/>
          </w:tcPr>
          <w:p w14:paraId="10B8547F">
            <w:pPr>
              <w:adjustRightInd w:val="0"/>
              <w:snapToGrid w:val="0"/>
              <w:spacing w:line="360" w:lineRule="auto"/>
              <w:jc w:val="center"/>
              <w:rPr>
                <w:rFonts w:ascii="宋体" w:hAnsi="宋体" w:cs="宋体"/>
                <w:szCs w:val="21"/>
              </w:rPr>
            </w:pPr>
          </w:p>
        </w:tc>
        <w:tc>
          <w:tcPr>
            <w:tcW w:w="557" w:type="dxa"/>
            <w:tcBorders>
              <w:top w:val="single" w:color="auto" w:sz="4" w:space="0"/>
              <w:left w:val="single" w:color="auto" w:sz="4" w:space="0"/>
              <w:bottom w:val="single" w:color="auto" w:sz="4" w:space="0"/>
              <w:right w:val="single" w:color="auto" w:sz="4" w:space="0"/>
            </w:tcBorders>
            <w:vAlign w:val="center"/>
          </w:tcPr>
          <w:p w14:paraId="7B694668">
            <w:pPr>
              <w:adjustRightInd w:val="0"/>
              <w:snapToGrid w:val="0"/>
              <w:spacing w:line="360" w:lineRule="auto"/>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4928656F">
            <w:pPr>
              <w:adjustRightInd w:val="0"/>
              <w:snapToGrid w:val="0"/>
              <w:spacing w:line="360" w:lineRule="auto"/>
              <w:jc w:val="center"/>
              <w:rPr>
                <w:rFonts w:ascii="宋体" w:hAnsi="宋体" w:cs="宋体"/>
                <w:szCs w:val="21"/>
              </w:rPr>
            </w:pPr>
          </w:p>
        </w:tc>
        <w:tc>
          <w:tcPr>
            <w:tcW w:w="896" w:type="dxa"/>
            <w:tcBorders>
              <w:top w:val="single" w:color="auto" w:sz="4" w:space="0"/>
              <w:left w:val="single" w:color="auto" w:sz="4" w:space="0"/>
              <w:bottom w:val="single" w:color="auto" w:sz="4" w:space="0"/>
              <w:right w:val="single" w:color="auto" w:sz="4" w:space="0"/>
            </w:tcBorders>
            <w:vAlign w:val="center"/>
          </w:tcPr>
          <w:p w14:paraId="4A557A1F">
            <w:pPr>
              <w:adjustRightInd w:val="0"/>
              <w:snapToGrid w:val="0"/>
              <w:spacing w:line="360" w:lineRule="auto"/>
              <w:jc w:val="center"/>
              <w:rPr>
                <w:rFonts w:ascii="宋体" w:hAnsi="宋体" w:cs="宋体"/>
                <w:szCs w:val="21"/>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4B082202">
            <w:pPr>
              <w:adjustRightInd w:val="0"/>
              <w:snapToGrid w:val="0"/>
              <w:spacing w:line="360" w:lineRule="auto"/>
              <w:jc w:val="center"/>
              <w:rPr>
                <w:rFonts w:ascii="宋体" w:hAnsi="宋体" w:cs="宋体"/>
                <w:szCs w:val="21"/>
              </w:rPr>
            </w:pPr>
          </w:p>
        </w:tc>
        <w:tc>
          <w:tcPr>
            <w:tcW w:w="2601" w:type="dxa"/>
            <w:tcBorders>
              <w:top w:val="single" w:color="auto" w:sz="4" w:space="0"/>
              <w:left w:val="single" w:color="auto" w:sz="4" w:space="0"/>
              <w:bottom w:val="single" w:color="auto" w:sz="4" w:space="0"/>
              <w:right w:val="single" w:color="auto" w:sz="4" w:space="0"/>
            </w:tcBorders>
          </w:tcPr>
          <w:p w14:paraId="742B9DA0">
            <w:pPr>
              <w:adjustRightInd w:val="0"/>
              <w:snapToGrid w:val="0"/>
              <w:spacing w:line="360" w:lineRule="auto"/>
              <w:jc w:val="center"/>
              <w:rPr>
                <w:rFonts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7F863707">
            <w:pPr>
              <w:adjustRightInd w:val="0"/>
              <w:snapToGrid w:val="0"/>
              <w:spacing w:line="360" w:lineRule="auto"/>
              <w:jc w:val="center"/>
              <w:rPr>
                <w:rFonts w:ascii="宋体" w:hAnsi="宋体" w:cs="宋体"/>
                <w:szCs w:val="21"/>
              </w:rPr>
            </w:pPr>
          </w:p>
        </w:tc>
      </w:tr>
      <w:tr w14:paraId="621A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56" w:type="dxa"/>
            <w:tcBorders>
              <w:top w:val="single" w:color="auto" w:sz="4" w:space="0"/>
              <w:left w:val="single" w:color="auto" w:sz="4" w:space="0"/>
              <w:bottom w:val="single" w:color="auto" w:sz="4" w:space="0"/>
              <w:right w:val="single" w:color="auto" w:sz="4" w:space="0"/>
            </w:tcBorders>
            <w:vAlign w:val="center"/>
          </w:tcPr>
          <w:p w14:paraId="3D9AF0C1">
            <w:pPr>
              <w:adjustRightInd w:val="0"/>
              <w:snapToGrid w:val="0"/>
              <w:spacing w:line="360" w:lineRule="auto"/>
              <w:jc w:val="center"/>
              <w:rPr>
                <w:rFonts w:ascii="宋体" w:hAnsi="宋体" w:cs="宋体"/>
                <w:szCs w:val="21"/>
              </w:rPr>
            </w:pPr>
          </w:p>
        </w:tc>
        <w:tc>
          <w:tcPr>
            <w:tcW w:w="897" w:type="dxa"/>
            <w:tcBorders>
              <w:top w:val="single" w:color="auto" w:sz="4" w:space="0"/>
              <w:left w:val="single" w:color="auto" w:sz="4" w:space="0"/>
              <w:bottom w:val="single" w:color="auto" w:sz="4" w:space="0"/>
              <w:right w:val="single" w:color="auto" w:sz="4" w:space="0"/>
            </w:tcBorders>
            <w:vAlign w:val="center"/>
          </w:tcPr>
          <w:p w14:paraId="64E7016D">
            <w:pPr>
              <w:adjustRightInd w:val="0"/>
              <w:snapToGrid w:val="0"/>
              <w:spacing w:line="360" w:lineRule="auto"/>
              <w:jc w:val="center"/>
              <w:rPr>
                <w:rFonts w:ascii="宋体" w:hAnsi="宋体" w:cs="宋体"/>
                <w:szCs w:val="21"/>
              </w:rPr>
            </w:pPr>
          </w:p>
        </w:tc>
        <w:tc>
          <w:tcPr>
            <w:tcW w:w="557" w:type="dxa"/>
            <w:tcBorders>
              <w:top w:val="single" w:color="auto" w:sz="4" w:space="0"/>
              <w:left w:val="single" w:color="auto" w:sz="4" w:space="0"/>
              <w:bottom w:val="single" w:color="auto" w:sz="4" w:space="0"/>
              <w:right w:val="single" w:color="auto" w:sz="4" w:space="0"/>
            </w:tcBorders>
            <w:vAlign w:val="center"/>
          </w:tcPr>
          <w:p w14:paraId="2AC8F323">
            <w:pPr>
              <w:adjustRightInd w:val="0"/>
              <w:snapToGrid w:val="0"/>
              <w:spacing w:line="360" w:lineRule="auto"/>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42E2596C">
            <w:pPr>
              <w:adjustRightInd w:val="0"/>
              <w:snapToGrid w:val="0"/>
              <w:spacing w:line="360" w:lineRule="auto"/>
              <w:jc w:val="center"/>
              <w:rPr>
                <w:rFonts w:ascii="宋体" w:hAnsi="宋体" w:cs="宋体"/>
                <w:szCs w:val="21"/>
              </w:rPr>
            </w:pPr>
          </w:p>
        </w:tc>
        <w:tc>
          <w:tcPr>
            <w:tcW w:w="896" w:type="dxa"/>
            <w:tcBorders>
              <w:top w:val="single" w:color="auto" w:sz="4" w:space="0"/>
              <w:left w:val="single" w:color="auto" w:sz="4" w:space="0"/>
              <w:bottom w:val="single" w:color="auto" w:sz="4" w:space="0"/>
              <w:right w:val="single" w:color="auto" w:sz="4" w:space="0"/>
            </w:tcBorders>
            <w:vAlign w:val="center"/>
          </w:tcPr>
          <w:p w14:paraId="3C3E1B1D">
            <w:pPr>
              <w:adjustRightInd w:val="0"/>
              <w:snapToGrid w:val="0"/>
              <w:spacing w:line="360" w:lineRule="auto"/>
              <w:jc w:val="center"/>
              <w:rPr>
                <w:rFonts w:ascii="宋体" w:hAnsi="宋体" w:cs="宋体"/>
                <w:szCs w:val="21"/>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788791FF">
            <w:pPr>
              <w:adjustRightInd w:val="0"/>
              <w:snapToGrid w:val="0"/>
              <w:spacing w:line="360" w:lineRule="auto"/>
              <w:jc w:val="center"/>
              <w:rPr>
                <w:rFonts w:ascii="宋体" w:hAnsi="宋体" w:cs="宋体"/>
                <w:szCs w:val="21"/>
              </w:rPr>
            </w:pPr>
          </w:p>
        </w:tc>
        <w:tc>
          <w:tcPr>
            <w:tcW w:w="2601" w:type="dxa"/>
            <w:tcBorders>
              <w:top w:val="single" w:color="auto" w:sz="4" w:space="0"/>
              <w:left w:val="single" w:color="auto" w:sz="4" w:space="0"/>
              <w:bottom w:val="single" w:color="auto" w:sz="4" w:space="0"/>
              <w:right w:val="single" w:color="auto" w:sz="4" w:space="0"/>
            </w:tcBorders>
          </w:tcPr>
          <w:p w14:paraId="558FA015">
            <w:pPr>
              <w:adjustRightInd w:val="0"/>
              <w:snapToGrid w:val="0"/>
              <w:spacing w:line="360" w:lineRule="auto"/>
              <w:jc w:val="center"/>
              <w:rPr>
                <w:rFonts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20861E9B">
            <w:pPr>
              <w:adjustRightInd w:val="0"/>
              <w:snapToGrid w:val="0"/>
              <w:spacing w:line="360" w:lineRule="auto"/>
              <w:jc w:val="center"/>
              <w:rPr>
                <w:rFonts w:ascii="宋体" w:hAnsi="宋体" w:cs="宋体"/>
                <w:szCs w:val="21"/>
              </w:rPr>
            </w:pPr>
          </w:p>
        </w:tc>
      </w:tr>
      <w:tr w14:paraId="6D3B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56" w:type="dxa"/>
            <w:tcBorders>
              <w:top w:val="single" w:color="auto" w:sz="4" w:space="0"/>
              <w:left w:val="single" w:color="auto" w:sz="4" w:space="0"/>
              <w:bottom w:val="single" w:color="auto" w:sz="4" w:space="0"/>
              <w:right w:val="single" w:color="auto" w:sz="4" w:space="0"/>
            </w:tcBorders>
            <w:vAlign w:val="center"/>
          </w:tcPr>
          <w:p w14:paraId="622DBDD6">
            <w:pPr>
              <w:adjustRightInd w:val="0"/>
              <w:snapToGrid w:val="0"/>
              <w:spacing w:line="360" w:lineRule="auto"/>
              <w:jc w:val="center"/>
              <w:rPr>
                <w:rFonts w:ascii="宋体" w:hAnsi="宋体" w:cs="宋体"/>
                <w:szCs w:val="21"/>
              </w:rPr>
            </w:pPr>
            <w:r>
              <w:rPr>
                <w:rFonts w:hint="eastAsia" w:ascii="宋体" w:hAnsi="宋体" w:cs="宋体"/>
                <w:szCs w:val="21"/>
              </w:rPr>
              <w:t>小计</w:t>
            </w:r>
          </w:p>
        </w:tc>
        <w:tc>
          <w:tcPr>
            <w:tcW w:w="897" w:type="dxa"/>
            <w:tcBorders>
              <w:top w:val="single" w:color="auto" w:sz="4" w:space="0"/>
              <w:left w:val="single" w:color="auto" w:sz="4" w:space="0"/>
              <w:bottom w:val="single" w:color="auto" w:sz="4" w:space="0"/>
              <w:right w:val="single" w:color="auto" w:sz="4" w:space="0"/>
            </w:tcBorders>
            <w:vAlign w:val="center"/>
          </w:tcPr>
          <w:p w14:paraId="60FE2781">
            <w:pPr>
              <w:adjustRightInd w:val="0"/>
              <w:snapToGrid w:val="0"/>
              <w:spacing w:line="360" w:lineRule="auto"/>
              <w:jc w:val="center"/>
              <w:rPr>
                <w:rFonts w:ascii="宋体" w:hAnsi="宋体" w:cs="宋体"/>
                <w:szCs w:val="21"/>
              </w:rPr>
            </w:pPr>
          </w:p>
        </w:tc>
        <w:tc>
          <w:tcPr>
            <w:tcW w:w="557" w:type="dxa"/>
            <w:tcBorders>
              <w:top w:val="single" w:color="auto" w:sz="4" w:space="0"/>
              <w:left w:val="single" w:color="auto" w:sz="4" w:space="0"/>
              <w:bottom w:val="single" w:color="auto" w:sz="4" w:space="0"/>
              <w:right w:val="single" w:color="auto" w:sz="4" w:space="0"/>
            </w:tcBorders>
            <w:vAlign w:val="center"/>
          </w:tcPr>
          <w:p w14:paraId="36DCA945">
            <w:pPr>
              <w:adjustRightInd w:val="0"/>
              <w:snapToGrid w:val="0"/>
              <w:spacing w:line="360" w:lineRule="auto"/>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3CB78B0C">
            <w:pPr>
              <w:adjustRightInd w:val="0"/>
              <w:snapToGrid w:val="0"/>
              <w:spacing w:line="360" w:lineRule="auto"/>
              <w:jc w:val="center"/>
              <w:rPr>
                <w:rFonts w:ascii="宋体" w:hAnsi="宋体" w:cs="宋体"/>
                <w:szCs w:val="21"/>
              </w:rPr>
            </w:pPr>
          </w:p>
        </w:tc>
        <w:tc>
          <w:tcPr>
            <w:tcW w:w="896" w:type="dxa"/>
            <w:tcBorders>
              <w:top w:val="single" w:color="auto" w:sz="4" w:space="0"/>
              <w:left w:val="single" w:color="auto" w:sz="4" w:space="0"/>
              <w:bottom w:val="single" w:color="auto" w:sz="4" w:space="0"/>
              <w:right w:val="single" w:color="auto" w:sz="4" w:space="0"/>
            </w:tcBorders>
            <w:vAlign w:val="center"/>
          </w:tcPr>
          <w:p w14:paraId="04A10D13">
            <w:pPr>
              <w:adjustRightInd w:val="0"/>
              <w:snapToGrid w:val="0"/>
              <w:spacing w:line="360" w:lineRule="auto"/>
              <w:jc w:val="center"/>
              <w:rPr>
                <w:rFonts w:ascii="宋体" w:hAnsi="宋体" w:cs="宋体"/>
                <w:szCs w:val="21"/>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1EFA04A2">
            <w:pPr>
              <w:adjustRightInd w:val="0"/>
              <w:snapToGrid w:val="0"/>
              <w:spacing w:line="360" w:lineRule="auto"/>
              <w:jc w:val="center"/>
              <w:rPr>
                <w:rFonts w:ascii="宋体" w:hAnsi="宋体" w:cs="宋体"/>
                <w:szCs w:val="21"/>
              </w:rPr>
            </w:pPr>
          </w:p>
        </w:tc>
        <w:tc>
          <w:tcPr>
            <w:tcW w:w="2601" w:type="dxa"/>
            <w:tcBorders>
              <w:top w:val="single" w:color="auto" w:sz="4" w:space="0"/>
              <w:left w:val="single" w:color="auto" w:sz="4" w:space="0"/>
              <w:bottom w:val="single" w:color="auto" w:sz="4" w:space="0"/>
              <w:right w:val="single" w:color="auto" w:sz="4" w:space="0"/>
            </w:tcBorders>
          </w:tcPr>
          <w:p w14:paraId="7619B309">
            <w:pPr>
              <w:adjustRightInd w:val="0"/>
              <w:snapToGrid w:val="0"/>
              <w:spacing w:line="360" w:lineRule="auto"/>
              <w:jc w:val="center"/>
              <w:rPr>
                <w:rFonts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06272FC4">
            <w:pPr>
              <w:adjustRightInd w:val="0"/>
              <w:snapToGrid w:val="0"/>
              <w:spacing w:line="360" w:lineRule="auto"/>
              <w:jc w:val="center"/>
              <w:rPr>
                <w:rFonts w:ascii="宋体" w:hAnsi="宋体" w:cs="宋体"/>
                <w:szCs w:val="21"/>
              </w:rPr>
            </w:pPr>
          </w:p>
        </w:tc>
      </w:tr>
      <w:tr w14:paraId="2A56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061" w:type="dxa"/>
            <w:gridSpan w:val="9"/>
            <w:tcBorders>
              <w:top w:val="single" w:color="auto" w:sz="4" w:space="0"/>
              <w:left w:val="single" w:color="auto" w:sz="4" w:space="0"/>
              <w:bottom w:val="single" w:color="auto" w:sz="4" w:space="0"/>
              <w:right w:val="single" w:color="auto" w:sz="4" w:space="0"/>
            </w:tcBorders>
            <w:vAlign w:val="center"/>
          </w:tcPr>
          <w:p w14:paraId="4DB705F8">
            <w:pPr>
              <w:adjustRightInd w:val="0"/>
              <w:snapToGrid w:val="0"/>
              <w:spacing w:line="360" w:lineRule="auto"/>
              <w:jc w:val="left"/>
              <w:rPr>
                <w:rFonts w:ascii="宋体" w:hAnsi="宋体" w:cs="宋体"/>
                <w:szCs w:val="21"/>
              </w:rPr>
            </w:pPr>
            <w:r>
              <w:rPr>
                <w:rFonts w:hint="eastAsia" w:ascii="宋体" w:hAnsi="宋体" w:cs="宋体"/>
                <w:b/>
                <w:szCs w:val="21"/>
              </w:rPr>
              <w:t>福利</w:t>
            </w:r>
          </w:p>
        </w:tc>
      </w:tr>
      <w:tr w14:paraId="3265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56" w:type="dxa"/>
            <w:tcBorders>
              <w:top w:val="single" w:color="auto" w:sz="4" w:space="0"/>
              <w:left w:val="single" w:color="auto" w:sz="4" w:space="0"/>
              <w:bottom w:val="single" w:color="auto" w:sz="4" w:space="0"/>
              <w:right w:val="single" w:color="auto" w:sz="4" w:space="0"/>
            </w:tcBorders>
            <w:vAlign w:val="center"/>
          </w:tcPr>
          <w:p w14:paraId="1C017E4B">
            <w:pPr>
              <w:adjustRightInd w:val="0"/>
              <w:snapToGrid w:val="0"/>
              <w:spacing w:line="360" w:lineRule="auto"/>
              <w:jc w:val="center"/>
              <w:rPr>
                <w:rFonts w:ascii="宋体" w:hAnsi="宋体" w:cs="宋体"/>
                <w:szCs w:val="21"/>
              </w:rPr>
            </w:pPr>
          </w:p>
        </w:tc>
        <w:tc>
          <w:tcPr>
            <w:tcW w:w="897" w:type="dxa"/>
            <w:tcBorders>
              <w:top w:val="single" w:color="auto" w:sz="4" w:space="0"/>
              <w:left w:val="single" w:color="auto" w:sz="4" w:space="0"/>
              <w:bottom w:val="single" w:color="auto" w:sz="4" w:space="0"/>
              <w:right w:val="single" w:color="auto" w:sz="4" w:space="0"/>
            </w:tcBorders>
            <w:vAlign w:val="center"/>
          </w:tcPr>
          <w:p w14:paraId="3A4AD70B">
            <w:pPr>
              <w:adjustRightInd w:val="0"/>
              <w:snapToGrid w:val="0"/>
              <w:spacing w:line="360" w:lineRule="auto"/>
              <w:jc w:val="center"/>
              <w:rPr>
                <w:rFonts w:ascii="宋体" w:hAnsi="宋体" w:cs="宋体"/>
                <w:szCs w:val="21"/>
              </w:rPr>
            </w:pPr>
          </w:p>
        </w:tc>
        <w:tc>
          <w:tcPr>
            <w:tcW w:w="557" w:type="dxa"/>
            <w:tcBorders>
              <w:top w:val="single" w:color="auto" w:sz="4" w:space="0"/>
              <w:left w:val="single" w:color="auto" w:sz="4" w:space="0"/>
              <w:bottom w:val="single" w:color="auto" w:sz="4" w:space="0"/>
              <w:right w:val="single" w:color="auto" w:sz="4" w:space="0"/>
            </w:tcBorders>
            <w:vAlign w:val="center"/>
          </w:tcPr>
          <w:p w14:paraId="032EA628">
            <w:pPr>
              <w:adjustRightInd w:val="0"/>
              <w:snapToGrid w:val="0"/>
              <w:spacing w:line="360" w:lineRule="auto"/>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53E9809F">
            <w:pPr>
              <w:adjustRightInd w:val="0"/>
              <w:snapToGrid w:val="0"/>
              <w:spacing w:line="360" w:lineRule="auto"/>
              <w:jc w:val="center"/>
              <w:rPr>
                <w:rFonts w:ascii="宋体" w:hAnsi="宋体" w:cs="宋体"/>
                <w:szCs w:val="21"/>
              </w:rPr>
            </w:pPr>
          </w:p>
        </w:tc>
        <w:tc>
          <w:tcPr>
            <w:tcW w:w="896" w:type="dxa"/>
            <w:tcBorders>
              <w:top w:val="single" w:color="auto" w:sz="4" w:space="0"/>
              <w:left w:val="single" w:color="auto" w:sz="4" w:space="0"/>
              <w:bottom w:val="single" w:color="auto" w:sz="4" w:space="0"/>
              <w:right w:val="single" w:color="auto" w:sz="4" w:space="0"/>
            </w:tcBorders>
            <w:vAlign w:val="center"/>
          </w:tcPr>
          <w:p w14:paraId="6D01952A">
            <w:pPr>
              <w:adjustRightInd w:val="0"/>
              <w:snapToGrid w:val="0"/>
              <w:spacing w:line="360" w:lineRule="auto"/>
              <w:jc w:val="center"/>
              <w:rPr>
                <w:rFonts w:ascii="宋体" w:hAnsi="宋体" w:cs="宋体"/>
                <w:szCs w:val="21"/>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1793D45D">
            <w:pPr>
              <w:adjustRightInd w:val="0"/>
              <w:snapToGrid w:val="0"/>
              <w:spacing w:line="360" w:lineRule="auto"/>
              <w:jc w:val="center"/>
              <w:rPr>
                <w:rFonts w:ascii="宋体" w:hAnsi="宋体" w:cs="宋体"/>
                <w:szCs w:val="21"/>
              </w:rPr>
            </w:pPr>
          </w:p>
        </w:tc>
        <w:tc>
          <w:tcPr>
            <w:tcW w:w="2601" w:type="dxa"/>
            <w:tcBorders>
              <w:top w:val="single" w:color="auto" w:sz="4" w:space="0"/>
              <w:left w:val="single" w:color="auto" w:sz="4" w:space="0"/>
              <w:bottom w:val="single" w:color="auto" w:sz="4" w:space="0"/>
              <w:right w:val="single" w:color="auto" w:sz="4" w:space="0"/>
            </w:tcBorders>
          </w:tcPr>
          <w:p w14:paraId="364C53F8">
            <w:pPr>
              <w:adjustRightInd w:val="0"/>
              <w:snapToGrid w:val="0"/>
              <w:spacing w:line="360" w:lineRule="auto"/>
              <w:jc w:val="center"/>
              <w:rPr>
                <w:rFonts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0BD232EB">
            <w:pPr>
              <w:adjustRightInd w:val="0"/>
              <w:snapToGrid w:val="0"/>
              <w:spacing w:line="360" w:lineRule="auto"/>
              <w:jc w:val="center"/>
              <w:rPr>
                <w:rFonts w:ascii="宋体" w:hAnsi="宋体" w:cs="宋体"/>
                <w:szCs w:val="21"/>
              </w:rPr>
            </w:pPr>
          </w:p>
        </w:tc>
      </w:tr>
      <w:tr w14:paraId="7236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56" w:type="dxa"/>
            <w:tcBorders>
              <w:top w:val="single" w:color="auto" w:sz="4" w:space="0"/>
              <w:left w:val="single" w:color="auto" w:sz="4" w:space="0"/>
              <w:bottom w:val="single" w:color="auto" w:sz="4" w:space="0"/>
              <w:right w:val="single" w:color="auto" w:sz="4" w:space="0"/>
            </w:tcBorders>
            <w:vAlign w:val="center"/>
          </w:tcPr>
          <w:p w14:paraId="1AC17458">
            <w:pPr>
              <w:adjustRightInd w:val="0"/>
              <w:snapToGrid w:val="0"/>
              <w:spacing w:line="360" w:lineRule="auto"/>
              <w:jc w:val="center"/>
              <w:rPr>
                <w:rFonts w:ascii="宋体" w:hAnsi="宋体" w:cs="宋体"/>
                <w:szCs w:val="21"/>
              </w:rPr>
            </w:pPr>
          </w:p>
        </w:tc>
        <w:tc>
          <w:tcPr>
            <w:tcW w:w="897" w:type="dxa"/>
            <w:tcBorders>
              <w:top w:val="single" w:color="auto" w:sz="4" w:space="0"/>
              <w:left w:val="single" w:color="auto" w:sz="4" w:space="0"/>
              <w:bottom w:val="single" w:color="auto" w:sz="4" w:space="0"/>
              <w:right w:val="single" w:color="auto" w:sz="4" w:space="0"/>
            </w:tcBorders>
            <w:vAlign w:val="center"/>
          </w:tcPr>
          <w:p w14:paraId="5920B3FC">
            <w:pPr>
              <w:adjustRightInd w:val="0"/>
              <w:snapToGrid w:val="0"/>
              <w:spacing w:line="360" w:lineRule="auto"/>
              <w:jc w:val="center"/>
              <w:rPr>
                <w:rFonts w:ascii="宋体" w:hAnsi="宋体" w:cs="宋体"/>
                <w:szCs w:val="21"/>
              </w:rPr>
            </w:pPr>
          </w:p>
        </w:tc>
        <w:tc>
          <w:tcPr>
            <w:tcW w:w="557" w:type="dxa"/>
            <w:tcBorders>
              <w:top w:val="single" w:color="auto" w:sz="4" w:space="0"/>
              <w:left w:val="single" w:color="auto" w:sz="4" w:space="0"/>
              <w:bottom w:val="single" w:color="auto" w:sz="4" w:space="0"/>
              <w:right w:val="single" w:color="auto" w:sz="4" w:space="0"/>
            </w:tcBorders>
            <w:vAlign w:val="center"/>
          </w:tcPr>
          <w:p w14:paraId="26D1CF41">
            <w:pPr>
              <w:adjustRightInd w:val="0"/>
              <w:snapToGrid w:val="0"/>
              <w:spacing w:line="360" w:lineRule="auto"/>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3F5F88E1">
            <w:pPr>
              <w:adjustRightInd w:val="0"/>
              <w:snapToGrid w:val="0"/>
              <w:spacing w:line="360" w:lineRule="auto"/>
              <w:jc w:val="center"/>
              <w:rPr>
                <w:rFonts w:ascii="宋体" w:hAnsi="宋体" w:cs="宋体"/>
                <w:szCs w:val="21"/>
              </w:rPr>
            </w:pPr>
          </w:p>
        </w:tc>
        <w:tc>
          <w:tcPr>
            <w:tcW w:w="896" w:type="dxa"/>
            <w:tcBorders>
              <w:top w:val="single" w:color="auto" w:sz="4" w:space="0"/>
              <w:left w:val="single" w:color="auto" w:sz="4" w:space="0"/>
              <w:bottom w:val="single" w:color="auto" w:sz="4" w:space="0"/>
              <w:right w:val="single" w:color="auto" w:sz="4" w:space="0"/>
            </w:tcBorders>
            <w:vAlign w:val="center"/>
          </w:tcPr>
          <w:p w14:paraId="03408493">
            <w:pPr>
              <w:adjustRightInd w:val="0"/>
              <w:snapToGrid w:val="0"/>
              <w:spacing w:line="360" w:lineRule="auto"/>
              <w:jc w:val="center"/>
              <w:rPr>
                <w:rFonts w:ascii="宋体" w:hAnsi="宋体" w:cs="宋体"/>
                <w:szCs w:val="21"/>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2327DEA6">
            <w:pPr>
              <w:adjustRightInd w:val="0"/>
              <w:snapToGrid w:val="0"/>
              <w:spacing w:line="360" w:lineRule="auto"/>
              <w:jc w:val="center"/>
              <w:rPr>
                <w:rFonts w:ascii="宋体" w:hAnsi="宋体" w:cs="宋体"/>
                <w:szCs w:val="21"/>
              </w:rPr>
            </w:pPr>
          </w:p>
        </w:tc>
        <w:tc>
          <w:tcPr>
            <w:tcW w:w="2601" w:type="dxa"/>
            <w:tcBorders>
              <w:top w:val="single" w:color="auto" w:sz="4" w:space="0"/>
              <w:left w:val="single" w:color="auto" w:sz="4" w:space="0"/>
              <w:bottom w:val="single" w:color="auto" w:sz="4" w:space="0"/>
              <w:right w:val="single" w:color="auto" w:sz="4" w:space="0"/>
            </w:tcBorders>
          </w:tcPr>
          <w:p w14:paraId="6DDC0DC3">
            <w:pPr>
              <w:adjustRightInd w:val="0"/>
              <w:snapToGrid w:val="0"/>
              <w:spacing w:line="360" w:lineRule="auto"/>
              <w:jc w:val="center"/>
              <w:rPr>
                <w:rFonts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3C10FBAE">
            <w:pPr>
              <w:adjustRightInd w:val="0"/>
              <w:snapToGrid w:val="0"/>
              <w:spacing w:line="360" w:lineRule="auto"/>
              <w:jc w:val="center"/>
              <w:rPr>
                <w:rFonts w:ascii="宋体" w:hAnsi="宋体" w:cs="宋体"/>
                <w:szCs w:val="21"/>
              </w:rPr>
            </w:pPr>
          </w:p>
        </w:tc>
      </w:tr>
      <w:tr w14:paraId="66C3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56" w:type="dxa"/>
            <w:tcBorders>
              <w:top w:val="single" w:color="auto" w:sz="4" w:space="0"/>
              <w:left w:val="single" w:color="auto" w:sz="4" w:space="0"/>
              <w:bottom w:val="single" w:color="auto" w:sz="4" w:space="0"/>
              <w:right w:val="single" w:color="auto" w:sz="4" w:space="0"/>
            </w:tcBorders>
            <w:vAlign w:val="center"/>
          </w:tcPr>
          <w:p w14:paraId="1B07FF63">
            <w:pPr>
              <w:adjustRightInd w:val="0"/>
              <w:snapToGrid w:val="0"/>
              <w:spacing w:line="360" w:lineRule="auto"/>
              <w:jc w:val="center"/>
              <w:rPr>
                <w:rFonts w:ascii="宋体" w:hAnsi="宋体" w:cs="宋体"/>
                <w:szCs w:val="21"/>
              </w:rPr>
            </w:pPr>
            <w:r>
              <w:rPr>
                <w:rFonts w:hint="eastAsia" w:ascii="宋体" w:hAnsi="宋体" w:cs="宋体"/>
                <w:szCs w:val="21"/>
              </w:rPr>
              <w:t>小计</w:t>
            </w:r>
          </w:p>
        </w:tc>
        <w:tc>
          <w:tcPr>
            <w:tcW w:w="897" w:type="dxa"/>
            <w:tcBorders>
              <w:top w:val="single" w:color="auto" w:sz="4" w:space="0"/>
              <w:left w:val="single" w:color="auto" w:sz="4" w:space="0"/>
              <w:bottom w:val="single" w:color="auto" w:sz="4" w:space="0"/>
              <w:right w:val="single" w:color="auto" w:sz="4" w:space="0"/>
            </w:tcBorders>
            <w:vAlign w:val="center"/>
          </w:tcPr>
          <w:p w14:paraId="49801002">
            <w:pPr>
              <w:adjustRightInd w:val="0"/>
              <w:snapToGrid w:val="0"/>
              <w:spacing w:line="360" w:lineRule="auto"/>
              <w:jc w:val="center"/>
              <w:rPr>
                <w:rFonts w:ascii="宋体" w:hAnsi="宋体" w:cs="宋体"/>
                <w:szCs w:val="21"/>
              </w:rPr>
            </w:pPr>
          </w:p>
        </w:tc>
        <w:tc>
          <w:tcPr>
            <w:tcW w:w="557" w:type="dxa"/>
            <w:tcBorders>
              <w:top w:val="single" w:color="auto" w:sz="4" w:space="0"/>
              <w:left w:val="single" w:color="auto" w:sz="4" w:space="0"/>
              <w:bottom w:val="single" w:color="auto" w:sz="4" w:space="0"/>
              <w:right w:val="single" w:color="auto" w:sz="4" w:space="0"/>
            </w:tcBorders>
            <w:vAlign w:val="center"/>
          </w:tcPr>
          <w:p w14:paraId="728F09CD">
            <w:pPr>
              <w:adjustRightInd w:val="0"/>
              <w:snapToGrid w:val="0"/>
              <w:spacing w:line="360" w:lineRule="auto"/>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3C0FB811">
            <w:pPr>
              <w:adjustRightInd w:val="0"/>
              <w:snapToGrid w:val="0"/>
              <w:spacing w:line="360" w:lineRule="auto"/>
              <w:jc w:val="center"/>
              <w:rPr>
                <w:rFonts w:ascii="宋体" w:hAnsi="宋体" w:cs="宋体"/>
                <w:szCs w:val="21"/>
              </w:rPr>
            </w:pPr>
          </w:p>
        </w:tc>
        <w:tc>
          <w:tcPr>
            <w:tcW w:w="896" w:type="dxa"/>
            <w:tcBorders>
              <w:top w:val="single" w:color="auto" w:sz="4" w:space="0"/>
              <w:left w:val="single" w:color="auto" w:sz="4" w:space="0"/>
              <w:bottom w:val="single" w:color="auto" w:sz="4" w:space="0"/>
              <w:right w:val="single" w:color="auto" w:sz="4" w:space="0"/>
            </w:tcBorders>
            <w:vAlign w:val="center"/>
          </w:tcPr>
          <w:p w14:paraId="647719E9">
            <w:pPr>
              <w:adjustRightInd w:val="0"/>
              <w:snapToGrid w:val="0"/>
              <w:spacing w:line="360" w:lineRule="auto"/>
              <w:jc w:val="center"/>
              <w:rPr>
                <w:rFonts w:ascii="宋体" w:hAnsi="宋体" w:cs="宋体"/>
                <w:szCs w:val="21"/>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7987DAFB">
            <w:pPr>
              <w:adjustRightInd w:val="0"/>
              <w:snapToGrid w:val="0"/>
              <w:spacing w:line="360" w:lineRule="auto"/>
              <w:jc w:val="center"/>
              <w:rPr>
                <w:rFonts w:ascii="宋体" w:hAnsi="宋体" w:cs="宋体"/>
                <w:szCs w:val="21"/>
              </w:rPr>
            </w:pPr>
          </w:p>
        </w:tc>
        <w:tc>
          <w:tcPr>
            <w:tcW w:w="2601" w:type="dxa"/>
            <w:tcBorders>
              <w:top w:val="single" w:color="auto" w:sz="4" w:space="0"/>
              <w:left w:val="single" w:color="auto" w:sz="4" w:space="0"/>
              <w:bottom w:val="single" w:color="auto" w:sz="4" w:space="0"/>
              <w:right w:val="single" w:color="auto" w:sz="4" w:space="0"/>
            </w:tcBorders>
          </w:tcPr>
          <w:p w14:paraId="41D80357">
            <w:pPr>
              <w:adjustRightInd w:val="0"/>
              <w:snapToGrid w:val="0"/>
              <w:spacing w:line="360" w:lineRule="auto"/>
              <w:jc w:val="center"/>
              <w:rPr>
                <w:rFonts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2D3F57CF">
            <w:pPr>
              <w:adjustRightInd w:val="0"/>
              <w:snapToGrid w:val="0"/>
              <w:spacing w:line="360" w:lineRule="auto"/>
              <w:jc w:val="center"/>
              <w:rPr>
                <w:rFonts w:ascii="宋体" w:hAnsi="宋体" w:cs="宋体"/>
                <w:szCs w:val="21"/>
              </w:rPr>
            </w:pPr>
          </w:p>
        </w:tc>
      </w:tr>
      <w:tr w14:paraId="499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061" w:type="dxa"/>
            <w:gridSpan w:val="9"/>
            <w:tcBorders>
              <w:top w:val="single" w:color="auto" w:sz="4" w:space="0"/>
              <w:left w:val="single" w:color="auto" w:sz="4" w:space="0"/>
              <w:bottom w:val="single" w:color="auto" w:sz="4" w:space="0"/>
              <w:right w:val="single" w:color="auto" w:sz="4" w:space="0"/>
            </w:tcBorders>
            <w:vAlign w:val="center"/>
          </w:tcPr>
          <w:p w14:paraId="54133A5F">
            <w:pPr>
              <w:adjustRightInd w:val="0"/>
              <w:snapToGrid w:val="0"/>
              <w:spacing w:line="360" w:lineRule="auto"/>
              <w:jc w:val="left"/>
              <w:rPr>
                <w:rFonts w:ascii="宋体" w:hAnsi="宋体" w:cs="宋体"/>
                <w:szCs w:val="21"/>
              </w:rPr>
            </w:pPr>
            <w:r>
              <w:rPr>
                <w:rFonts w:hint="eastAsia" w:ascii="宋体" w:hAnsi="宋体" w:cs="宋体"/>
                <w:b/>
                <w:szCs w:val="21"/>
              </w:rPr>
              <w:t>监狱</w:t>
            </w:r>
          </w:p>
        </w:tc>
      </w:tr>
      <w:tr w14:paraId="0A3AB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56" w:type="dxa"/>
            <w:tcBorders>
              <w:top w:val="single" w:color="auto" w:sz="4" w:space="0"/>
              <w:left w:val="single" w:color="auto" w:sz="4" w:space="0"/>
              <w:bottom w:val="single" w:color="auto" w:sz="4" w:space="0"/>
              <w:right w:val="single" w:color="auto" w:sz="4" w:space="0"/>
            </w:tcBorders>
            <w:vAlign w:val="center"/>
          </w:tcPr>
          <w:p w14:paraId="6D2431D4">
            <w:pPr>
              <w:adjustRightInd w:val="0"/>
              <w:snapToGrid w:val="0"/>
              <w:spacing w:line="360" w:lineRule="auto"/>
              <w:jc w:val="center"/>
              <w:rPr>
                <w:rFonts w:ascii="宋体" w:hAnsi="宋体" w:cs="宋体"/>
                <w:szCs w:val="21"/>
              </w:rPr>
            </w:pPr>
          </w:p>
        </w:tc>
        <w:tc>
          <w:tcPr>
            <w:tcW w:w="897" w:type="dxa"/>
            <w:tcBorders>
              <w:top w:val="single" w:color="auto" w:sz="4" w:space="0"/>
              <w:left w:val="single" w:color="auto" w:sz="4" w:space="0"/>
              <w:bottom w:val="single" w:color="auto" w:sz="4" w:space="0"/>
              <w:right w:val="single" w:color="auto" w:sz="4" w:space="0"/>
            </w:tcBorders>
            <w:vAlign w:val="center"/>
          </w:tcPr>
          <w:p w14:paraId="4BAEF543">
            <w:pPr>
              <w:adjustRightInd w:val="0"/>
              <w:snapToGrid w:val="0"/>
              <w:spacing w:line="360" w:lineRule="auto"/>
              <w:jc w:val="center"/>
              <w:rPr>
                <w:rFonts w:ascii="宋体" w:hAnsi="宋体" w:cs="宋体"/>
                <w:szCs w:val="21"/>
              </w:rPr>
            </w:pPr>
          </w:p>
        </w:tc>
        <w:tc>
          <w:tcPr>
            <w:tcW w:w="557" w:type="dxa"/>
            <w:tcBorders>
              <w:top w:val="single" w:color="auto" w:sz="4" w:space="0"/>
              <w:left w:val="single" w:color="auto" w:sz="4" w:space="0"/>
              <w:bottom w:val="single" w:color="auto" w:sz="4" w:space="0"/>
              <w:right w:val="single" w:color="auto" w:sz="4" w:space="0"/>
            </w:tcBorders>
            <w:vAlign w:val="center"/>
          </w:tcPr>
          <w:p w14:paraId="62A5F08B">
            <w:pPr>
              <w:adjustRightInd w:val="0"/>
              <w:snapToGrid w:val="0"/>
              <w:spacing w:line="360" w:lineRule="auto"/>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74A2281A">
            <w:pPr>
              <w:adjustRightInd w:val="0"/>
              <w:snapToGrid w:val="0"/>
              <w:spacing w:line="360" w:lineRule="auto"/>
              <w:jc w:val="center"/>
              <w:rPr>
                <w:rFonts w:ascii="宋体" w:hAnsi="宋体" w:cs="宋体"/>
                <w:szCs w:val="21"/>
              </w:rPr>
            </w:pPr>
          </w:p>
        </w:tc>
        <w:tc>
          <w:tcPr>
            <w:tcW w:w="896" w:type="dxa"/>
            <w:tcBorders>
              <w:top w:val="single" w:color="auto" w:sz="4" w:space="0"/>
              <w:left w:val="single" w:color="auto" w:sz="4" w:space="0"/>
              <w:bottom w:val="single" w:color="auto" w:sz="4" w:space="0"/>
              <w:right w:val="single" w:color="auto" w:sz="4" w:space="0"/>
            </w:tcBorders>
            <w:vAlign w:val="center"/>
          </w:tcPr>
          <w:p w14:paraId="7B6524D9">
            <w:pPr>
              <w:adjustRightInd w:val="0"/>
              <w:snapToGrid w:val="0"/>
              <w:spacing w:line="360" w:lineRule="auto"/>
              <w:jc w:val="center"/>
              <w:rPr>
                <w:rFonts w:ascii="宋体" w:hAnsi="宋体" w:cs="宋体"/>
                <w:szCs w:val="21"/>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159890E4">
            <w:pPr>
              <w:adjustRightInd w:val="0"/>
              <w:snapToGrid w:val="0"/>
              <w:spacing w:line="360" w:lineRule="auto"/>
              <w:jc w:val="center"/>
              <w:rPr>
                <w:rFonts w:ascii="宋体" w:hAnsi="宋体" w:cs="宋体"/>
                <w:szCs w:val="21"/>
              </w:rPr>
            </w:pPr>
          </w:p>
        </w:tc>
        <w:tc>
          <w:tcPr>
            <w:tcW w:w="2601" w:type="dxa"/>
            <w:tcBorders>
              <w:top w:val="single" w:color="auto" w:sz="4" w:space="0"/>
              <w:left w:val="single" w:color="auto" w:sz="4" w:space="0"/>
              <w:bottom w:val="single" w:color="auto" w:sz="4" w:space="0"/>
              <w:right w:val="single" w:color="auto" w:sz="4" w:space="0"/>
            </w:tcBorders>
          </w:tcPr>
          <w:p w14:paraId="49183844">
            <w:pPr>
              <w:adjustRightInd w:val="0"/>
              <w:snapToGrid w:val="0"/>
              <w:spacing w:line="360" w:lineRule="auto"/>
              <w:jc w:val="center"/>
              <w:rPr>
                <w:rFonts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140A7C29">
            <w:pPr>
              <w:adjustRightInd w:val="0"/>
              <w:snapToGrid w:val="0"/>
              <w:spacing w:line="360" w:lineRule="auto"/>
              <w:jc w:val="center"/>
              <w:rPr>
                <w:rFonts w:ascii="宋体" w:hAnsi="宋体" w:cs="宋体"/>
                <w:szCs w:val="21"/>
              </w:rPr>
            </w:pPr>
          </w:p>
        </w:tc>
      </w:tr>
      <w:tr w14:paraId="67EE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56" w:type="dxa"/>
            <w:tcBorders>
              <w:top w:val="single" w:color="auto" w:sz="4" w:space="0"/>
              <w:left w:val="single" w:color="auto" w:sz="4" w:space="0"/>
              <w:bottom w:val="single" w:color="auto" w:sz="4" w:space="0"/>
              <w:right w:val="single" w:color="auto" w:sz="4" w:space="0"/>
            </w:tcBorders>
            <w:vAlign w:val="center"/>
          </w:tcPr>
          <w:p w14:paraId="22750104">
            <w:pPr>
              <w:adjustRightInd w:val="0"/>
              <w:snapToGrid w:val="0"/>
              <w:spacing w:line="360" w:lineRule="auto"/>
              <w:jc w:val="center"/>
              <w:rPr>
                <w:rFonts w:ascii="宋体" w:hAnsi="宋体" w:cs="宋体"/>
                <w:szCs w:val="21"/>
              </w:rPr>
            </w:pPr>
          </w:p>
        </w:tc>
        <w:tc>
          <w:tcPr>
            <w:tcW w:w="897" w:type="dxa"/>
            <w:tcBorders>
              <w:top w:val="single" w:color="auto" w:sz="4" w:space="0"/>
              <w:left w:val="single" w:color="auto" w:sz="4" w:space="0"/>
              <w:bottom w:val="single" w:color="auto" w:sz="4" w:space="0"/>
              <w:right w:val="single" w:color="auto" w:sz="4" w:space="0"/>
            </w:tcBorders>
            <w:vAlign w:val="center"/>
          </w:tcPr>
          <w:p w14:paraId="1A6868A1">
            <w:pPr>
              <w:adjustRightInd w:val="0"/>
              <w:snapToGrid w:val="0"/>
              <w:spacing w:line="360" w:lineRule="auto"/>
              <w:jc w:val="center"/>
              <w:rPr>
                <w:rFonts w:ascii="宋体" w:hAnsi="宋体" w:cs="宋体"/>
                <w:szCs w:val="21"/>
              </w:rPr>
            </w:pPr>
          </w:p>
        </w:tc>
        <w:tc>
          <w:tcPr>
            <w:tcW w:w="557" w:type="dxa"/>
            <w:tcBorders>
              <w:top w:val="single" w:color="auto" w:sz="4" w:space="0"/>
              <w:left w:val="single" w:color="auto" w:sz="4" w:space="0"/>
              <w:bottom w:val="single" w:color="auto" w:sz="4" w:space="0"/>
              <w:right w:val="single" w:color="auto" w:sz="4" w:space="0"/>
            </w:tcBorders>
            <w:vAlign w:val="center"/>
          </w:tcPr>
          <w:p w14:paraId="6B521C2B">
            <w:pPr>
              <w:adjustRightInd w:val="0"/>
              <w:snapToGrid w:val="0"/>
              <w:spacing w:line="360" w:lineRule="auto"/>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5E0F4B13">
            <w:pPr>
              <w:adjustRightInd w:val="0"/>
              <w:snapToGrid w:val="0"/>
              <w:spacing w:line="360" w:lineRule="auto"/>
              <w:jc w:val="center"/>
              <w:rPr>
                <w:rFonts w:ascii="宋体" w:hAnsi="宋体" w:cs="宋体"/>
                <w:szCs w:val="21"/>
              </w:rPr>
            </w:pPr>
          </w:p>
        </w:tc>
        <w:tc>
          <w:tcPr>
            <w:tcW w:w="896" w:type="dxa"/>
            <w:tcBorders>
              <w:top w:val="single" w:color="auto" w:sz="4" w:space="0"/>
              <w:left w:val="single" w:color="auto" w:sz="4" w:space="0"/>
              <w:bottom w:val="single" w:color="auto" w:sz="4" w:space="0"/>
              <w:right w:val="single" w:color="auto" w:sz="4" w:space="0"/>
            </w:tcBorders>
            <w:vAlign w:val="center"/>
          </w:tcPr>
          <w:p w14:paraId="388CB42B">
            <w:pPr>
              <w:adjustRightInd w:val="0"/>
              <w:snapToGrid w:val="0"/>
              <w:spacing w:line="360" w:lineRule="auto"/>
              <w:jc w:val="center"/>
              <w:rPr>
                <w:rFonts w:ascii="宋体" w:hAnsi="宋体" w:cs="宋体"/>
                <w:szCs w:val="21"/>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44343883">
            <w:pPr>
              <w:adjustRightInd w:val="0"/>
              <w:snapToGrid w:val="0"/>
              <w:spacing w:line="360" w:lineRule="auto"/>
              <w:jc w:val="center"/>
              <w:rPr>
                <w:rFonts w:ascii="宋体" w:hAnsi="宋体" w:cs="宋体"/>
                <w:szCs w:val="21"/>
              </w:rPr>
            </w:pPr>
          </w:p>
        </w:tc>
        <w:tc>
          <w:tcPr>
            <w:tcW w:w="2601" w:type="dxa"/>
            <w:tcBorders>
              <w:top w:val="single" w:color="auto" w:sz="4" w:space="0"/>
              <w:left w:val="single" w:color="auto" w:sz="4" w:space="0"/>
              <w:bottom w:val="single" w:color="auto" w:sz="4" w:space="0"/>
              <w:right w:val="single" w:color="auto" w:sz="4" w:space="0"/>
            </w:tcBorders>
          </w:tcPr>
          <w:p w14:paraId="3621CDD6">
            <w:pPr>
              <w:adjustRightInd w:val="0"/>
              <w:snapToGrid w:val="0"/>
              <w:spacing w:line="360" w:lineRule="auto"/>
              <w:jc w:val="center"/>
              <w:rPr>
                <w:rFonts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5D8F2499">
            <w:pPr>
              <w:adjustRightInd w:val="0"/>
              <w:snapToGrid w:val="0"/>
              <w:spacing w:line="360" w:lineRule="auto"/>
              <w:jc w:val="center"/>
              <w:rPr>
                <w:rFonts w:ascii="宋体" w:hAnsi="宋体" w:cs="宋体"/>
                <w:szCs w:val="21"/>
              </w:rPr>
            </w:pPr>
          </w:p>
        </w:tc>
      </w:tr>
      <w:tr w14:paraId="2A07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56" w:type="dxa"/>
            <w:tcBorders>
              <w:top w:val="single" w:color="auto" w:sz="4" w:space="0"/>
              <w:left w:val="single" w:color="auto" w:sz="4" w:space="0"/>
              <w:bottom w:val="single" w:color="auto" w:sz="4" w:space="0"/>
              <w:right w:val="single" w:color="auto" w:sz="4" w:space="0"/>
            </w:tcBorders>
            <w:vAlign w:val="center"/>
          </w:tcPr>
          <w:p w14:paraId="145F72E3">
            <w:pPr>
              <w:adjustRightInd w:val="0"/>
              <w:snapToGrid w:val="0"/>
              <w:spacing w:line="360" w:lineRule="auto"/>
              <w:jc w:val="center"/>
              <w:rPr>
                <w:rFonts w:ascii="宋体" w:hAnsi="宋体" w:cs="宋体"/>
                <w:szCs w:val="21"/>
              </w:rPr>
            </w:pPr>
            <w:r>
              <w:rPr>
                <w:rFonts w:hint="eastAsia" w:ascii="宋体" w:hAnsi="宋体" w:cs="宋体"/>
                <w:szCs w:val="21"/>
              </w:rPr>
              <w:t>小计</w:t>
            </w:r>
          </w:p>
        </w:tc>
        <w:tc>
          <w:tcPr>
            <w:tcW w:w="897" w:type="dxa"/>
            <w:tcBorders>
              <w:top w:val="single" w:color="auto" w:sz="4" w:space="0"/>
              <w:left w:val="single" w:color="auto" w:sz="4" w:space="0"/>
              <w:bottom w:val="single" w:color="auto" w:sz="4" w:space="0"/>
              <w:right w:val="single" w:color="auto" w:sz="4" w:space="0"/>
            </w:tcBorders>
            <w:vAlign w:val="center"/>
          </w:tcPr>
          <w:p w14:paraId="5308698B">
            <w:pPr>
              <w:adjustRightInd w:val="0"/>
              <w:snapToGrid w:val="0"/>
              <w:spacing w:line="360" w:lineRule="auto"/>
              <w:jc w:val="center"/>
              <w:rPr>
                <w:rFonts w:ascii="宋体" w:hAnsi="宋体" w:cs="宋体"/>
                <w:szCs w:val="21"/>
              </w:rPr>
            </w:pPr>
          </w:p>
        </w:tc>
        <w:tc>
          <w:tcPr>
            <w:tcW w:w="557" w:type="dxa"/>
            <w:tcBorders>
              <w:top w:val="single" w:color="auto" w:sz="4" w:space="0"/>
              <w:left w:val="single" w:color="auto" w:sz="4" w:space="0"/>
              <w:bottom w:val="single" w:color="auto" w:sz="4" w:space="0"/>
              <w:right w:val="single" w:color="auto" w:sz="4" w:space="0"/>
            </w:tcBorders>
            <w:vAlign w:val="center"/>
          </w:tcPr>
          <w:p w14:paraId="6E48D557">
            <w:pPr>
              <w:adjustRightInd w:val="0"/>
              <w:snapToGrid w:val="0"/>
              <w:spacing w:line="360" w:lineRule="auto"/>
              <w:jc w:val="center"/>
              <w:rPr>
                <w:rFonts w:ascii="宋体" w:hAnsi="宋体" w:cs="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56EB0DC8">
            <w:pPr>
              <w:adjustRightInd w:val="0"/>
              <w:snapToGrid w:val="0"/>
              <w:spacing w:line="360" w:lineRule="auto"/>
              <w:jc w:val="center"/>
              <w:rPr>
                <w:rFonts w:ascii="宋体" w:hAnsi="宋体" w:cs="宋体"/>
                <w:szCs w:val="21"/>
              </w:rPr>
            </w:pPr>
          </w:p>
        </w:tc>
        <w:tc>
          <w:tcPr>
            <w:tcW w:w="896" w:type="dxa"/>
            <w:tcBorders>
              <w:top w:val="single" w:color="auto" w:sz="4" w:space="0"/>
              <w:left w:val="single" w:color="auto" w:sz="4" w:space="0"/>
              <w:bottom w:val="single" w:color="auto" w:sz="4" w:space="0"/>
              <w:right w:val="single" w:color="auto" w:sz="4" w:space="0"/>
            </w:tcBorders>
            <w:vAlign w:val="center"/>
          </w:tcPr>
          <w:p w14:paraId="4CDCE838">
            <w:pPr>
              <w:adjustRightInd w:val="0"/>
              <w:snapToGrid w:val="0"/>
              <w:spacing w:line="360" w:lineRule="auto"/>
              <w:jc w:val="center"/>
              <w:rPr>
                <w:rFonts w:ascii="宋体" w:hAnsi="宋体" w:cs="宋体"/>
                <w:szCs w:val="21"/>
              </w:rPr>
            </w:pPr>
          </w:p>
        </w:tc>
        <w:tc>
          <w:tcPr>
            <w:tcW w:w="1588" w:type="dxa"/>
            <w:gridSpan w:val="2"/>
            <w:tcBorders>
              <w:top w:val="single" w:color="auto" w:sz="4" w:space="0"/>
              <w:left w:val="single" w:color="auto" w:sz="4" w:space="0"/>
              <w:bottom w:val="single" w:color="auto" w:sz="4" w:space="0"/>
              <w:right w:val="single" w:color="auto" w:sz="4" w:space="0"/>
            </w:tcBorders>
            <w:vAlign w:val="center"/>
          </w:tcPr>
          <w:p w14:paraId="5B8D29E1">
            <w:pPr>
              <w:adjustRightInd w:val="0"/>
              <w:snapToGrid w:val="0"/>
              <w:spacing w:line="360" w:lineRule="auto"/>
              <w:jc w:val="center"/>
              <w:rPr>
                <w:rFonts w:ascii="宋体" w:hAnsi="宋体" w:cs="宋体"/>
                <w:szCs w:val="21"/>
              </w:rPr>
            </w:pPr>
          </w:p>
        </w:tc>
        <w:tc>
          <w:tcPr>
            <w:tcW w:w="2601" w:type="dxa"/>
            <w:tcBorders>
              <w:top w:val="single" w:color="auto" w:sz="4" w:space="0"/>
              <w:left w:val="single" w:color="auto" w:sz="4" w:space="0"/>
              <w:bottom w:val="single" w:color="auto" w:sz="4" w:space="0"/>
              <w:right w:val="single" w:color="auto" w:sz="4" w:space="0"/>
            </w:tcBorders>
          </w:tcPr>
          <w:p w14:paraId="622CC6C1">
            <w:pPr>
              <w:adjustRightInd w:val="0"/>
              <w:snapToGrid w:val="0"/>
              <w:spacing w:line="360" w:lineRule="auto"/>
              <w:jc w:val="center"/>
              <w:rPr>
                <w:rFonts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043F2EDE">
            <w:pPr>
              <w:adjustRightInd w:val="0"/>
              <w:snapToGrid w:val="0"/>
              <w:spacing w:line="360" w:lineRule="auto"/>
              <w:jc w:val="center"/>
              <w:rPr>
                <w:rFonts w:ascii="宋体" w:hAnsi="宋体" w:cs="宋体"/>
                <w:szCs w:val="21"/>
              </w:rPr>
            </w:pPr>
          </w:p>
        </w:tc>
      </w:tr>
    </w:tbl>
    <w:p w14:paraId="02722802">
      <w:pPr>
        <w:adjustRightInd w:val="0"/>
        <w:snapToGrid w:val="0"/>
        <w:spacing w:line="360" w:lineRule="auto"/>
        <w:rPr>
          <w:rFonts w:ascii="宋体" w:hAnsi="宋体" w:cs="宋体"/>
          <w:szCs w:val="21"/>
        </w:rPr>
      </w:pPr>
      <w:r>
        <w:rPr>
          <w:rFonts w:hint="eastAsia" w:ascii="宋体" w:hAnsi="宋体" w:cs="宋体"/>
          <w:szCs w:val="21"/>
        </w:rPr>
        <w:t>说明：1、本表用于计算中小企业应享受的政策功能价格扣除。</w:t>
      </w:r>
    </w:p>
    <w:p w14:paraId="6661B152">
      <w:pPr>
        <w:adjustRightInd w:val="0"/>
        <w:snapToGrid w:val="0"/>
        <w:spacing w:line="360" w:lineRule="auto"/>
        <w:ind w:firstLine="630" w:firstLineChars="300"/>
        <w:rPr>
          <w:rFonts w:ascii="宋体" w:hAnsi="宋体" w:cs="宋体"/>
          <w:szCs w:val="21"/>
        </w:rPr>
      </w:pPr>
      <w:r>
        <w:rPr>
          <w:rFonts w:hint="eastAsia" w:ascii="宋体" w:hAnsi="宋体" w:cs="宋体"/>
          <w:szCs w:val="21"/>
        </w:rPr>
        <w:t>2、栏目4“单价”为综合单价，包含货物所有隐含的内容，如运输费、保险费、管理费和利润等。</w:t>
      </w:r>
    </w:p>
    <w:p w14:paraId="7CBA4A6F">
      <w:pPr>
        <w:adjustRightInd w:val="0"/>
        <w:snapToGrid w:val="0"/>
        <w:spacing w:line="360" w:lineRule="auto"/>
        <w:ind w:firstLine="630" w:firstLineChars="300"/>
        <w:rPr>
          <w:rFonts w:ascii="宋体" w:hAnsi="宋体" w:cs="宋体"/>
          <w:szCs w:val="21"/>
        </w:rPr>
      </w:pPr>
      <w:r>
        <w:rPr>
          <w:rFonts w:hint="eastAsia" w:ascii="宋体" w:hAnsi="宋体" w:cs="宋体"/>
          <w:szCs w:val="21"/>
        </w:rPr>
        <w:t>3、未提供《中小企业声明函》及未按上述要求填写的，评审时本表所有优惠不予以考虑。</w:t>
      </w:r>
    </w:p>
    <w:p w14:paraId="26D76F8F">
      <w:pPr>
        <w:adjustRightInd w:val="0"/>
        <w:snapToGrid w:val="0"/>
        <w:spacing w:line="360" w:lineRule="auto"/>
        <w:rPr>
          <w:rFonts w:ascii="宋体" w:hAnsi="宋体" w:cs="宋体"/>
          <w:szCs w:val="21"/>
        </w:rPr>
      </w:pPr>
    </w:p>
    <w:p w14:paraId="2323C2B7">
      <w:pPr>
        <w:adjustRightInd w:val="0"/>
        <w:snapToGrid w:val="0"/>
        <w:spacing w:line="360" w:lineRule="auto"/>
        <w:rPr>
          <w:rFonts w:ascii="宋体" w:hAnsi="宋体" w:cs="宋体"/>
          <w:szCs w:val="21"/>
        </w:rPr>
      </w:pPr>
      <w:r>
        <w:rPr>
          <w:rFonts w:hint="eastAsia" w:ascii="宋体" w:hAnsi="宋体" w:cs="宋体"/>
          <w:szCs w:val="21"/>
        </w:rPr>
        <w:t>供应商名称（盖单位章）：</w:t>
      </w:r>
    </w:p>
    <w:p w14:paraId="247DE9C2">
      <w:pPr>
        <w:adjustRightInd w:val="0"/>
        <w:snapToGrid w:val="0"/>
        <w:spacing w:line="36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9F91F65">
      <w:pPr>
        <w:adjustRightInd w:val="0"/>
        <w:snapToGrid w:val="0"/>
        <w:rPr>
          <w:rFonts w:ascii="宋体" w:hAnsi="宋体" w:cs="宋体"/>
          <w:sz w:val="30"/>
          <w:szCs w:val="30"/>
        </w:rPr>
        <w:sectPr>
          <w:pgSz w:w="11906" w:h="16838"/>
          <w:pgMar w:top="1440" w:right="1474" w:bottom="1440" w:left="1587" w:header="851" w:footer="992" w:gutter="0"/>
          <w:cols w:space="720" w:num="1"/>
          <w:docGrid w:type="lines" w:linePitch="312" w:charSpace="0"/>
        </w:sectPr>
      </w:pPr>
    </w:p>
    <w:p w14:paraId="58554AB3">
      <w:pPr>
        <w:adjustRightInd w:val="0"/>
        <w:snapToGrid w:val="0"/>
        <w:rPr>
          <w:rFonts w:ascii="宋体" w:hAnsi="宋体" w:cs="宋体"/>
          <w:sz w:val="30"/>
          <w:szCs w:val="30"/>
        </w:rPr>
      </w:pPr>
      <w:r>
        <w:rPr>
          <w:rFonts w:hint="eastAsia" w:ascii="宋体" w:hAnsi="宋体" w:cs="宋体"/>
          <w:sz w:val="30"/>
          <w:szCs w:val="30"/>
        </w:rPr>
        <w:t>附件7-3</w:t>
      </w:r>
    </w:p>
    <w:p w14:paraId="3DE117B0">
      <w:pPr>
        <w:adjustRightInd w:val="0"/>
        <w:snapToGrid w:val="0"/>
        <w:spacing w:before="50" w:line="360" w:lineRule="auto"/>
        <w:jc w:val="center"/>
        <w:rPr>
          <w:rFonts w:ascii="宋体" w:hAnsi="宋体" w:cs="宋体"/>
          <w:b/>
          <w:bCs/>
          <w:sz w:val="30"/>
          <w:szCs w:val="30"/>
        </w:rPr>
      </w:pPr>
      <w:r>
        <w:rPr>
          <w:rFonts w:hint="eastAsia" w:ascii="宋体" w:hAnsi="宋体" w:cs="宋体"/>
          <w:b/>
          <w:sz w:val="30"/>
          <w:szCs w:val="30"/>
        </w:rPr>
        <w:t>“节能</w:t>
      </w:r>
      <w:r>
        <w:rPr>
          <w:rFonts w:hint="eastAsia" w:ascii="宋体" w:hAnsi="宋体" w:cs="宋体"/>
          <w:b/>
          <w:bCs/>
          <w:sz w:val="30"/>
          <w:szCs w:val="30"/>
        </w:rPr>
        <w:t>产品</w:t>
      </w:r>
      <w:r>
        <w:rPr>
          <w:rFonts w:hint="eastAsia" w:ascii="宋体" w:hAnsi="宋体" w:cs="宋体"/>
          <w:b/>
          <w:sz w:val="30"/>
          <w:szCs w:val="30"/>
        </w:rPr>
        <w:t>”、“环境标志</w:t>
      </w:r>
      <w:r>
        <w:rPr>
          <w:rFonts w:hint="eastAsia" w:ascii="宋体" w:hAnsi="宋体" w:cs="宋体"/>
          <w:b/>
          <w:bCs/>
          <w:sz w:val="30"/>
          <w:szCs w:val="30"/>
        </w:rPr>
        <w:t>产品</w:t>
      </w:r>
      <w:r>
        <w:rPr>
          <w:rFonts w:hint="eastAsia" w:ascii="宋体" w:hAnsi="宋体" w:cs="宋体"/>
          <w:b/>
          <w:sz w:val="30"/>
          <w:szCs w:val="30"/>
        </w:rPr>
        <w:t>”证明材料</w:t>
      </w:r>
    </w:p>
    <w:p w14:paraId="6A90B5E6">
      <w:pPr>
        <w:spacing w:line="480" w:lineRule="exact"/>
        <w:rPr>
          <w:rFonts w:ascii="宋体" w:hAnsi="宋体" w:cs="宋体"/>
          <w:sz w:val="24"/>
        </w:rPr>
      </w:pPr>
    </w:p>
    <w:p w14:paraId="1A2F7A55">
      <w:pPr>
        <w:adjustRightInd w:val="0"/>
        <w:snapToGrid w:val="0"/>
        <w:spacing w:line="360" w:lineRule="auto"/>
        <w:jc w:val="left"/>
        <w:rPr>
          <w:rFonts w:ascii="宋体" w:hAnsi="宋体" w:cs="宋体"/>
          <w:szCs w:val="21"/>
        </w:rPr>
      </w:pPr>
      <w:r>
        <w:rPr>
          <w:rFonts w:hint="eastAsia" w:ascii="宋体" w:hAnsi="宋体" w:cs="宋体"/>
          <w:szCs w:val="21"/>
        </w:rPr>
        <w:t>说明：</w:t>
      </w:r>
      <w:r>
        <w:rPr>
          <w:rFonts w:hint="eastAsia" w:ascii="宋体" w:hAnsi="宋体" w:cs="宋体"/>
          <w:bCs/>
          <w:szCs w:val="21"/>
        </w:rPr>
        <w:t>1、</w:t>
      </w:r>
      <w:r>
        <w:rPr>
          <w:rFonts w:hint="eastAsia" w:ascii="宋体" w:hAnsi="宋体" w:cs="宋体"/>
          <w:szCs w:val="21"/>
        </w:rPr>
        <w:t>供应商提供的产品</w:t>
      </w:r>
      <w:r>
        <w:rPr>
          <w:rFonts w:hint="eastAsia" w:ascii="宋体" w:hAnsi="宋体" w:cs="宋体"/>
          <w:bCs/>
          <w:szCs w:val="21"/>
        </w:rPr>
        <w:t>属于</w:t>
      </w:r>
      <w:r>
        <w:rPr>
          <w:rFonts w:hint="eastAsia" w:ascii="宋体" w:hAnsi="宋体" w:cs="宋体"/>
          <w:szCs w:val="21"/>
        </w:rPr>
        <w:t>下列情形，应按第二章谈判须知第2.8款、第9.2</w:t>
      </w:r>
      <w:r>
        <w:rPr>
          <w:rFonts w:hint="eastAsia" w:ascii="宋体" w:hAnsi="宋体" w:cs="宋体"/>
          <w:kern w:val="0"/>
          <w:szCs w:val="21"/>
          <w:lang w:val="zh-CN"/>
        </w:rPr>
        <w:t>款</w:t>
      </w:r>
      <w:r>
        <w:rPr>
          <w:rFonts w:hint="eastAsia" w:ascii="宋体" w:hAnsi="宋体" w:cs="宋体"/>
          <w:szCs w:val="21"/>
        </w:rPr>
        <w:t>规定提供产品列入“节能产品清单”或“环境标志产品清单”所在页复印件（该页包含制造商或企业名称或申请单位名称、规格型号、有效截止日期等内容），并加盖供应商单位章。并在本章《</w:t>
      </w:r>
      <w:r>
        <w:rPr>
          <w:rFonts w:hint="eastAsia" w:ascii="宋体" w:hAnsi="宋体" w:cs="宋体"/>
          <w:bCs/>
          <w:szCs w:val="21"/>
        </w:rPr>
        <w:t>九、</w:t>
      </w:r>
      <w:r>
        <w:rPr>
          <w:rFonts w:hint="eastAsia" w:ascii="宋体" w:hAnsi="宋体" w:cs="宋体"/>
          <w:szCs w:val="21"/>
        </w:rPr>
        <w:t>报价一览表及报价文件》中提供相应数据。</w:t>
      </w:r>
    </w:p>
    <w:p w14:paraId="03962D72">
      <w:pPr>
        <w:adjustRightInd w:val="0"/>
        <w:snapToGrid w:val="0"/>
        <w:spacing w:line="360" w:lineRule="auto"/>
        <w:ind w:firstLine="525" w:firstLineChars="250"/>
        <w:rPr>
          <w:rFonts w:ascii="宋体" w:hAnsi="宋体" w:cs="宋体"/>
          <w:bCs/>
          <w:szCs w:val="21"/>
        </w:rPr>
      </w:pPr>
      <w:r>
        <w:rPr>
          <w:rFonts w:hint="eastAsia" w:ascii="宋体" w:hAnsi="宋体" w:cs="宋体"/>
          <w:bCs/>
          <w:szCs w:val="21"/>
        </w:rPr>
        <w:t>(1)符合</w:t>
      </w:r>
      <w:r>
        <w:rPr>
          <w:rFonts w:hint="eastAsia" w:ascii="宋体" w:hAnsi="宋体" w:cs="宋体"/>
          <w:szCs w:val="21"/>
        </w:rPr>
        <w:t>政府采购强制采购政策的(《节能产品政府采购清单》中标记★符号节能产品及其他强制采购产品)；</w:t>
      </w:r>
    </w:p>
    <w:p w14:paraId="13A3981E">
      <w:pPr>
        <w:adjustRightInd w:val="0"/>
        <w:snapToGrid w:val="0"/>
        <w:spacing w:line="360" w:lineRule="auto"/>
        <w:ind w:firstLine="525" w:firstLineChars="250"/>
        <w:rPr>
          <w:rFonts w:ascii="宋体" w:hAnsi="宋体" w:cs="宋体"/>
          <w:bCs/>
          <w:szCs w:val="21"/>
        </w:rPr>
      </w:pPr>
      <w:r>
        <w:rPr>
          <w:rFonts w:hint="eastAsia" w:ascii="宋体" w:hAnsi="宋体" w:cs="宋体"/>
          <w:bCs/>
          <w:szCs w:val="21"/>
        </w:rPr>
        <w:t>(2)符合</w:t>
      </w:r>
      <w:r>
        <w:rPr>
          <w:rFonts w:hint="eastAsia" w:ascii="宋体" w:hAnsi="宋体" w:cs="宋体"/>
          <w:szCs w:val="21"/>
        </w:rPr>
        <w:t>政府采购优先采购政策的(《节能产品政府采购清单》中非标记★符号节能产品，《环境标志产品政府采购清单》中环境标志</w:t>
      </w:r>
      <w:r>
        <w:rPr>
          <w:rFonts w:hint="eastAsia" w:ascii="宋体" w:hAnsi="宋体" w:cs="宋体"/>
          <w:bCs/>
          <w:szCs w:val="21"/>
        </w:rPr>
        <w:t>产品</w:t>
      </w:r>
      <w:r>
        <w:rPr>
          <w:rFonts w:hint="eastAsia" w:ascii="宋体" w:hAnsi="宋体" w:cs="宋体"/>
          <w:szCs w:val="21"/>
        </w:rPr>
        <w:t>。</w:t>
      </w:r>
    </w:p>
    <w:p w14:paraId="09181901">
      <w:pPr>
        <w:adjustRightInd w:val="0"/>
        <w:snapToGrid w:val="0"/>
        <w:spacing w:line="360" w:lineRule="auto"/>
        <w:ind w:firstLine="525" w:firstLineChars="250"/>
        <w:rPr>
          <w:rFonts w:ascii="宋体" w:hAnsi="宋体" w:cs="宋体"/>
          <w:bCs/>
          <w:szCs w:val="21"/>
        </w:rPr>
      </w:pPr>
      <w:r>
        <w:rPr>
          <w:rFonts w:hint="eastAsia" w:ascii="宋体" w:hAnsi="宋体" w:cs="宋体"/>
          <w:bCs/>
          <w:szCs w:val="21"/>
        </w:rPr>
        <w:t>2、未按上述要求提供的，评审时不予以考虑。</w:t>
      </w:r>
    </w:p>
    <w:p w14:paraId="04A0E4D9">
      <w:pPr>
        <w:spacing w:line="480" w:lineRule="exact"/>
        <w:rPr>
          <w:rFonts w:ascii="宋体" w:hAnsi="宋体" w:cs="宋体"/>
          <w:sz w:val="24"/>
        </w:rPr>
      </w:pPr>
    </w:p>
    <w:p w14:paraId="274EE4AB">
      <w:pPr>
        <w:spacing w:line="480" w:lineRule="exact"/>
        <w:rPr>
          <w:rFonts w:ascii="宋体" w:hAnsi="宋体" w:cs="宋体"/>
          <w:sz w:val="24"/>
        </w:rPr>
      </w:pPr>
    </w:p>
    <w:p w14:paraId="25C521C2">
      <w:pPr>
        <w:adjustRightInd w:val="0"/>
        <w:snapToGrid w:val="0"/>
        <w:spacing w:before="50" w:line="360" w:lineRule="auto"/>
        <w:rPr>
          <w:rFonts w:ascii="宋体" w:hAnsi="宋体" w:cs="宋体"/>
          <w:bCs/>
          <w:szCs w:val="21"/>
        </w:rPr>
      </w:pPr>
    </w:p>
    <w:p w14:paraId="5CC34692">
      <w:pPr>
        <w:adjustRightInd w:val="0"/>
        <w:snapToGrid w:val="0"/>
        <w:spacing w:before="50" w:line="360" w:lineRule="auto"/>
        <w:rPr>
          <w:rFonts w:ascii="宋体" w:hAnsi="宋体" w:cs="宋体"/>
          <w:bCs/>
          <w:szCs w:val="21"/>
        </w:rPr>
      </w:pPr>
    </w:p>
    <w:p w14:paraId="0A19BA98">
      <w:pPr>
        <w:adjustRightInd w:val="0"/>
        <w:snapToGrid w:val="0"/>
        <w:spacing w:line="360" w:lineRule="auto"/>
        <w:rPr>
          <w:rFonts w:ascii="宋体" w:hAnsi="宋体" w:cs="宋体"/>
          <w:szCs w:val="21"/>
        </w:rPr>
      </w:pPr>
      <w:r>
        <w:rPr>
          <w:rFonts w:hint="eastAsia" w:ascii="宋体" w:hAnsi="宋体" w:cs="宋体"/>
          <w:szCs w:val="21"/>
        </w:rPr>
        <w:t>供应商名称（盖单位章）：</w:t>
      </w:r>
    </w:p>
    <w:p w14:paraId="4FDA1097">
      <w:pPr>
        <w:adjustRightInd w:val="0"/>
        <w:snapToGrid w:val="0"/>
        <w:spacing w:before="50" w:line="360" w:lineRule="auto"/>
        <w:jc w:val="left"/>
        <w:rPr>
          <w:rFonts w:ascii="宋体" w:hAnsi="宋体" w:cs="宋体"/>
          <w:szCs w:val="21"/>
        </w:rPr>
      </w:pPr>
    </w:p>
    <w:p w14:paraId="7DED207F">
      <w:pPr>
        <w:rPr>
          <w:rFonts w:ascii="宋体" w:hAnsi="宋体" w:cs="宋体"/>
          <w:spacing w:val="6"/>
          <w:sz w:val="28"/>
          <w:szCs w:val="28"/>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pacing w:val="6"/>
          <w:sz w:val="28"/>
          <w:szCs w:val="28"/>
        </w:rPr>
        <w:br w:type="page"/>
      </w:r>
    </w:p>
    <w:p w14:paraId="72B2CE01">
      <w:pPr>
        <w:adjustRightInd w:val="0"/>
        <w:snapToGrid w:val="0"/>
        <w:spacing w:line="360" w:lineRule="auto"/>
        <w:jc w:val="left"/>
        <w:rPr>
          <w:rFonts w:ascii="宋体" w:hAnsi="宋体" w:cs="宋体"/>
          <w:spacing w:val="6"/>
          <w:sz w:val="28"/>
          <w:szCs w:val="28"/>
        </w:rPr>
      </w:pPr>
      <w:r>
        <w:rPr>
          <w:rFonts w:hint="eastAsia" w:ascii="宋体" w:hAnsi="宋体" w:cs="宋体"/>
          <w:spacing w:val="6"/>
          <w:sz w:val="28"/>
          <w:szCs w:val="28"/>
        </w:rPr>
        <w:t>附件7-4</w:t>
      </w:r>
    </w:p>
    <w:p w14:paraId="7A68B03A">
      <w:pPr>
        <w:adjustRightInd w:val="0"/>
        <w:snapToGrid w:val="0"/>
        <w:spacing w:line="360" w:lineRule="auto"/>
        <w:jc w:val="center"/>
        <w:rPr>
          <w:rFonts w:ascii="宋体" w:hAnsi="宋体" w:cs="宋体"/>
          <w:spacing w:val="6"/>
          <w:sz w:val="28"/>
          <w:szCs w:val="28"/>
        </w:rPr>
      </w:pPr>
      <w:r>
        <w:rPr>
          <w:rFonts w:hint="eastAsia" w:ascii="宋体" w:hAnsi="宋体" w:cs="宋体"/>
          <w:spacing w:val="6"/>
          <w:sz w:val="28"/>
          <w:szCs w:val="28"/>
        </w:rPr>
        <w:t>残疾人福利性单位声明函</w:t>
      </w:r>
    </w:p>
    <w:p w14:paraId="21B1A0D6">
      <w:pPr>
        <w:adjustRightInd w:val="0"/>
        <w:snapToGrid w:val="0"/>
        <w:spacing w:line="360" w:lineRule="auto"/>
        <w:jc w:val="center"/>
        <w:rPr>
          <w:rFonts w:ascii="宋体" w:hAnsi="宋体" w:cs="宋体"/>
          <w:b/>
          <w:spacing w:val="6"/>
          <w:szCs w:val="21"/>
        </w:rPr>
      </w:pPr>
    </w:p>
    <w:p w14:paraId="63055D29">
      <w:pPr>
        <w:adjustRightInd w:val="0"/>
        <w:snapToGrid w:val="0"/>
        <w:spacing w:line="360" w:lineRule="auto"/>
        <w:ind w:firstLine="444" w:firstLineChars="200"/>
        <w:rPr>
          <w:rFonts w:ascii="宋体" w:hAnsi="宋体" w:cs="宋体"/>
          <w:spacing w:val="6"/>
          <w:szCs w:val="21"/>
        </w:rPr>
      </w:pPr>
    </w:p>
    <w:p w14:paraId="6FFDA2ED">
      <w:pPr>
        <w:adjustRightInd w:val="0"/>
        <w:snapToGrid w:val="0"/>
        <w:spacing w:line="360" w:lineRule="auto"/>
        <w:ind w:firstLine="444" w:firstLineChars="200"/>
        <w:rPr>
          <w:rFonts w:ascii="宋体" w:hAnsi="宋体" w:cs="宋体"/>
          <w:spacing w:val="6"/>
          <w:szCs w:val="21"/>
        </w:rPr>
      </w:pPr>
    </w:p>
    <w:p w14:paraId="600FA7EA">
      <w:pPr>
        <w:adjustRightInd w:val="0"/>
        <w:snapToGrid w:val="0"/>
        <w:spacing w:line="360" w:lineRule="auto"/>
        <w:ind w:firstLine="444" w:firstLineChars="200"/>
        <w:rPr>
          <w:rFonts w:ascii="宋体" w:hAnsi="宋体" w:cs="宋体"/>
          <w:spacing w:val="6"/>
          <w:szCs w:val="21"/>
        </w:rPr>
      </w:pPr>
      <w:r>
        <w:rPr>
          <w:rFonts w:hint="eastAsia" w:ascii="宋体" w:hAnsi="宋体" w:cs="宋体"/>
          <w:spacing w:val="6"/>
          <w:szCs w:val="21"/>
        </w:rPr>
        <w:t>本单位郑重声明，根据《财政部 民政部 中国残疾人联合会关于促进残疾人就业政府采购政策的通知》（财库</w:t>
      </w:r>
      <w:r>
        <w:rPr>
          <w:rFonts w:hint="eastAsia" w:ascii="宋体" w:hAnsi="宋体" w:cs="宋体"/>
          <w:szCs w:val="21"/>
        </w:rPr>
        <w:t>〔2017〕141</w:t>
      </w:r>
      <w:r>
        <w:rPr>
          <w:rFonts w:hint="eastAsia" w:ascii="宋体" w:hAnsi="宋体" w:cs="宋体"/>
          <w:spacing w:val="6"/>
          <w:szCs w:val="21"/>
        </w:rPr>
        <w:t>号）的规定，本单位为符合条件的残疾人福利性单位，且本单位参加______单位的_____项目采购活动提供本单位制造的货物（由本单位承担工程/提供服务），或者提供其他残疾人福利性单位制造的货物（不包括使用非残疾人福利性单位注册商标的货物）。</w:t>
      </w:r>
    </w:p>
    <w:p w14:paraId="77B64789">
      <w:pPr>
        <w:adjustRightInd w:val="0"/>
        <w:snapToGrid w:val="0"/>
        <w:spacing w:line="360" w:lineRule="auto"/>
        <w:ind w:firstLine="444" w:firstLineChars="200"/>
        <w:rPr>
          <w:rFonts w:ascii="宋体" w:hAnsi="宋体" w:cs="宋体"/>
          <w:spacing w:val="6"/>
          <w:szCs w:val="21"/>
        </w:rPr>
      </w:pPr>
      <w:r>
        <w:rPr>
          <w:rFonts w:hint="eastAsia" w:ascii="宋体" w:hAnsi="宋体" w:cs="宋体"/>
          <w:spacing w:val="6"/>
          <w:szCs w:val="21"/>
        </w:rPr>
        <w:t>本单位对上述声明的真实性负责。如有虚假，将依法承担相应责任。</w:t>
      </w:r>
    </w:p>
    <w:p w14:paraId="0E60512D">
      <w:pPr>
        <w:adjustRightInd w:val="0"/>
        <w:snapToGrid w:val="0"/>
        <w:spacing w:line="360" w:lineRule="auto"/>
        <w:ind w:firstLine="444" w:firstLineChars="200"/>
        <w:rPr>
          <w:rFonts w:ascii="宋体" w:hAnsi="宋体" w:cs="宋体"/>
          <w:spacing w:val="6"/>
          <w:szCs w:val="21"/>
        </w:rPr>
      </w:pPr>
    </w:p>
    <w:p w14:paraId="06AC34B3">
      <w:pPr>
        <w:adjustRightInd w:val="0"/>
        <w:snapToGrid w:val="0"/>
        <w:spacing w:line="360" w:lineRule="auto"/>
        <w:ind w:firstLine="444" w:firstLineChars="200"/>
        <w:rPr>
          <w:rFonts w:ascii="宋体" w:hAnsi="宋体" w:cs="宋体"/>
          <w:spacing w:val="6"/>
          <w:szCs w:val="21"/>
        </w:rPr>
      </w:pPr>
    </w:p>
    <w:p w14:paraId="5AE9AF9B">
      <w:pPr>
        <w:adjustRightInd w:val="0"/>
        <w:snapToGrid w:val="0"/>
        <w:spacing w:line="360" w:lineRule="auto"/>
        <w:rPr>
          <w:rFonts w:ascii="宋体" w:hAnsi="宋体" w:cs="宋体"/>
          <w:szCs w:val="21"/>
        </w:rPr>
      </w:pPr>
      <w:r>
        <w:rPr>
          <w:rFonts w:hint="eastAsia" w:ascii="宋体" w:hAnsi="宋体" w:cs="宋体"/>
          <w:szCs w:val="21"/>
        </w:rPr>
        <w:t>供应商名称（盖单位章）：</w:t>
      </w:r>
    </w:p>
    <w:p w14:paraId="1C6EC45A">
      <w:pPr>
        <w:tabs>
          <w:tab w:val="left" w:pos="4860"/>
        </w:tabs>
        <w:adjustRightInd w:val="0"/>
        <w:snapToGrid w:val="0"/>
        <w:spacing w:line="360" w:lineRule="auto"/>
        <w:ind w:right="1560"/>
        <w:rPr>
          <w:rFonts w:ascii="宋体" w:hAnsi="宋体" w:cs="宋体"/>
          <w:szCs w:val="21"/>
        </w:rPr>
      </w:pPr>
    </w:p>
    <w:p w14:paraId="34AFDD20">
      <w:pPr>
        <w:tabs>
          <w:tab w:val="left" w:pos="4860"/>
        </w:tabs>
        <w:adjustRightInd w:val="0"/>
        <w:snapToGrid w:val="0"/>
        <w:spacing w:line="360" w:lineRule="auto"/>
        <w:ind w:right="1560"/>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4F571CC0">
      <w:pPr>
        <w:ind w:firstLine="420" w:firstLineChars="200"/>
        <w:rPr>
          <w:rFonts w:ascii="宋体" w:hAnsi="宋体" w:cs="宋体"/>
          <w:szCs w:val="21"/>
        </w:rPr>
      </w:pPr>
    </w:p>
    <w:p w14:paraId="18782ED1">
      <w:pPr>
        <w:ind w:firstLine="446" w:firstLineChars="200"/>
        <w:rPr>
          <w:rFonts w:ascii="宋体" w:hAnsi="宋体" w:cs="宋体"/>
          <w:szCs w:val="21"/>
        </w:rPr>
      </w:pPr>
      <w:r>
        <w:rPr>
          <w:rFonts w:hint="eastAsia" w:ascii="宋体" w:hAnsi="宋体" w:cs="宋体"/>
          <w:b/>
          <w:spacing w:val="6"/>
          <w:szCs w:val="21"/>
        </w:rPr>
        <w:t>备注：不属于残疾人福利性单位的无需填写。</w:t>
      </w:r>
    </w:p>
    <w:p w14:paraId="3BEA0BE6">
      <w:pPr>
        <w:widowControl/>
        <w:adjustRightInd w:val="0"/>
        <w:snapToGrid w:val="0"/>
        <w:spacing w:line="360" w:lineRule="auto"/>
        <w:ind w:firstLine="420" w:firstLineChars="200"/>
        <w:jc w:val="left"/>
      </w:pPr>
    </w:p>
    <w:p w14:paraId="1A08B617">
      <w:pPr>
        <w:widowControl/>
        <w:adjustRightInd w:val="0"/>
        <w:snapToGrid w:val="0"/>
        <w:spacing w:line="360" w:lineRule="auto"/>
        <w:ind w:firstLine="420" w:firstLineChars="200"/>
        <w:jc w:val="center"/>
        <w:rPr>
          <w:rFonts w:ascii="宋体" w:hAnsi="宋体" w:cs="宋体"/>
          <w:szCs w:val="21"/>
        </w:rPr>
      </w:pPr>
    </w:p>
    <w:p w14:paraId="2491C340">
      <w:pPr>
        <w:adjustRightInd w:val="0"/>
        <w:snapToGrid w:val="0"/>
        <w:rPr>
          <w:rFonts w:ascii="宋体" w:hAnsi="宋体" w:cs="宋体"/>
          <w:spacing w:val="6"/>
          <w:kern w:val="0"/>
          <w:szCs w:val="21"/>
        </w:rPr>
      </w:pPr>
    </w:p>
    <w:p w14:paraId="4365A1CA">
      <w:pPr>
        <w:adjustRightInd w:val="0"/>
        <w:snapToGrid w:val="0"/>
        <w:rPr>
          <w:rFonts w:ascii="宋体" w:hAnsi="宋体" w:cs="宋体"/>
          <w:spacing w:val="6"/>
          <w:kern w:val="0"/>
          <w:szCs w:val="21"/>
        </w:rPr>
      </w:pPr>
    </w:p>
    <w:p w14:paraId="4794CDCF">
      <w:pPr>
        <w:adjustRightInd w:val="0"/>
        <w:snapToGrid w:val="0"/>
        <w:rPr>
          <w:rFonts w:ascii="宋体" w:hAnsi="宋体" w:cs="宋体"/>
          <w:spacing w:val="6"/>
          <w:kern w:val="0"/>
          <w:szCs w:val="21"/>
        </w:rPr>
      </w:pPr>
    </w:p>
    <w:p w14:paraId="37696E67">
      <w:pPr>
        <w:adjustRightInd w:val="0"/>
        <w:snapToGrid w:val="0"/>
        <w:rPr>
          <w:rFonts w:ascii="宋体" w:hAnsi="宋体" w:cs="宋体"/>
          <w:sz w:val="30"/>
          <w:szCs w:val="30"/>
        </w:rPr>
      </w:pPr>
    </w:p>
    <w:p w14:paraId="4B3AED25">
      <w:pPr>
        <w:adjustRightInd w:val="0"/>
        <w:snapToGrid w:val="0"/>
        <w:rPr>
          <w:rFonts w:ascii="宋体" w:hAnsi="宋体" w:cs="宋体"/>
          <w:sz w:val="30"/>
          <w:szCs w:val="30"/>
        </w:rPr>
      </w:pPr>
    </w:p>
    <w:p w14:paraId="2046EC08">
      <w:pPr>
        <w:rPr>
          <w:rFonts w:ascii="宋体" w:hAnsi="宋体" w:cs="宋体"/>
          <w:sz w:val="30"/>
          <w:szCs w:val="30"/>
        </w:rPr>
      </w:pPr>
      <w:r>
        <w:rPr>
          <w:rFonts w:ascii="宋体" w:hAnsi="宋体" w:cs="宋体"/>
          <w:sz w:val="30"/>
          <w:szCs w:val="30"/>
        </w:rPr>
        <w:br w:type="page"/>
      </w:r>
    </w:p>
    <w:p w14:paraId="55DDB308">
      <w:pPr>
        <w:adjustRightInd w:val="0"/>
        <w:snapToGrid w:val="0"/>
        <w:spacing w:line="360" w:lineRule="auto"/>
        <w:jc w:val="left"/>
        <w:rPr>
          <w:rFonts w:ascii="宋体" w:hAnsi="宋体" w:cs="宋体"/>
          <w:sz w:val="28"/>
          <w:szCs w:val="28"/>
        </w:rPr>
      </w:pPr>
      <w:r>
        <w:rPr>
          <w:rFonts w:hint="eastAsia" w:ascii="宋体" w:hAnsi="宋体" w:cs="宋体"/>
          <w:sz w:val="28"/>
          <w:szCs w:val="28"/>
        </w:rPr>
        <w:t>附件7-5</w:t>
      </w:r>
    </w:p>
    <w:p w14:paraId="4057D7E7">
      <w:pPr>
        <w:adjustRightInd w:val="0"/>
        <w:snapToGrid w:val="0"/>
        <w:spacing w:line="360" w:lineRule="auto"/>
        <w:jc w:val="center"/>
        <w:rPr>
          <w:rFonts w:ascii="宋体" w:hAnsi="宋体" w:cs="宋体"/>
          <w:sz w:val="28"/>
          <w:szCs w:val="28"/>
        </w:rPr>
      </w:pPr>
      <w:r>
        <w:rPr>
          <w:rFonts w:hint="eastAsia" w:ascii="宋体" w:hAnsi="宋体" w:cs="宋体"/>
          <w:sz w:val="28"/>
          <w:szCs w:val="28"/>
        </w:rPr>
        <w:t>监狱企业证明资料</w:t>
      </w:r>
    </w:p>
    <w:p w14:paraId="4EEC16D1">
      <w:pPr>
        <w:adjustRightInd w:val="0"/>
        <w:snapToGrid w:val="0"/>
        <w:spacing w:line="360" w:lineRule="auto"/>
        <w:rPr>
          <w:rFonts w:ascii="宋体" w:hAnsi="宋体" w:cs="宋体"/>
          <w:szCs w:val="21"/>
        </w:rPr>
      </w:pPr>
    </w:p>
    <w:p w14:paraId="03CCFC67">
      <w:pPr>
        <w:adjustRightInd w:val="0"/>
        <w:snapToGrid w:val="0"/>
        <w:spacing w:line="360" w:lineRule="auto"/>
        <w:ind w:firstLine="444" w:firstLineChars="200"/>
        <w:rPr>
          <w:rFonts w:ascii="宋体" w:hAnsi="宋体" w:cs="宋体"/>
          <w:szCs w:val="21"/>
        </w:rPr>
      </w:pPr>
      <w:r>
        <w:rPr>
          <w:rFonts w:hint="eastAsia" w:ascii="宋体" w:hAnsi="宋体" w:cs="宋体"/>
          <w:bCs/>
          <w:spacing w:val="6"/>
          <w:kern w:val="0"/>
          <w:szCs w:val="21"/>
        </w:rPr>
        <w:t>备注：</w:t>
      </w:r>
      <w:r>
        <w:rPr>
          <w:rFonts w:hint="eastAsia" w:ascii="宋体" w:hAnsi="宋体" w:cs="宋体"/>
          <w:szCs w:val="21"/>
        </w:rPr>
        <w:t>按</w:t>
      </w:r>
      <w:r>
        <w:rPr>
          <w:rFonts w:hint="eastAsia" w:ascii="宋体" w:hAnsi="宋体" w:cs="宋体"/>
          <w:spacing w:val="6"/>
          <w:szCs w:val="21"/>
        </w:rPr>
        <w:t>《</w:t>
      </w:r>
      <w:r>
        <w:rPr>
          <w:rFonts w:hint="eastAsia" w:ascii="宋体" w:hAnsi="宋体" w:cs="宋体"/>
          <w:szCs w:val="21"/>
        </w:rPr>
        <w:t>财政部 司法部关于政府采购支持监狱企业发展有关问题的通知</w:t>
      </w:r>
      <w:r>
        <w:rPr>
          <w:rFonts w:hint="eastAsia" w:ascii="宋体" w:hAnsi="宋体" w:cs="宋体"/>
          <w:spacing w:val="6"/>
          <w:szCs w:val="21"/>
        </w:rPr>
        <w:t>》</w:t>
      </w:r>
      <w:r>
        <w:rPr>
          <w:rFonts w:hint="eastAsia" w:ascii="宋体" w:hAnsi="宋体" w:cs="宋体"/>
          <w:szCs w:val="21"/>
        </w:rPr>
        <w:t>(财库〔2014〕68号)文件规定提供证明文件（复印件）。</w:t>
      </w:r>
    </w:p>
    <w:p w14:paraId="4259C30A">
      <w:pPr>
        <w:rPr>
          <w:rFonts w:ascii="宋体" w:hAnsi="宋体" w:cs="宋体"/>
        </w:rPr>
      </w:pPr>
    </w:p>
    <w:p w14:paraId="5B4B4229">
      <w:pPr>
        <w:rPr>
          <w:rFonts w:ascii="宋体" w:hAnsi="宋体" w:cs="宋体"/>
        </w:rPr>
      </w:pPr>
    </w:p>
    <w:p w14:paraId="566F9CCE">
      <w:pPr>
        <w:rPr>
          <w:rFonts w:ascii="宋体" w:hAnsi="宋体" w:cs="宋体"/>
        </w:rPr>
      </w:pPr>
    </w:p>
    <w:p w14:paraId="1711C4FC">
      <w:pPr>
        <w:rPr>
          <w:rFonts w:ascii="宋体" w:hAnsi="宋体" w:cs="宋体"/>
        </w:rPr>
      </w:pPr>
    </w:p>
    <w:p w14:paraId="4A0D0583">
      <w:pPr>
        <w:rPr>
          <w:rFonts w:ascii="宋体" w:hAnsi="宋体" w:cs="宋体"/>
        </w:rPr>
      </w:pPr>
    </w:p>
    <w:p w14:paraId="022C9756">
      <w:pPr>
        <w:rPr>
          <w:rFonts w:ascii="宋体" w:hAnsi="宋体" w:cs="宋体"/>
        </w:rPr>
      </w:pPr>
    </w:p>
    <w:p w14:paraId="5DFD190B">
      <w:pPr>
        <w:adjustRightInd w:val="0"/>
        <w:snapToGrid w:val="0"/>
        <w:spacing w:line="360" w:lineRule="auto"/>
        <w:rPr>
          <w:rFonts w:ascii="宋体" w:hAnsi="宋体" w:cs="宋体"/>
          <w:szCs w:val="21"/>
        </w:rPr>
      </w:pPr>
      <w:r>
        <w:rPr>
          <w:rFonts w:hint="eastAsia" w:ascii="宋体" w:hAnsi="宋体" w:cs="宋体"/>
          <w:szCs w:val="21"/>
        </w:rPr>
        <w:t>供应商名称（盖单位章）：</w:t>
      </w:r>
    </w:p>
    <w:p w14:paraId="3865528E">
      <w:pPr>
        <w:adjustRightInd w:val="0"/>
        <w:snapToGrid w:val="0"/>
        <w:spacing w:line="360" w:lineRule="auto"/>
        <w:rPr>
          <w:rFonts w:ascii="宋体" w:hAnsi="宋体" w:cs="宋体"/>
          <w:szCs w:val="21"/>
        </w:rPr>
      </w:pPr>
    </w:p>
    <w:p w14:paraId="7242BAF8">
      <w:pPr>
        <w:adjustRightInd w:val="0"/>
        <w:snapToGrid w:val="0"/>
        <w:spacing w:line="36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28AB753">
      <w:pPr>
        <w:ind w:firstLine="420" w:firstLineChars="200"/>
        <w:rPr>
          <w:rFonts w:ascii="宋体" w:hAnsi="宋体" w:cs="宋体"/>
          <w:szCs w:val="21"/>
        </w:rPr>
      </w:pPr>
    </w:p>
    <w:p w14:paraId="537A3C28">
      <w:pPr>
        <w:adjustRightInd w:val="0"/>
        <w:snapToGrid w:val="0"/>
        <w:spacing w:line="360" w:lineRule="auto"/>
        <w:rPr>
          <w:rFonts w:ascii="宋体" w:hAnsi="宋体"/>
          <w:szCs w:val="21"/>
        </w:rPr>
      </w:pPr>
      <w:r>
        <w:rPr>
          <w:rFonts w:hint="eastAsia" w:ascii="宋体" w:hAnsi="宋体" w:cs="宋体"/>
          <w:b/>
          <w:spacing w:val="6"/>
          <w:szCs w:val="21"/>
        </w:rPr>
        <w:t>备注：不属于监狱企业的无需填写。</w:t>
      </w:r>
    </w:p>
    <w:p w14:paraId="245B09C6">
      <w:pPr>
        <w:adjustRightInd w:val="0"/>
        <w:snapToGrid w:val="0"/>
        <w:rPr>
          <w:rFonts w:ascii="宋体" w:hAnsi="宋体" w:cs="宋体"/>
          <w:spacing w:val="6"/>
          <w:kern w:val="0"/>
          <w:szCs w:val="21"/>
        </w:rPr>
      </w:pPr>
    </w:p>
    <w:p w14:paraId="7D1130E4">
      <w:pPr>
        <w:adjustRightInd w:val="0"/>
        <w:snapToGrid w:val="0"/>
        <w:rPr>
          <w:rFonts w:ascii="宋体" w:hAnsi="宋体" w:cs="宋体"/>
          <w:spacing w:val="6"/>
          <w:kern w:val="0"/>
          <w:szCs w:val="21"/>
        </w:rPr>
      </w:pPr>
    </w:p>
    <w:p w14:paraId="31BF46E2">
      <w:pPr>
        <w:adjustRightInd w:val="0"/>
        <w:snapToGrid w:val="0"/>
        <w:rPr>
          <w:rFonts w:ascii="宋体" w:hAnsi="宋体" w:cs="宋体"/>
          <w:spacing w:val="6"/>
          <w:kern w:val="0"/>
          <w:szCs w:val="21"/>
        </w:rPr>
      </w:pPr>
    </w:p>
    <w:p w14:paraId="70A2C82A">
      <w:pPr>
        <w:adjustRightInd w:val="0"/>
        <w:snapToGrid w:val="0"/>
        <w:rPr>
          <w:rFonts w:ascii="宋体" w:hAnsi="宋体" w:cs="宋体"/>
          <w:sz w:val="30"/>
          <w:szCs w:val="30"/>
        </w:rPr>
      </w:pPr>
    </w:p>
    <w:p w14:paraId="7B247A9B">
      <w:pPr>
        <w:adjustRightInd w:val="0"/>
        <w:snapToGrid w:val="0"/>
        <w:rPr>
          <w:rFonts w:ascii="宋体" w:hAnsi="宋体" w:cs="宋体"/>
          <w:sz w:val="30"/>
          <w:szCs w:val="30"/>
        </w:rPr>
      </w:pPr>
    </w:p>
    <w:p w14:paraId="40D7A9C4">
      <w:pPr>
        <w:adjustRightInd w:val="0"/>
        <w:snapToGrid w:val="0"/>
        <w:rPr>
          <w:rFonts w:ascii="宋体" w:hAnsi="宋体" w:cs="宋体"/>
          <w:sz w:val="30"/>
          <w:szCs w:val="30"/>
        </w:rPr>
      </w:pPr>
    </w:p>
    <w:p w14:paraId="25417465">
      <w:pPr>
        <w:adjustRightInd w:val="0"/>
        <w:snapToGrid w:val="0"/>
        <w:spacing w:line="360" w:lineRule="auto"/>
        <w:rPr>
          <w:rFonts w:ascii="宋体" w:hAnsi="宋体"/>
          <w:szCs w:val="21"/>
        </w:rPr>
      </w:pPr>
      <w:r>
        <w:rPr>
          <w:rFonts w:ascii="宋体" w:hAnsi="宋体"/>
          <w:szCs w:val="21"/>
        </w:rPr>
        <w:t xml:space="preserve"> </w:t>
      </w:r>
    </w:p>
    <w:p w14:paraId="72DE0AA3">
      <w:pPr>
        <w:adjustRightInd w:val="0"/>
        <w:snapToGrid w:val="0"/>
        <w:rPr>
          <w:rFonts w:ascii="宋体" w:hAnsi="宋体" w:cs="宋体"/>
          <w:sz w:val="30"/>
          <w:szCs w:val="30"/>
        </w:rPr>
        <w:sectPr>
          <w:pgSz w:w="11906" w:h="16838"/>
          <w:pgMar w:top="1134" w:right="1361" w:bottom="1134" w:left="1361" w:header="851" w:footer="992" w:gutter="0"/>
          <w:cols w:space="720" w:num="1"/>
          <w:docGrid w:linePitch="312" w:charSpace="0"/>
        </w:sectPr>
      </w:pPr>
    </w:p>
    <w:p w14:paraId="06F3BC10">
      <w:pPr>
        <w:jc w:val="center"/>
        <w:outlineLvl w:val="1"/>
        <w:rPr>
          <w:rFonts w:ascii="宋体" w:hAnsi="宋体" w:cs="宋体"/>
          <w:b/>
          <w:sz w:val="32"/>
          <w:szCs w:val="32"/>
        </w:rPr>
      </w:pPr>
      <w:bookmarkStart w:id="21" w:name="_Toc25610"/>
      <w:r>
        <w:rPr>
          <w:rFonts w:hint="eastAsia" w:ascii="宋体" w:hAnsi="宋体" w:cs="宋体"/>
          <w:b/>
          <w:bCs/>
          <w:sz w:val="32"/>
          <w:szCs w:val="32"/>
        </w:rPr>
        <w:t>七、</w:t>
      </w:r>
      <w:r>
        <w:rPr>
          <w:rFonts w:hint="eastAsia" w:ascii="宋体" w:hAnsi="宋体" w:cs="宋体"/>
          <w:b/>
          <w:sz w:val="32"/>
          <w:szCs w:val="32"/>
        </w:rPr>
        <w:t>报价一览表及报价文件</w:t>
      </w:r>
      <w:bookmarkEnd w:id="21"/>
    </w:p>
    <w:p w14:paraId="020BEBF1">
      <w:pPr>
        <w:tabs>
          <w:tab w:val="left" w:pos="1680"/>
        </w:tabs>
        <w:adjustRightInd w:val="0"/>
        <w:snapToGrid w:val="0"/>
        <w:outlineLvl w:val="2"/>
        <w:rPr>
          <w:rFonts w:ascii="宋体" w:hAnsi="宋体" w:cs="宋体"/>
          <w:sz w:val="30"/>
          <w:szCs w:val="30"/>
        </w:rPr>
      </w:pPr>
      <w:r>
        <w:rPr>
          <w:rFonts w:hint="eastAsia" w:ascii="宋体" w:hAnsi="宋体" w:cs="宋体"/>
          <w:sz w:val="30"/>
          <w:szCs w:val="30"/>
        </w:rPr>
        <w:t>附件8</w:t>
      </w:r>
      <w:r>
        <w:rPr>
          <w:rFonts w:hint="eastAsia" w:ascii="宋体" w:hAnsi="宋体" w:cs="宋体"/>
          <w:sz w:val="30"/>
          <w:szCs w:val="30"/>
        </w:rPr>
        <w:tab/>
      </w:r>
    </w:p>
    <w:p w14:paraId="6B8A8FD8">
      <w:pPr>
        <w:jc w:val="center"/>
        <w:rPr>
          <w:rFonts w:ascii="宋体" w:hAnsi="宋体"/>
          <w:sz w:val="24"/>
        </w:rPr>
      </w:pPr>
      <w:r>
        <w:rPr>
          <w:rFonts w:hint="eastAsia" w:ascii="宋体" w:hAnsi="宋体"/>
          <w:bCs/>
          <w:sz w:val="24"/>
        </w:rPr>
        <w:t>报价一览表</w:t>
      </w:r>
    </w:p>
    <w:p w14:paraId="42C0FE94">
      <w:pPr>
        <w:adjustRightInd w:val="0"/>
        <w:snapToGrid w:val="0"/>
        <w:rPr>
          <w:rFonts w:ascii="宋体" w:hAnsi="宋体"/>
          <w:sz w:val="24"/>
        </w:rPr>
      </w:pPr>
    </w:p>
    <w:p w14:paraId="686963AB">
      <w:pPr>
        <w:adjustRightInd w:val="0"/>
        <w:snapToGrid w:val="0"/>
        <w:rPr>
          <w:rFonts w:ascii="黑体" w:hAnsi="宋体" w:eastAsia="黑体"/>
          <w:sz w:val="24"/>
        </w:rPr>
      </w:pPr>
    </w:p>
    <w:tbl>
      <w:tblPr>
        <w:tblStyle w:val="47"/>
        <w:tblW w:w="9000"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920"/>
        <w:gridCol w:w="3774"/>
        <w:gridCol w:w="1105"/>
        <w:gridCol w:w="797"/>
      </w:tblGrid>
      <w:tr w14:paraId="0A898D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04" w:type="dxa"/>
            <w:tcBorders>
              <w:top w:val="double" w:color="auto" w:sz="4" w:space="0"/>
              <w:left w:val="double" w:color="auto" w:sz="4" w:space="0"/>
              <w:bottom w:val="single" w:color="auto" w:sz="4" w:space="0"/>
              <w:right w:val="single" w:color="auto" w:sz="4" w:space="0"/>
            </w:tcBorders>
            <w:vAlign w:val="center"/>
          </w:tcPr>
          <w:p w14:paraId="33F5ACE3">
            <w:pPr>
              <w:adjustRightInd w:val="0"/>
              <w:snapToGrid w:val="0"/>
              <w:spacing w:before="156" w:beforeLines="50" w:line="360" w:lineRule="auto"/>
              <w:jc w:val="center"/>
              <w:rPr>
                <w:rFonts w:ascii="宋体" w:hAnsi="宋体"/>
                <w:szCs w:val="21"/>
              </w:rPr>
            </w:pPr>
            <w:r>
              <w:rPr>
                <w:rFonts w:hint="eastAsia" w:ascii="宋体" w:hAnsi="宋体"/>
                <w:szCs w:val="21"/>
              </w:rPr>
              <w:t>序号</w:t>
            </w:r>
          </w:p>
        </w:tc>
        <w:tc>
          <w:tcPr>
            <w:tcW w:w="1920" w:type="dxa"/>
            <w:tcBorders>
              <w:top w:val="double" w:color="auto" w:sz="4" w:space="0"/>
              <w:left w:val="single" w:color="auto" w:sz="4" w:space="0"/>
              <w:bottom w:val="single" w:color="auto" w:sz="4" w:space="0"/>
              <w:right w:val="single" w:color="auto" w:sz="4" w:space="0"/>
            </w:tcBorders>
            <w:vAlign w:val="center"/>
          </w:tcPr>
          <w:p w14:paraId="4EDF1895">
            <w:pPr>
              <w:spacing w:line="400" w:lineRule="exact"/>
              <w:ind w:left="625" w:leftChars="1" w:hanging="623" w:hangingChars="297"/>
              <w:jc w:val="center"/>
              <w:rPr>
                <w:rFonts w:ascii="宋体" w:hAnsi="宋体"/>
                <w:szCs w:val="21"/>
              </w:rPr>
            </w:pPr>
            <w:r>
              <w:rPr>
                <w:rFonts w:hint="eastAsia" w:ascii="宋体" w:hAnsi="宋体"/>
              </w:rPr>
              <w:t>项目名称</w:t>
            </w:r>
          </w:p>
        </w:tc>
        <w:tc>
          <w:tcPr>
            <w:tcW w:w="3774" w:type="dxa"/>
            <w:tcBorders>
              <w:top w:val="double" w:color="auto" w:sz="4" w:space="0"/>
              <w:left w:val="single" w:color="auto" w:sz="4" w:space="0"/>
              <w:bottom w:val="single" w:color="auto" w:sz="4" w:space="0"/>
              <w:right w:val="single" w:color="auto" w:sz="4" w:space="0"/>
            </w:tcBorders>
            <w:vAlign w:val="center"/>
          </w:tcPr>
          <w:p w14:paraId="69700593">
            <w:pPr>
              <w:adjustRightInd w:val="0"/>
              <w:snapToGrid w:val="0"/>
              <w:spacing w:before="156" w:beforeLines="50" w:line="360" w:lineRule="auto"/>
              <w:jc w:val="center"/>
              <w:rPr>
                <w:rFonts w:ascii="宋体" w:hAnsi="宋体"/>
                <w:szCs w:val="21"/>
              </w:rPr>
            </w:pPr>
            <w:r>
              <w:rPr>
                <w:rFonts w:hint="eastAsia" w:ascii="宋体" w:hAnsi="宋体"/>
                <w:szCs w:val="21"/>
              </w:rPr>
              <w:t>投标报价（万元）</w:t>
            </w:r>
          </w:p>
        </w:tc>
        <w:tc>
          <w:tcPr>
            <w:tcW w:w="1105" w:type="dxa"/>
            <w:tcBorders>
              <w:top w:val="double" w:color="auto" w:sz="4" w:space="0"/>
              <w:left w:val="single" w:color="auto" w:sz="4" w:space="0"/>
              <w:bottom w:val="single" w:color="auto" w:sz="4" w:space="0"/>
              <w:right w:val="single" w:color="auto" w:sz="4" w:space="0"/>
            </w:tcBorders>
            <w:vAlign w:val="center"/>
          </w:tcPr>
          <w:p w14:paraId="2D3669AD">
            <w:pPr>
              <w:adjustRightInd w:val="0"/>
              <w:snapToGrid w:val="0"/>
              <w:spacing w:before="156" w:beforeLines="50" w:line="360" w:lineRule="auto"/>
              <w:jc w:val="center"/>
              <w:rPr>
                <w:rFonts w:ascii="宋体" w:hAnsi="宋体"/>
                <w:szCs w:val="21"/>
              </w:rPr>
            </w:pPr>
            <w:r>
              <w:rPr>
                <w:rFonts w:hint="eastAsia" w:ascii="宋体" w:hAnsi="宋体"/>
                <w:szCs w:val="21"/>
              </w:rPr>
              <w:t>服务时间</w:t>
            </w:r>
          </w:p>
        </w:tc>
        <w:tc>
          <w:tcPr>
            <w:tcW w:w="797" w:type="dxa"/>
            <w:tcBorders>
              <w:top w:val="double" w:color="auto" w:sz="4" w:space="0"/>
              <w:left w:val="single" w:color="auto" w:sz="4" w:space="0"/>
              <w:bottom w:val="single" w:color="auto" w:sz="4" w:space="0"/>
              <w:right w:val="double" w:color="auto" w:sz="4" w:space="0"/>
            </w:tcBorders>
            <w:vAlign w:val="center"/>
          </w:tcPr>
          <w:p w14:paraId="317EF25F">
            <w:pPr>
              <w:adjustRightInd w:val="0"/>
              <w:snapToGrid w:val="0"/>
              <w:spacing w:before="156" w:beforeLines="50" w:line="360" w:lineRule="auto"/>
              <w:jc w:val="center"/>
              <w:rPr>
                <w:rFonts w:ascii="宋体" w:hAnsi="宋体"/>
                <w:szCs w:val="21"/>
              </w:rPr>
            </w:pPr>
            <w:r>
              <w:rPr>
                <w:rFonts w:hint="eastAsia" w:ascii="宋体" w:hAnsi="宋体"/>
                <w:szCs w:val="21"/>
              </w:rPr>
              <w:t>备注</w:t>
            </w:r>
          </w:p>
        </w:tc>
      </w:tr>
      <w:tr w14:paraId="045E16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404" w:type="dxa"/>
            <w:tcBorders>
              <w:top w:val="single" w:color="auto" w:sz="4" w:space="0"/>
              <w:left w:val="double" w:color="auto" w:sz="4" w:space="0"/>
              <w:bottom w:val="single" w:color="auto" w:sz="4" w:space="0"/>
              <w:right w:val="single" w:color="auto" w:sz="4" w:space="0"/>
            </w:tcBorders>
            <w:vAlign w:val="center"/>
          </w:tcPr>
          <w:p w14:paraId="01E3642C">
            <w:pPr>
              <w:adjustRightInd w:val="0"/>
              <w:snapToGrid w:val="0"/>
              <w:spacing w:before="156" w:beforeLines="50" w:line="360" w:lineRule="auto"/>
              <w:jc w:val="center"/>
              <w:rPr>
                <w:rFonts w:ascii="宋体" w:hAnsi="宋体"/>
                <w:szCs w:val="21"/>
              </w:rPr>
            </w:pPr>
          </w:p>
        </w:tc>
        <w:tc>
          <w:tcPr>
            <w:tcW w:w="1920" w:type="dxa"/>
            <w:tcBorders>
              <w:top w:val="single" w:color="auto" w:sz="4" w:space="0"/>
              <w:left w:val="single" w:color="auto" w:sz="4" w:space="0"/>
              <w:bottom w:val="single" w:color="auto" w:sz="4" w:space="0"/>
              <w:right w:val="single" w:color="auto" w:sz="4" w:space="0"/>
            </w:tcBorders>
            <w:vAlign w:val="center"/>
          </w:tcPr>
          <w:p w14:paraId="40E3CEA4">
            <w:pPr>
              <w:adjustRightInd w:val="0"/>
              <w:snapToGrid w:val="0"/>
              <w:spacing w:before="156" w:beforeLines="50" w:line="360" w:lineRule="auto"/>
              <w:jc w:val="center"/>
              <w:rPr>
                <w:rFonts w:ascii="宋体" w:hAnsi="宋体"/>
                <w:szCs w:val="21"/>
              </w:rPr>
            </w:pPr>
          </w:p>
        </w:tc>
        <w:tc>
          <w:tcPr>
            <w:tcW w:w="3774" w:type="dxa"/>
            <w:tcBorders>
              <w:top w:val="single" w:color="auto" w:sz="4" w:space="0"/>
              <w:left w:val="single" w:color="auto" w:sz="4" w:space="0"/>
              <w:bottom w:val="single" w:color="auto" w:sz="4" w:space="0"/>
              <w:right w:val="single" w:color="auto" w:sz="4" w:space="0"/>
            </w:tcBorders>
            <w:vAlign w:val="center"/>
          </w:tcPr>
          <w:p w14:paraId="4D961AE0">
            <w:pPr>
              <w:adjustRightInd w:val="0"/>
              <w:snapToGrid w:val="0"/>
              <w:spacing w:before="156" w:beforeLines="50" w:line="360" w:lineRule="auto"/>
              <w:jc w:val="center"/>
              <w:rPr>
                <w:rFonts w:ascii="宋体" w:hAnsi="宋体"/>
                <w:szCs w:val="21"/>
              </w:rPr>
            </w:pPr>
          </w:p>
        </w:tc>
        <w:tc>
          <w:tcPr>
            <w:tcW w:w="1105" w:type="dxa"/>
            <w:tcBorders>
              <w:top w:val="single" w:color="auto" w:sz="4" w:space="0"/>
              <w:left w:val="single" w:color="auto" w:sz="4" w:space="0"/>
              <w:bottom w:val="single" w:color="auto" w:sz="4" w:space="0"/>
              <w:right w:val="single" w:color="auto" w:sz="4" w:space="0"/>
            </w:tcBorders>
            <w:vAlign w:val="center"/>
          </w:tcPr>
          <w:p w14:paraId="33B58402">
            <w:pPr>
              <w:adjustRightInd w:val="0"/>
              <w:snapToGrid w:val="0"/>
              <w:spacing w:before="156" w:beforeLines="50" w:line="360" w:lineRule="auto"/>
              <w:jc w:val="center"/>
              <w:rPr>
                <w:rFonts w:ascii="宋体" w:hAnsi="宋体"/>
                <w:szCs w:val="21"/>
              </w:rPr>
            </w:pPr>
          </w:p>
        </w:tc>
        <w:tc>
          <w:tcPr>
            <w:tcW w:w="797" w:type="dxa"/>
            <w:tcBorders>
              <w:top w:val="single" w:color="auto" w:sz="4" w:space="0"/>
              <w:left w:val="single" w:color="auto" w:sz="4" w:space="0"/>
              <w:bottom w:val="single" w:color="auto" w:sz="4" w:space="0"/>
              <w:right w:val="double" w:color="auto" w:sz="4" w:space="0"/>
            </w:tcBorders>
            <w:vAlign w:val="center"/>
          </w:tcPr>
          <w:p w14:paraId="1E130A1D">
            <w:pPr>
              <w:adjustRightInd w:val="0"/>
              <w:snapToGrid w:val="0"/>
              <w:spacing w:before="156" w:beforeLines="50" w:line="360" w:lineRule="auto"/>
              <w:jc w:val="center"/>
              <w:rPr>
                <w:rFonts w:ascii="宋体" w:hAnsi="宋体"/>
                <w:szCs w:val="21"/>
              </w:rPr>
            </w:pPr>
          </w:p>
        </w:tc>
      </w:tr>
      <w:tr w14:paraId="016F65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9000" w:type="dxa"/>
            <w:gridSpan w:val="5"/>
            <w:tcBorders>
              <w:top w:val="single" w:color="auto" w:sz="4" w:space="0"/>
              <w:left w:val="double" w:color="auto" w:sz="4" w:space="0"/>
              <w:bottom w:val="single" w:color="auto" w:sz="4" w:space="0"/>
              <w:right w:val="double" w:color="auto" w:sz="4" w:space="0"/>
            </w:tcBorders>
            <w:vAlign w:val="center"/>
          </w:tcPr>
          <w:p w14:paraId="66B4C718">
            <w:pPr>
              <w:adjustRightInd w:val="0"/>
              <w:snapToGrid w:val="0"/>
              <w:spacing w:before="156" w:beforeLines="50" w:line="360" w:lineRule="auto"/>
              <w:rPr>
                <w:rFonts w:ascii="宋体" w:hAnsi="宋体"/>
                <w:szCs w:val="21"/>
              </w:rPr>
            </w:pPr>
            <w:r>
              <w:rPr>
                <w:rFonts w:hint="eastAsia" w:ascii="宋体" w:hAnsi="宋体"/>
                <w:szCs w:val="21"/>
              </w:rPr>
              <w:t>投标报价金额小写：</w:t>
            </w:r>
            <w:r>
              <w:rPr>
                <w:rFonts w:hint="eastAsia" w:ascii="宋体" w:hAnsi="宋体"/>
                <w:szCs w:val="21"/>
                <w:u w:val="single"/>
              </w:rPr>
              <w:t xml:space="preserve">                      </w:t>
            </w:r>
          </w:p>
          <w:p w14:paraId="70DFABA0">
            <w:pPr>
              <w:adjustRightInd w:val="0"/>
              <w:snapToGrid w:val="0"/>
              <w:spacing w:before="156" w:beforeLines="50" w:line="360" w:lineRule="auto"/>
              <w:ind w:firstLine="840" w:firstLineChars="400"/>
              <w:rPr>
                <w:rFonts w:ascii="宋体" w:hAnsi="宋体"/>
                <w:szCs w:val="21"/>
              </w:rPr>
            </w:pPr>
            <w:r>
              <w:rPr>
                <w:rFonts w:hint="eastAsia" w:ascii="宋体" w:hAnsi="宋体"/>
                <w:szCs w:val="21"/>
              </w:rPr>
              <w:t>大写：</w:t>
            </w:r>
            <w:r>
              <w:rPr>
                <w:rFonts w:hint="eastAsia" w:ascii="宋体" w:hAnsi="宋体"/>
                <w:szCs w:val="21"/>
                <w:u w:val="single"/>
              </w:rPr>
              <w:t xml:space="preserve">                      </w:t>
            </w:r>
          </w:p>
        </w:tc>
      </w:tr>
      <w:tr w14:paraId="2BFFCE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9000" w:type="dxa"/>
            <w:gridSpan w:val="5"/>
            <w:tcBorders>
              <w:top w:val="single" w:color="auto" w:sz="4" w:space="0"/>
              <w:left w:val="double" w:color="auto" w:sz="4" w:space="0"/>
              <w:bottom w:val="double" w:color="auto" w:sz="4" w:space="0"/>
              <w:right w:val="double" w:color="auto" w:sz="4" w:space="0"/>
            </w:tcBorders>
            <w:vAlign w:val="center"/>
          </w:tcPr>
          <w:p w14:paraId="391D18F4">
            <w:pPr>
              <w:adjustRightInd w:val="0"/>
              <w:snapToGrid w:val="0"/>
              <w:spacing w:before="156" w:beforeLines="50" w:line="360" w:lineRule="auto"/>
              <w:ind w:firstLine="840" w:firstLineChars="400"/>
              <w:rPr>
                <w:rFonts w:ascii="宋体" w:hAnsi="宋体"/>
                <w:szCs w:val="21"/>
              </w:rPr>
            </w:pPr>
            <w:r>
              <w:rPr>
                <w:rFonts w:hint="eastAsia" w:ascii="宋体" w:hAnsi="宋体"/>
              </w:rPr>
              <w:t>备注：</w:t>
            </w:r>
          </w:p>
        </w:tc>
      </w:tr>
    </w:tbl>
    <w:p w14:paraId="0BFFBB6C">
      <w:pPr>
        <w:adjustRightInd w:val="0"/>
        <w:snapToGrid w:val="0"/>
        <w:spacing w:line="360" w:lineRule="auto"/>
        <w:rPr>
          <w:rFonts w:ascii="宋体" w:hAnsi="宋体"/>
          <w:szCs w:val="21"/>
        </w:rPr>
      </w:pPr>
    </w:p>
    <w:p w14:paraId="1B11E902">
      <w:pPr>
        <w:adjustRightInd w:val="0"/>
        <w:snapToGrid w:val="0"/>
        <w:spacing w:line="360" w:lineRule="auto"/>
        <w:rPr>
          <w:rFonts w:ascii="宋体" w:hAnsi="宋体"/>
          <w:szCs w:val="21"/>
        </w:rPr>
      </w:pPr>
      <w:r>
        <w:rPr>
          <w:rFonts w:hint="eastAsia" w:ascii="宋体" w:hAnsi="宋体"/>
          <w:szCs w:val="21"/>
        </w:rPr>
        <w:t>供应商（盖单位章）：</w:t>
      </w:r>
    </w:p>
    <w:p w14:paraId="58914E4A">
      <w:pPr>
        <w:adjustRightInd w:val="0"/>
        <w:snapToGrid w:val="0"/>
        <w:spacing w:line="360" w:lineRule="auto"/>
        <w:rPr>
          <w:rFonts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14:paraId="186C48E8">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BBD51B1">
      <w:pPr>
        <w:adjustRightInd w:val="0"/>
        <w:snapToGrid w:val="0"/>
        <w:rPr>
          <w:rFonts w:ascii="宋体" w:hAnsi="宋体"/>
          <w:szCs w:val="21"/>
        </w:rPr>
      </w:pPr>
    </w:p>
    <w:p w14:paraId="5EFF296E">
      <w:pPr>
        <w:spacing w:line="360" w:lineRule="exact"/>
        <w:rPr>
          <w:rFonts w:ascii="宋体"/>
        </w:rPr>
      </w:pPr>
    </w:p>
    <w:p w14:paraId="4670CA0D">
      <w:pPr>
        <w:adjustRightInd w:val="0"/>
        <w:snapToGrid w:val="0"/>
        <w:jc w:val="center"/>
        <w:rPr>
          <w:rFonts w:ascii="宋体" w:hAnsi="宋体"/>
          <w:szCs w:val="21"/>
        </w:rPr>
        <w:sectPr>
          <w:pgSz w:w="11906" w:h="16838"/>
          <w:pgMar w:top="1440" w:right="1800" w:bottom="1440" w:left="1800" w:header="851" w:footer="992" w:gutter="0"/>
          <w:cols w:space="720" w:num="1"/>
          <w:docGrid w:type="lines" w:linePitch="312" w:charSpace="0"/>
        </w:sectPr>
      </w:pPr>
    </w:p>
    <w:p w14:paraId="73CEB1A7">
      <w:pPr>
        <w:adjustRightInd w:val="0"/>
        <w:snapToGrid w:val="0"/>
        <w:jc w:val="left"/>
        <w:rPr>
          <w:rFonts w:ascii="宋体" w:hAnsi="宋体" w:cs="宋体"/>
          <w:sz w:val="30"/>
          <w:szCs w:val="30"/>
        </w:rPr>
      </w:pPr>
      <w:r>
        <w:rPr>
          <w:rFonts w:hint="eastAsia" w:ascii="宋体" w:hAnsi="宋体" w:cs="宋体"/>
          <w:sz w:val="30"/>
          <w:szCs w:val="30"/>
        </w:rPr>
        <w:t>附件9</w:t>
      </w:r>
    </w:p>
    <w:p w14:paraId="474C0C8D">
      <w:pPr>
        <w:adjustRightInd w:val="0"/>
        <w:snapToGrid w:val="0"/>
        <w:spacing w:before="156" w:beforeLines="50" w:line="360" w:lineRule="auto"/>
        <w:jc w:val="center"/>
        <w:rPr>
          <w:rFonts w:ascii="宋体" w:hAnsi="宋体" w:cs="微软雅黑"/>
          <w:b/>
          <w:kern w:val="0"/>
          <w:position w:val="-3"/>
          <w:sz w:val="28"/>
          <w:szCs w:val="28"/>
        </w:rPr>
      </w:pPr>
      <w:r>
        <w:rPr>
          <w:rFonts w:hint="eastAsia" w:ascii="宋体" w:hAnsi="宋体" w:cs="微软雅黑"/>
          <w:b/>
          <w:spacing w:val="-2"/>
          <w:kern w:val="0"/>
          <w:position w:val="-3"/>
          <w:sz w:val="28"/>
          <w:szCs w:val="28"/>
        </w:rPr>
        <w:t>分</w:t>
      </w:r>
      <w:r>
        <w:rPr>
          <w:rFonts w:hint="eastAsia" w:ascii="宋体" w:hAnsi="宋体" w:cs="微软雅黑"/>
          <w:b/>
          <w:kern w:val="0"/>
          <w:position w:val="-3"/>
          <w:sz w:val="28"/>
          <w:szCs w:val="28"/>
        </w:rPr>
        <w:t>项</w:t>
      </w:r>
      <w:r>
        <w:rPr>
          <w:rFonts w:hint="eastAsia" w:ascii="宋体" w:hAnsi="宋体" w:cs="微软雅黑"/>
          <w:b/>
          <w:spacing w:val="-2"/>
          <w:kern w:val="0"/>
          <w:position w:val="-3"/>
          <w:sz w:val="28"/>
          <w:szCs w:val="28"/>
        </w:rPr>
        <w:t>报</w:t>
      </w:r>
      <w:r>
        <w:rPr>
          <w:rFonts w:hint="eastAsia" w:ascii="宋体" w:hAnsi="宋体" w:cs="微软雅黑"/>
          <w:b/>
          <w:kern w:val="0"/>
          <w:position w:val="-3"/>
          <w:sz w:val="28"/>
          <w:szCs w:val="28"/>
        </w:rPr>
        <w:t>价明细表</w:t>
      </w:r>
    </w:p>
    <w:p w14:paraId="32D90CD0">
      <w:pPr>
        <w:adjustRightInd w:val="0"/>
        <w:snapToGrid w:val="0"/>
        <w:spacing w:line="360" w:lineRule="auto"/>
        <w:rPr>
          <w:rFonts w:ascii="宋体" w:hAnsi="宋体"/>
          <w:szCs w:val="21"/>
        </w:rPr>
      </w:pPr>
      <w:r>
        <w:rPr>
          <w:rFonts w:hint="eastAsia" w:ascii="宋体" w:hAnsi="宋体"/>
          <w:szCs w:val="21"/>
        </w:rPr>
        <w:t>委托代理编号：</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p>
    <w:p w14:paraId="156302D3">
      <w:pPr>
        <w:adjustRightInd w:val="0"/>
        <w:snapToGrid w:val="0"/>
        <w:spacing w:line="360" w:lineRule="auto"/>
        <w:rPr>
          <w:rFonts w:ascii="宋体" w:hAnsi="宋体"/>
          <w:szCs w:val="21"/>
          <w:u w:val="single"/>
        </w:rPr>
      </w:pPr>
      <w:r>
        <w:rPr>
          <w:rFonts w:hint="eastAsia" w:ascii="宋体" w:hAnsi="宋体"/>
          <w:szCs w:val="21"/>
        </w:rPr>
        <w:t>包号：</w:t>
      </w:r>
      <w:r>
        <w:rPr>
          <w:rFonts w:hint="eastAsia" w:ascii="宋体" w:hAnsi="宋体"/>
          <w:szCs w:val="21"/>
          <w:u w:val="single"/>
        </w:rPr>
        <w:t xml:space="preserve">                      </w:t>
      </w:r>
      <w:r>
        <w:rPr>
          <w:rFonts w:hint="eastAsia" w:ascii="宋体" w:hAnsi="宋体"/>
          <w:szCs w:val="21"/>
        </w:rPr>
        <w:t xml:space="preserve">                  包名称：</w:t>
      </w:r>
      <w:r>
        <w:rPr>
          <w:rFonts w:hint="eastAsia" w:ascii="宋体" w:hAnsi="宋体"/>
          <w:szCs w:val="21"/>
          <w:u w:val="single"/>
        </w:rPr>
        <w:t xml:space="preserve">                     </w:t>
      </w:r>
    </w:p>
    <w:tbl>
      <w:tblPr>
        <w:tblStyle w:val="47"/>
        <w:tblW w:w="8874" w:type="dxa"/>
        <w:tblInd w:w="-15" w:type="dxa"/>
        <w:tblLayout w:type="fixed"/>
        <w:tblCellMar>
          <w:top w:w="0" w:type="dxa"/>
          <w:left w:w="0" w:type="dxa"/>
          <w:bottom w:w="0" w:type="dxa"/>
          <w:right w:w="0" w:type="dxa"/>
        </w:tblCellMar>
      </w:tblPr>
      <w:tblGrid>
        <w:gridCol w:w="333"/>
        <w:gridCol w:w="1383"/>
        <w:gridCol w:w="2126"/>
        <w:gridCol w:w="1200"/>
        <w:gridCol w:w="1092"/>
        <w:gridCol w:w="910"/>
        <w:gridCol w:w="916"/>
        <w:gridCol w:w="914"/>
      </w:tblGrid>
      <w:tr w14:paraId="15FA116E">
        <w:tblPrEx>
          <w:tblCellMar>
            <w:top w:w="0" w:type="dxa"/>
            <w:left w:w="0" w:type="dxa"/>
            <w:bottom w:w="0" w:type="dxa"/>
            <w:right w:w="0" w:type="dxa"/>
          </w:tblCellMar>
        </w:tblPrEx>
        <w:trPr>
          <w:trHeight w:val="415" w:hRule="exact"/>
        </w:trPr>
        <w:tc>
          <w:tcPr>
            <w:tcW w:w="1716" w:type="dxa"/>
            <w:gridSpan w:val="2"/>
            <w:vMerge w:val="restart"/>
            <w:tcBorders>
              <w:top w:val="double" w:color="auto" w:sz="4" w:space="0"/>
              <w:left w:val="double" w:color="auto" w:sz="4" w:space="0"/>
              <w:right w:val="single" w:color="auto" w:sz="6" w:space="0"/>
            </w:tcBorders>
            <w:vAlign w:val="center"/>
          </w:tcPr>
          <w:p w14:paraId="0D7EA924">
            <w:pPr>
              <w:autoSpaceDE w:val="0"/>
              <w:autoSpaceDN w:val="0"/>
              <w:adjustRightInd w:val="0"/>
              <w:snapToGrid w:val="0"/>
              <w:spacing w:line="360" w:lineRule="auto"/>
              <w:ind w:right="-20"/>
              <w:jc w:val="center"/>
              <w:rPr>
                <w:rFonts w:ascii="宋体" w:hAnsi="宋体" w:cs="微软雅黑"/>
                <w:kern w:val="0"/>
                <w:position w:val="-1"/>
                <w:szCs w:val="21"/>
              </w:rPr>
            </w:pPr>
            <w:r>
              <w:rPr>
                <w:rFonts w:hint="eastAsia" w:ascii="宋体" w:hAnsi="宋体" w:cs="微软雅黑"/>
                <w:kern w:val="0"/>
                <w:position w:val="-1"/>
                <w:szCs w:val="21"/>
              </w:rPr>
              <w:t>分项项目名称</w:t>
            </w:r>
          </w:p>
        </w:tc>
        <w:tc>
          <w:tcPr>
            <w:tcW w:w="2126" w:type="dxa"/>
            <w:vMerge w:val="restart"/>
            <w:tcBorders>
              <w:top w:val="double" w:color="auto" w:sz="4" w:space="0"/>
              <w:left w:val="single" w:color="auto" w:sz="6" w:space="0"/>
              <w:bottom w:val="single" w:color="auto" w:sz="6" w:space="0"/>
              <w:right w:val="single" w:color="auto" w:sz="4" w:space="0"/>
            </w:tcBorders>
            <w:vAlign w:val="center"/>
          </w:tcPr>
          <w:p w14:paraId="4918D31F">
            <w:pPr>
              <w:autoSpaceDE w:val="0"/>
              <w:autoSpaceDN w:val="0"/>
              <w:adjustRightInd w:val="0"/>
              <w:snapToGrid w:val="0"/>
              <w:spacing w:line="360" w:lineRule="auto"/>
              <w:ind w:right="-20"/>
              <w:jc w:val="center"/>
              <w:rPr>
                <w:rFonts w:ascii="宋体" w:hAnsi="宋体"/>
                <w:szCs w:val="21"/>
              </w:rPr>
            </w:pPr>
            <w:r>
              <w:rPr>
                <w:rFonts w:hint="eastAsia" w:ascii="宋体" w:hAnsi="宋体"/>
                <w:szCs w:val="21"/>
              </w:rPr>
              <w:t>规格型号</w:t>
            </w:r>
          </w:p>
          <w:p w14:paraId="0E6A69B9">
            <w:pPr>
              <w:autoSpaceDE w:val="0"/>
              <w:autoSpaceDN w:val="0"/>
              <w:adjustRightInd w:val="0"/>
              <w:snapToGrid w:val="0"/>
              <w:spacing w:line="360" w:lineRule="auto"/>
              <w:ind w:right="-20"/>
              <w:jc w:val="center"/>
              <w:rPr>
                <w:rFonts w:ascii="宋体" w:hAnsi="宋体"/>
                <w:szCs w:val="21"/>
              </w:rPr>
            </w:pPr>
            <w:r>
              <w:rPr>
                <w:rFonts w:hint="eastAsia" w:ascii="宋体" w:hAnsi="宋体"/>
                <w:szCs w:val="21"/>
              </w:rPr>
              <w:t>（或项目特征描述</w:t>
            </w:r>
            <w:r>
              <w:rPr>
                <w:rFonts w:ascii="宋体" w:hAnsi="宋体"/>
                <w:szCs w:val="21"/>
              </w:rPr>
              <w:t>）</w:t>
            </w:r>
          </w:p>
        </w:tc>
        <w:tc>
          <w:tcPr>
            <w:tcW w:w="1200" w:type="dxa"/>
            <w:vMerge w:val="restart"/>
            <w:tcBorders>
              <w:top w:val="double" w:color="auto" w:sz="4" w:space="0"/>
              <w:left w:val="single" w:color="auto" w:sz="4" w:space="0"/>
              <w:bottom w:val="single" w:color="auto" w:sz="6" w:space="0"/>
              <w:right w:val="single" w:color="auto" w:sz="6" w:space="0"/>
            </w:tcBorders>
            <w:vAlign w:val="center"/>
          </w:tcPr>
          <w:p w14:paraId="1E734407">
            <w:pPr>
              <w:autoSpaceDE w:val="0"/>
              <w:autoSpaceDN w:val="0"/>
              <w:adjustRightInd w:val="0"/>
              <w:snapToGrid w:val="0"/>
              <w:spacing w:line="360" w:lineRule="auto"/>
              <w:ind w:right="-20"/>
              <w:jc w:val="center"/>
              <w:rPr>
                <w:rFonts w:ascii="宋体" w:hAnsi="宋体"/>
                <w:szCs w:val="21"/>
              </w:rPr>
            </w:pPr>
            <w:r>
              <w:rPr>
                <w:rFonts w:hint="eastAsia" w:ascii="宋体" w:hAnsi="宋体"/>
                <w:szCs w:val="21"/>
              </w:rPr>
              <w:t>品牌/产地</w:t>
            </w:r>
          </w:p>
        </w:tc>
        <w:tc>
          <w:tcPr>
            <w:tcW w:w="1092" w:type="dxa"/>
            <w:vMerge w:val="restart"/>
            <w:tcBorders>
              <w:top w:val="double" w:color="auto" w:sz="4" w:space="0"/>
              <w:left w:val="single" w:color="auto" w:sz="6" w:space="0"/>
              <w:right w:val="single" w:color="auto" w:sz="4" w:space="0"/>
            </w:tcBorders>
            <w:vAlign w:val="center"/>
          </w:tcPr>
          <w:p w14:paraId="29264B66">
            <w:pPr>
              <w:autoSpaceDE w:val="0"/>
              <w:autoSpaceDN w:val="0"/>
              <w:adjustRightInd w:val="0"/>
              <w:snapToGrid w:val="0"/>
              <w:spacing w:line="360" w:lineRule="auto"/>
              <w:ind w:right="-20"/>
              <w:jc w:val="center"/>
              <w:rPr>
                <w:rFonts w:ascii="宋体" w:hAnsi="宋体" w:cs="微软雅黑"/>
                <w:kern w:val="0"/>
                <w:position w:val="-1"/>
                <w:szCs w:val="21"/>
              </w:rPr>
            </w:pPr>
            <w:r>
              <w:rPr>
                <w:rFonts w:hint="eastAsia" w:ascii="宋体" w:hAnsi="宋体"/>
                <w:kern w:val="0"/>
                <w:szCs w:val="21"/>
              </w:rPr>
              <w:t>数量/单位</w:t>
            </w:r>
          </w:p>
        </w:tc>
        <w:tc>
          <w:tcPr>
            <w:tcW w:w="1826" w:type="dxa"/>
            <w:gridSpan w:val="2"/>
            <w:tcBorders>
              <w:top w:val="double" w:color="auto" w:sz="4" w:space="0"/>
              <w:left w:val="single" w:color="auto" w:sz="4" w:space="0"/>
              <w:bottom w:val="single" w:color="auto" w:sz="6" w:space="0"/>
              <w:right w:val="single" w:color="auto" w:sz="6" w:space="0"/>
            </w:tcBorders>
            <w:vAlign w:val="center"/>
          </w:tcPr>
          <w:p w14:paraId="402C746A">
            <w:pPr>
              <w:autoSpaceDE w:val="0"/>
              <w:autoSpaceDN w:val="0"/>
              <w:adjustRightInd w:val="0"/>
              <w:snapToGrid w:val="0"/>
              <w:spacing w:line="360" w:lineRule="auto"/>
              <w:ind w:right="-20"/>
              <w:jc w:val="center"/>
              <w:rPr>
                <w:rFonts w:ascii="宋体" w:hAnsi="宋体" w:cs="微软雅黑"/>
                <w:kern w:val="0"/>
                <w:position w:val="-1"/>
                <w:szCs w:val="21"/>
              </w:rPr>
            </w:pPr>
            <w:r>
              <w:rPr>
                <w:rFonts w:hint="eastAsia" w:ascii="宋体" w:hAnsi="宋体" w:cs="微软雅黑"/>
                <w:kern w:val="0"/>
                <w:position w:val="-1"/>
                <w:szCs w:val="21"/>
              </w:rPr>
              <w:t>金额（元）</w:t>
            </w:r>
          </w:p>
        </w:tc>
        <w:tc>
          <w:tcPr>
            <w:tcW w:w="914" w:type="dxa"/>
            <w:vMerge w:val="restart"/>
            <w:tcBorders>
              <w:top w:val="double" w:color="auto" w:sz="4" w:space="0"/>
              <w:left w:val="single" w:color="auto" w:sz="6" w:space="0"/>
              <w:bottom w:val="single" w:color="auto" w:sz="6" w:space="0"/>
              <w:right w:val="double" w:color="auto" w:sz="4" w:space="0"/>
            </w:tcBorders>
            <w:vAlign w:val="center"/>
          </w:tcPr>
          <w:p w14:paraId="6DA0BE2E">
            <w:pPr>
              <w:autoSpaceDE w:val="0"/>
              <w:autoSpaceDN w:val="0"/>
              <w:adjustRightInd w:val="0"/>
              <w:snapToGrid w:val="0"/>
              <w:spacing w:line="360" w:lineRule="auto"/>
              <w:ind w:right="-20"/>
              <w:jc w:val="center"/>
              <w:rPr>
                <w:rFonts w:ascii="宋体" w:hAnsi="宋体" w:cs="微软雅黑"/>
                <w:kern w:val="0"/>
                <w:position w:val="-1"/>
                <w:szCs w:val="21"/>
              </w:rPr>
            </w:pPr>
            <w:r>
              <w:rPr>
                <w:rFonts w:hint="eastAsia" w:ascii="宋体" w:hAnsi="宋体" w:cs="微软雅黑"/>
                <w:kern w:val="0"/>
                <w:position w:val="-1"/>
                <w:szCs w:val="21"/>
              </w:rPr>
              <w:t>备注</w:t>
            </w:r>
          </w:p>
        </w:tc>
      </w:tr>
      <w:tr w14:paraId="7AB127E4">
        <w:tblPrEx>
          <w:tblCellMar>
            <w:top w:w="0" w:type="dxa"/>
            <w:left w:w="0" w:type="dxa"/>
            <w:bottom w:w="0" w:type="dxa"/>
            <w:right w:w="0" w:type="dxa"/>
          </w:tblCellMar>
        </w:tblPrEx>
        <w:trPr>
          <w:trHeight w:val="415" w:hRule="exact"/>
        </w:trPr>
        <w:tc>
          <w:tcPr>
            <w:tcW w:w="1716" w:type="dxa"/>
            <w:gridSpan w:val="2"/>
            <w:vMerge w:val="continue"/>
            <w:tcBorders>
              <w:left w:val="double" w:color="auto" w:sz="4" w:space="0"/>
              <w:bottom w:val="single" w:color="auto" w:sz="6" w:space="0"/>
              <w:right w:val="single" w:color="auto" w:sz="6" w:space="0"/>
            </w:tcBorders>
          </w:tcPr>
          <w:p w14:paraId="0CA6B9CD">
            <w:pPr>
              <w:autoSpaceDE w:val="0"/>
              <w:autoSpaceDN w:val="0"/>
              <w:adjustRightInd w:val="0"/>
              <w:snapToGrid w:val="0"/>
              <w:spacing w:line="360" w:lineRule="auto"/>
              <w:ind w:left="352" w:right="-20"/>
              <w:jc w:val="left"/>
              <w:rPr>
                <w:rFonts w:ascii="宋体" w:hAnsi="宋体"/>
                <w:kern w:val="0"/>
                <w:szCs w:val="21"/>
              </w:rPr>
            </w:pPr>
          </w:p>
        </w:tc>
        <w:tc>
          <w:tcPr>
            <w:tcW w:w="2126" w:type="dxa"/>
            <w:vMerge w:val="continue"/>
            <w:tcBorders>
              <w:top w:val="single" w:color="auto" w:sz="6" w:space="0"/>
              <w:left w:val="single" w:color="auto" w:sz="6" w:space="0"/>
              <w:bottom w:val="single" w:color="auto" w:sz="6" w:space="0"/>
              <w:right w:val="single" w:color="auto" w:sz="4" w:space="0"/>
            </w:tcBorders>
            <w:vAlign w:val="center"/>
          </w:tcPr>
          <w:p w14:paraId="0CA5996E">
            <w:pPr>
              <w:autoSpaceDE w:val="0"/>
              <w:autoSpaceDN w:val="0"/>
              <w:adjustRightInd w:val="0"/>
              <w:snapToGrid w:val="0"/>
              <w:spacing w:line="360" w:lineRule="auto"/>
              <w:ind w:right="-20"/>
              <w:jc w:val="center"/>
              <w:rPr>
                <w:rFonts w:ascii="宋体" w:hAnsi="宋体"/>
                <w:kern w:val="0"/>
                <w:szCs w:val="21"/>
              </w:rPr>
            </w:pPr>
          </w:p>
        </w:tc>
        <w:tc>
          <w:tcPr>
            <w:tcW w:w="1200" w:type="dxa"/>
            <w:vMerge w:val="continue"/>
            <w:tcBorders>
              <w:top w:val="single" w:color="auto" w:sz="6" w:space="0"/>
              <w:left w:val="single" w:color="auto" w:sz="4" w:space="0"/>
              <w:bottom w:val="single" w:color="auto" w:sz="6" w:space="0"/>
              <w:right w:val="single" w:color="auto" w:sz="6" w:space="0"/>
            </w:tcBorders>
            <w:vAlign w:val="center"/>
          </w:tcPr>
          <w:p w14:paraId="59647119">
            <w:pPr>
              <w:autoSpaceDE w:val="0"/>
              <w:autoSpaceDN w:val="0"/>
              <w:adjustRightInd w:val="0"/>
              <w:snapToGrid w:val="0"/>
              <w:spacing w:line="360" w:lineRule="auto"/>
              <w:ind w:right="-20"/>
              <w:jc w:val="center"/>
              <w:rPr>
                <w:rFonts w:ascii="宋体" w:hAnsi="宋体"/>
                <w:kern w:val="0"/>
                <w:szCs w:val="21"/>
              </w:rPr>
            </w:pPr>
          </w:p>
        </w:tc>
        <w:tc>
          <w:tcPr>
            <w:tcW w:w="1092" w:type="dxa"/>
            <w:vMerge w:val="continue"/>
            <w:tcBorders>
              <w:left w:val="single" w:color="auto" w:sz="6" w:space="0"/>
              <w:bottom w:val="single" w:color="auto" w:sz="6" w:space="0"/>
              <w:right w:val="single" w:color="auto" w:sz="4" w:space="0"/>
            </w:tcBorders>
            <w:vAlign w:val="center"/>
          </w:tcPr>
          <w:p w14:paraId="58B2350F">
            <w:pPr>
              <w:autoSpaceDE w:val="0"/>
              <w:autoSpaceDN w:val="0"/>
              <w:adjustRightInd w:val="0"/>
              <w:snapToGrid w:val="0"/>
              <w:spacing w:line="360" w:lineRule="auto"/>
              <w:ind w:right="-20"/>
              <w:jc w:val="center"/>
              <w:rPr>
                <w:rFonts w:ascii="宋体" w:hAnsi="宋体"/>
                <w:kern w:val="0"/>
                <w:szCs w:val="21"/>
              </w:rPr>
            </w:pPr>
          </w:p>
        </w:tc>
        <w:tc>
          <w:tcPr>
            <w:tcW w:w="910" w:type="dxa"/>
            <w:tcBorders>
              <w:top w:val="single" w:color="auto" w:sz="6" w:space="0"/>
              <w:left w:val="single" w:color="auto" w:sz="4" w:space="0"/>
              <w:bottom w:val="single" w:color="auto" w:sz="6" w:space="0"/>
              <w:right w:val="single" w:color="auto" w:sz="4" w:space="0"/>
            </w:tcBorders>
            <w:vAlign w:val="center"/>
          </w:tcPr>
          <w:p w14:paraId="52A5CCD9">
            <w:pPr>
              <w:autoSpaceDE w:val="0"/>
              <w:autoSpaceDN w:val="0"/>
              <w:adjustRightInd w:val="0"/>
              <w:snapToGrid w:val="0"/>
              <w:spacing w:line="360" w:lineRule="auto"/>
              <w:ind w:right="-20"/>
              <w:jc w:val="center"/>
              <w:rPr>
                <w:rFonts w:ascii="宋体" w:hAnsi="宋体"/>
                <w:kern w:val="0"/>
                <w:szCs w:val="21"/>
              </w:rPr>
            </w:pPr>
            <w:r>
              <w:rPr>
                <w:rFonts w:hint="eastAsia" w:ascii="宋体" w:hAnsi="宋体" w:cs="微软雅黑"/>
                <w:kern w:val="0"/>
                <w:position w:val="-1"/>
                <w:szCs w:val="21"/>
              </w:rPr>
              <w:t>单价</w:t>
            </w:r>
          </w:p>
        </w:tc>
        <w:tc>
          <w:tcPr>
            <w:tcW w:w="916" w:type="dxa"/>
            <w:tcBorders>
              <w:top w:val="single" w:color="auto" w:sz="6" w:space="0"/>
              <w:left w:val="single" w:color="auto" w:sz="4" w:space="0"/>
              <w:bottom w:val="single" w:color="auto" w:sz="6" w:space="0"/>
              <w:right w:val="single" w:color="auto" w:sz="6" w:space="0"/>
            </w:tcBorders>
            <w:vAlign w:val="center"/>
          </w:tcPr>
          <w:p w14:paraId="1F8B640C">
            <w:pPr>
              <w:autoSpaceDE w:val="0"/>
              <w:autoSpaceDN w:val="0"/>
              <w:adjustRightInd w:val="0"/>
              <w:snapToGrid w:val="0"/>
              <w:spacing w:line="360" w:lineRule="auto"/>
              <w:ind w:left="70" w:right="-20"/>
              <w:jc w:val="center"/>
              <w:rPr>
                <w:rFonts w:ascii="宋体" w:hAnsi="宋体"/>
                <w:kern w:val="0"/>
                <w:szCs w:val="21"/>
              </w:rPr>
            </w:pPr>
            <w:r>
              <w:rPr>
                <w:rFonts w:hint="eastAsia" w:ascii="宋体" w:hAnsi="宋体"/>
                <w:kern w:val="0"/>
                <w:szCs w:val="21"/>
              </w:rPr>
              <w:t>小计</w:t>
            </w:r>
          </w:p>
        </w:tc>
        <w:tc>
          <w:tcPr>
            <w:tcW w:w="914" w:type="dxa"/>
            <w:vMerge w:val="continue"/>
            <w:tcBorders>
              <w:top w:val="single" w:color="auto" w:sz="6" w:space="0"/>
              <w:left w:val="single" w:color="auto" w:sz="6" w:space="0"/>
              <w:bottom w:val="single" w:color="auto" w:sz="6" w:space="0"/>
              <w:right w:val="double" w:color="auto" w:sz="4" w:space="0"/>
            </w:tcBorders>
          </w:tcPr>
          <w:p w14:paraId="7383CA2E">
            <w:pPr>
              <w:autoSpaceDE w:val="0"/>
              <w:autoSpaceDN w:val="0"/>
              <w:adjustRightInd w:val="0"/>
              <w:snapToGrid w:val="0"/>
              <w:spacing w:line="360" w:lineRule="auto"/>
              <w:ind w:left="422" w:right="-20"/>
              <w:jc w:val="left"/>
              <w:rPr>
                <w:rFonts w:ascii="宋体" w:hAnsi="宋体"/>
                <w:kern w:val="0"/>
                <w:szCs w:val="21"/>
              </w:rPr>
            </w:pPr>
          </w:p>
        </w:tc>
      </w:tr>
      <w:tr w14:paraId="66D47E11">
        <w:tblPrEx>
          <w:tblCellMar>
            <w:top w:w="0" w:type="dxa"/>
            <w:left w:w="0" w:type="dxa"/>
            <w:bottom w:w="0" w:type="dxa"/>
            <w:right w:w="0" w:type="dxa"/>
          </w:tblCellMar>
        </w:tblPrEx>
        <w:trPr>
          <w:trHeight w:val="378" w:hRule="exact"/>
        </w:trPr>
        <w:tc>
          <w:tcPr>
            <w:tcW w:w="333" w:type="dxa"/>
            <w:tcBorders>
              <w:top w:val="single" w:color="auto" w:sz="6" w:space="0"/>
              <w:left w:val="double" w:color="auto" w:sz="4" w:space="0"/>
              <w:bottom w:val="single" w:color="auto" w:sz="6" w:space="0"/>
              <w:right w:val="single" w:color="auto" w:sz="6" w:space="0"/>
            </w:tcBorders>
            <w:vAlign w:val="center"/>
          </w:tcPr>
          <w:p w14:paraId="69FCC19B">
            <w:pPr>
              <w:jc w:val="center"/>
              <w:rPr>
                <w:rFonts w:ascii="宋体" w:hAnsi="宋体" w:cs="宋体"/>
              </w:rPr>
            </w:pPr>
            <w:r>
              <w:rPr>
                <w:rFonts w:hint="eastAsia" w:ascii="宋体" w:hAnsi="宋体" w:cs="宋体"/>
              </w:rPr>
              <w:t>1</w:t>
            </w:r>
          </w:p>
        </w:tc>
        <w:tc>
          <w:tcPr>
            <w:tcW w:w="1383" w:type="dxa"/>
            <w:tcBorders>
              <w:top w:val="single" w:color="auto" w:sz="6" w:space="0"/>
              <w:left w:val="single" w:color="auto" w:sz="6" w:space="0"/>
              <w:bottom w:val="single" w:color="auto" w:sz="6" w:space="0"/>
              <w:right w:val="single" w:color="auto" w:sz="6" w:space="0"/>
            </w:tcBorders>
            <w:vAlign w:val="center"/>
          </w:tcPr>
          <w:p w14:paraId="0D78410C">
            <w:pPr>
              <w:autoSpaceDE w:val="0"/>
              <w:autoSpaceDN w:val="0"/>
              <w:adjustRightInd w:val="0"/>
              <w:snapToGrid w:val="0"/>
              <w:spacing w:line="360" w:lineRule="auto"/>
              <w:jc w:val="center"/>
              <w:rPr>
                <w:rFonts w:ascii="宋体" w:hAnsi="宋体"/>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6DFE9E24">
            <w:pPr>
              <w:autoSpaceDE w:val="0"/>
              <w:autoSpaceDN w:val="0"/>
              <w:adjustRightInd w:val="0"/>
              <w:snapToGrid w:val="0"/>
              <w:spacing w:line="360" w:lineRule="auto"/>
              <w:jc w:val="left"/>
              <w:rPr>
                <w:rFonts w:ascii="宋体" w:hAnsi="宋体"/>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43BE4935">
            <w:pPr>
              <w:autoSpaceDE w:val="0"/>
              <w:autoSpaceDN w:val="0"/>
              <w:adjustRightInd w:val="0"/>
              <w:snapToGrid w:val="0"/>
              <w:spacing w:line="360" w:lineRule="auto"/>
              <w:jc w:val="left"/>
              <w:rPr>
                <w:rFonts w:ascii="宋体" w:hAnsi="宋体"/>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1AA3BBD5">
            <w:pPr>
              <w:autoSpaceDE w:val="0"/>
              <w:autoSpaceDN w:val="0"/>
              <w:adjustRightInd w:val="0"/>
              <w:snapToGrid w:val="0"/>
              <w:spacing w:line="360" w:lineRule="auto"/>
              <w:jc w:val="left"/>
              <w:rPr>
                <w:rFonts w:ascii="宋体" w:hAnsi="宋体"/>
                <w:kern w:val="0"/>
                <w:szCs w:val="21"/>
              </w:rPr>
            </w:pPr>
          </w:p>
        </w:tc>
        <w:tc>
          <w:tcPr>
            <w:tcW w:w="910" w:type="dxa"/>
            <w:tcBorders>
              <w:top w:val="single" w:color="auto" w:sz="6" w:space="0"/>
              <w:left w:val="single" w:color="auto" w:sz="6" w:space="0"/>
              <w:bottom w:val="single" w:color="auto" w:sz="6" w:space="0"/>
              <w:right w:val="single" w:color="auto" w:sz="6" w:space="0"/>
            </w:tcBorders>
          </w:tcPr>
          <w:p w14:paraId="48315C61">
            <w:pPr>
              <w:autoSpaceDE w:val="0"/>
              <w:autoSpaceDN w:val="0"/>
              <w:adjustRightInd w:val="0"/>
              <w:snapToGrid w:val="0"/>
              <w:spacing w:line="360" w:lineRule="auto"/>
              <w:jc w:val="left"/>
              <w:rPr>
                <w:rFonts w:ascii="宋体" w:hAnsi="宋体"/>
                <w:kern w:val="0"/>
                <w:szCs w:val="21"/>
              </w:rPr>
            </w:pPr>
          </w:p>
        </w:tc>
        <w:tc>
          <w:tcPr>
            <w:tcW w:w="916" w:type="dxa"/>
            <w:tcBorders>
              <w:top w:val="single" w:color="auto" w:sz="6" w:space="0"/>
              <w:left w:val="single" w:color="auto" w:sz="6" w:space="0"/>
              <w:bottom w:val="single" w:color="auto" w:sz="6" w:space="0"/>
              <w:right w:val="single" w:color="auto" w:sz="6" w:space="0"/>
            </w:tcBorders>
          </w:tcPr>
          <w:p w14:paraId="09C484A3">
            <w:pPr>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tcPr>
          <w:p w14:paraId="44921A68">
            <w:pPr>
              <w:autoSpaceDE w:val="0"/>
              <w:autoSpaceDN w:val="0"/>
              <w:adjustRightInd w:val="0"/>
              <w:snapToGrid w:val="0"/>
              <w:spacing w:line="360" w:lineRule="auto"/>
              <w:jc w:val="left"/>
              <w:rPr>
                <w:rFonts w:ascii="宋体" w:hAnsi="宋体"/>
                <w:kern w:val="0"/>
                <w:szCs w:val="21"/>
              </w:rPr>
            </w:pPr>
          </w:p>
        </w:tc>
      </w:tr>
      <w:tr w14:paraId="5D6D8387">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4B72A010">
            <w:pPr>
              <w:jc w:val="center"/>
              <w:rPr>
                <w:rFonts w:ascii="宋体" w:hAnsi="宋体" w:cs="宋体"/>
              </w:rPr>
            </w:pPr>
            <w:r>
              <w:rPr>
                <w:rFonts w:hint="eastAsia" w:ascii="宋体" w:hAnsi="宋体" w:cs="宋体"/>
              </w:rPr>
              <w:t>2</w:t>
            </w:r>
          </w:p>
        </w:tc>
        <w:tc>
          <w:tcPr>
            <w:tcW w:w="1383" w:type="dxa"/>
            <w:tcBorders>
              <w:top w:val="single" w:color="auto" w:sz="6" w:space="0"/>
              <w:left w:val="single" w:color="auto" w:sz="6" w:space="0"/>
              <w:bottom w:val="single" w:color="auto" w:sz="6" w:space="0"/>
              <w:right w:val="single" w:color="auto" w:sz="6" w:space="0"/>
            </w:tcBorders>
            <w:vAlign w:val="center"/>
          </w:tcPr>
          <w:p w14:paraId="03372083">
            <w:pPr>
              <w:autoSpaceDE w:val="0"/>
              <w:autoSpaceDN w:val="0"/>
              <w:adjustRightInd w:val="0"/>
              <w:snapToGrid w:val="0"/>
              <w:spacing w:line="360" w:lineRule="auto"/>
              <w:jc w:val="center"/>
              <w:rPr>
                <w:rFonts w:ascii="宋体" w:hAnsi="宋体"/>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62FC8E77">
            <w:pPr>
              <w:autoSpaceDE w:val="0"/>
              <w:autoSpaceDN w:val="0"/>
              <w:adjustRightInd w:val="0"/>
              <w:snapToGrid w:val="0"/>
              <w:spacing w:line="360" w:lineRule="auto"/>
              <w:jc w:val="left"/>
              <w:rPr>
                <w:rFonts w:ascii="宋体" w:hAnsi="宋体"/>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67322FC4">
            <w:pPr>
              <w:autoSpaceDE w:val="0"/>
              <w:autoSpaceDN w:val="0"/>
              <w:adjustRightInd w:val="0"/>
              <w:snapToGrid w:val="0"/>
              <w:spacing w:line="360" w:lineRule="auto"/>
              <w:jc w:val="left"/>
              <w:rPr>
                <w:rFonts w:ascii="宋体" w:hAnsi="宋体"/>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18BD6528">
            <w:pPr>
              <w:autoSpaceDE w:val="0"/>
              <w:autoSpaceDN w:val="0"/>
              <w:adjustRightInd w:val="0"/>
              <w:snapToGrid w:val="0"/>
              <w:spacing w:line="360" w:lineRule="auto"/>
              <w:jc w:val="left"/>
              <w:rPr>
                <w:rFonts w:ascii="宋体" w:hAnsi="宋体"/>
                <w:kern w:val="0"/>
                <w:szCs w:val="21"/>
              </w:rPr>
            </w:pPr>
          </w:p>
        </w:tc>
        <w:tc>
          <w:tcPr>
            <w:tcW w:w="910" w:type="dxa"/>
            <w:tcBorders>
              <w:top w:val="single" w:color="auto" w:sz="6" w:space="0"/>
              <w:left w:val="single" w:color="auto" w:sz="6" w:space="0"/>
              <w:bottom w:val="single" w:color="auto" w:sz="6" w:space="0"/>
              <w:right w:val="single" w:color="auto" w:sz="6" w:space="0"/>
            </w:tcBorders>
          </w:tcPr>
          <w:p w14:paraId="11056CD1">
            <w:pPr>
              <w:autoSpaceDE w:val="0"/>
              <w:autoSpaceDN w:val="0"/>
              <w:adjustRightInd w:val="0"/>
              <w:snapToGrid w:val="0"/>
              <w:spacing w:line="360" w:lineRule="auto"/>
              <w:jc w:val="left"/>
              <w:rPr>
                <w:rFonts w:ascii="宋体" w:hAnsi="宋体"/>
                <w:kern w:val="0"/>
                <w:szCs w:val="21"/>
              </w:rPr>
            </w:pPr>
          </w:p>
        </w:tc>
        <w:tc>
          <w:tcPr>
            <w:tcW w:w="916" w:type="dxa"/>
            <w:tcBorders>
              <w:top w:val="single" w:color="auto" w:sz="6" w:space="0"/>
              <w:left w:val="single" w:color="auto" w:sz="6" w:space="0"/>
              <w:bottom w:val="single" w:color="auto" w:sz="6" w:space="0"/>
              <w:right w:val="single" w:color="auto" w:sz="6" w:space="0"/>
            </w:tcBorders>
          </w:tcPr>
          <w:p w14:paraId="33F900AB">
            <w:pPr>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tcPr>
          <w:p w14:paraId="1DDC0C21">
            <w:pPr>
              <w:autoSpaceDE w:val="0"/>
              <w:autoSpaceDN w:val="0"/>
              <w:adjustRightInd w:val="0"/>
              <w:snapToGrid w:val="0"/>
              <w:spacing w:line="360" w:lineRule="auto"/>
              <w:jc w:val="left"/>
              <w:rPr>
                <w:rFonts w:ascii="宋体" w:hAnsi="宋体"/>
                <w:kern w:val="0"/>
                <w:szCs w:val="21"/>
              </w:rPr>
            </w:pPr>
          </w:p>
        </w:tc>
      </w:tr>
      <w:tr w14:paraId="13840E0B">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622EB0C4">
            <w:pPr>
              <w:jc w:val="center"/>
              <w:rPr>
                <w:rFonts w:ascii="宋体" w:hAnsi="宋体" w:cs="宋体"/>
              </w:rPr>
            </w:pPr>
            <w:r>
              <w:rPr>
                <w:rFonts w:hint="eastAsia" w:ascii="宋体" w:hAnsi="宋体" w:cs="宋体"/>
              </w:rPr>
              <w:t>3</w:t>
            </w:r>
          </w:p>
        </w:tc>
        <w:tc>
          <w:tcPr>
            <w:tcW w:w="1383" w:type="dxa"/>
            <w:tcBorders>
              <w:top w:val="single" w:color="auto" w:sz="6" w:space="0"/>
              <w:left w:val="single" w:color="auto" w:sz="6" w:space="0"/>
              <w:bottom w:val="single" w:color="auto" w:sz="6" w:space="0"/>
              <w:right w:val="single" w:color="auto" w:sz="6" w:space="0"/>
            </w:tcBorders>
            <w:vAlign w:val="center"/>
          </w:tcPr>
          <w:p w14:paraId="33201CF0">
            <w:pPr>
              <w:autoSpaceDE w:val="0"/>
              <w:autoSpaceDN w:val="0"/>
              <w:adjustRightInd w:val="0"/>
              <w:snapToGrid w:val="0"/>
              <w:spacing w:line="360" w:lineRule="auto"/>
              <w:jc w:val="center"/>
              <w:rPr>
                <w:rFonts w:ascii="宋体" w:hAnsi="宋体"/>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2B2FD20F">
            <w:pPr>
              <w:autoSpaceDE w:val="0"/>
              <w:autoSpaceDN w:val="0"/>
              <w:adjustRightInd w:val="0"/>
              <w:snapToGrid w:val="0"/>
              <w:spacing w:line="360" w:lineRule="auto"/>
              <w:jc w:val="left"/>
              <w:rPr>
                <w:rFonts w:ascii="宋体" w:hAnsi="宋体"/>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0DC91D62">
            <w:pPr>
              <w:autoSpaceDE w:val="0"/>
              <w:autoSpaceDN w:val="0"/>
              <w:adjustRightInd w:val="0"/>
              <w:snapToGrid w:val="0"/>
              <w:spacing w:line="360" w:lineRule="auto"/>
              <w:jc w:val="left"/>
              <w:rPr>
                <w:rFonts w:ascii="宋体" w:hAnsi="宋体"/>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62BD84A3">
            <w:pPr>
              <w:autoSpaceDE w:val="0"/>
              <w:autoSpaceDN w:val="0"/>
              <w:adjustRightInd w:val="0"/>
              <w:snapToGrid w:val="0"/>
              <w:spacing w:line="360" w:lineRule="auto"/>
              <w:jc w:val="left"/>
              <w:rPr>
                <w:rFonts w:ascii="宋体" w:hAnsi="宋体"/>
                <w:kern w:val="0"/>
                <w:szCs w:val="21"/>
              </w:rPr>
            </w:pPr>
          </w:p>
        </w:tc>
        <w:tc>
          <w:tcPr>
            <w:tcW w:w="910" w:type="dxa"/>
            <w:tcBorders>
              <w:top w:val="single" w:color="auto" w:sz="6" w:space="0"/>
              <w:left w:val="single" w:color="auto" w:sz="6" w:space="0"/>
              <w:bottom w:val="single" w:color="auto" w:sz="6" w:space="0"/>
              <w:right w:val="single" w:color="auto" w:sz="6" w:space="0"/>
            </w:tcBorders>
          </w:tcPr>
          <w:p w14:paraId="206C468F">
            <w:pPr>
              <w:autoSpaceDE w:val="0"/>
              <w:autoSpaceDN w:val="0"/>
              <w:adjustRightInd w:val="0"/>
              <w:snapToGrid w:val="0"/>
              <w:spacing w:line="360" w:lineRule="auto"/>
              <w:jc w:val="left"/>
              <w:rPr>
                <w:rFonts w:ascii="宋体" w:hAnsi="宋体"/>
                <w:kern w:val="0"/>
                <w:szCs w:val="21"/>
              </w:rPr>
            </w:pPr>
          </w:p>
        </w:tc>
        <w:tc>
          <w:tcPr>
            <w:tcW w:w="916" w:type="dxa"/>
            <w:tcBorders>
              <w:top w:val="single" w:color="auto" w:sz="6" w:space="0"/>
              <w:left w:val="single" w:color="auto" w:sz="6" w:space="0"/>
              <w:bottom w:val="single" w:color="auto" w:sz="6" w:space="0"/>
              <w:right w:val="single" w:color="auto" w:sz="6" w:space="0"/>
            </w:tcBorders>
          </w:tcPr>
          <w:p w14:paraId="4FCEEEC4">
            <w:pPr>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tcPr>
          <w:p w14:paraId="6E605111">
            <w:pPr>
              <w:autoSpaceDE w:val="0"/>
              <w:autoSpaceDN w:val="0"/>
              <w:adjustRightInd w:val="0"/>
              <w:snapToGrid w:val="0"/>
              <w:spacing w:line="360" w:lineRule="auto"/>
              <w:jc w:val="left"/>
              <w:rPr>
                <w:rFonts w:ascii="宋体" w:hAnsi="宋体"/>
                <w:kern w:val="0"/>
                <w:szCs w:val="21"/>
              </w:rPr>
            </w:pPr>
          </w:p>
        </w:tc>
      </w:tr>
      <w:tr w14:paraId="75954B0F">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159428BF">
            <w:pPr>
              <w:jc w:val="center"/>
              <w:rPr>
                <w:rFonts w:ascii="宋体" w:hAnsi="宋体" w:cs="宋体"/>
              </w:rPr>
            </w:pPr>
            <w:r>
              <w:rPr>
                <w:rFonts w:hint="eastAsia" w:ascii="宋体" w:hAnsi="宋体" w:cs="宋体"/>
              </w:rPr>
              <w:t>4</w:t>
            </w:r>
          </w:p>
        </w:tc>
        <w:tc>
          <w:tcPr>
            <w:tcW w:w="1383" w:type="dxa"/>
            <w:tcBorders>
              <w:top w:val="single" w:color="auto" w:sz="6" w:space="0"/>
              <w:left w:val="single" w:color="auto" w:sz="6" w:space="0"/>
              <w:bottom w:val="single" w:color="auto" w:sz="6" w:space="0"/>
              <w:right w:val="single" w:color="auto" w:sz="6" w:space="0"/>
            </w:tcBorders>
            <w:vAlign w:val="center"/>
          </w:tcPr>
          <w:p w14:paraId="191AE3CC">
            <w:pPr>
              <w:autoSpaceDE w:val="0"/>
              <w:autoSpaceDN w:val="0"/>
              <w:adjustRightInd w:val="0"/>
              <w:snapToGrid w:val="0"/>
              <w:spacing w:line="360" w:lineRule="auto"/>
              <w:jc w:val="center"/>
              <w:rPr>
                <w:rFonts w:ascii="宋体" w:hAnsi="宋体"/>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12007654">
            <w:pPr>
              <w:autoSpaceDE w:val="0"/>
              <w:autoSpaceDN w:val="0"/>
              <w:adjustRightInd w:val="0"/>
              <w:snapToGrid w:val="0"/>
              <w:spacing w:line="360" w:lineRule="auto"/>
              <w:jc w:val="left"/>
              <w:rPr>
                <w:rFonts w:ascii="宋体" w:hAnsi="宋体"/>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7AD0D827">
            <w:pPr>
              <w:autoSpaceDE w:val="0"/>
              <w:autoSpaceDN w:val="0"/>
              <w:adjustRightInd w:val="0"/>
              <w:snapToGrid w:val="0"/>
              <w:spacing w:line="360" w:lineRule="auto"/>
              <w:jc w:val="left"/>
              <w:rPr>
                <w:rFonts w:ascii="宋体" w:hAnsi="宋体"/>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1A6354DF">
            <w:pPr>
              <w:autoSpaceDE w:val="0"/>
              <w:autoSpaceDN w:val="0"/>
              <w:adjustRightInd w:val="0"/>
              <w:snapToGrid w:val="0"/>
              <w:spacing w:line="360" w:lineRule="auto"/>
              <w:jc w:val="left"/>
              <w:rPr>
                <w:rFonts w:ascii="宋体" w:hAnsi="宋体"/>
                <w:kern w:val="0"/>
                <w:szCs w:val="21"/>
              </w:rPr>
            </w:pPr>
          </w:p>
        </w:tc>
        <w:tc>
          <w:tcPr>
            <w:tcW w:w="910" w:type="dxa"/>
            <w:tcBorders>
              <w:top w:val="single" w:color="auto" w:sz="6" w:space="0"/>
              <w:left w:val="single" w:color="auto" w:sz="4" w:space="0"/>
              <w:bottom w:val="single" w:color="auto" w:sz="6" w:space="0"/>
              <w:right w:val="single" w:color="auto" w:sz="6" w:space="0"/>
            </w:tcBorders>
          </w:tcPr>
          <w:p w14:paraId="0399FB58">
            <w:pPr>
              <w:autoSpaceDE w:val="0"/>
              <w:autoSpaceDN w:val="0"/>
              <w:adjustRightInd w:val="0"/>
              <w:snapToGrid w:val="0"/>
              <w:spacing w:line="360" w:lineRule="auto"/>
              <w:jc w:val="left"/>
              <w:rPr>
                <w:rFonts w:ascii="宋体" w:hAnsi="宋体"/>
                <w:kern w:val="0"/>
                <w:szCs w:val="21"/>
              </w:rPr>
            </w:pPr>
          </w:p>
        </w:tc>
        <w:tc>
          <w:tcPr>
            <w:tcW w:w="916" w:type="dxa"/>
            <w:tcBorders>
              <w:top w:val="single" w:color="auto" w:sz="6" w:space="0"/>
              <w:left w:val="single" w:color="auto" w:sz="6" w:space="0"/>
              <w:bottom w:val="single" w:color="auto" w:sz="6" w:space="0"/>
              <w:right w:val="single" w:color="auto" w:sz="6" w:space="0"/>
            </w:tcBorders>
          </w:tcPr>
          <w:p w14:paraId="387FE61B">
            <w:pPr>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tcPr>
          <w:p w14:paraId="0A2B7808">
            <w:pPr>
              <w:autoSpaceDE w:val="0"/>
              <w:autoSpaceDN w:val="0"/>
              <w:adjustRightInd w:val="0"/>
              <w:snapToGrid w:val="0"/>
              <w:spacing w:line="360" w:lineRule="auto"/>
              <w:jc w:val="left"/>
              <w:rPr>
                <w:rFonts w:ascii="宋体" w:hAnsi="宋体"/>
                <w:kern w:val="0"/>
                <w:szCs w:val="21"/>
              </w:rPr>
            </w:pPr>
          </w:p>
        </w:tc>
      </w:tr>
      <w:tr w14:paraId="6C6E0B12">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63A4F39C">
            <w:pPr>
              <w:jc w:val="center"/>
              <w:rPr>
                <w:rFonts w:ascii="宋体" w:hAnsi="宋体" w:cs="宋体"/>
              </w:rPr>
            </w:pPr>
            <w:r>
              <w:rPr>
                <w:rFonts w:hint="eastAsia" w:ascii="宋体" w:hAnsi="宋体" w:cs="宋体"/>
              </w:rPr>
              <w:t>5</w:t>
            </w:r>
          </w:p>
        </w:tc>
        <w:tc>
          <w:tcPr>
            <w:tcW w:w="1383" w:type="dxa"/>
            <w:tcBorders>
              <w:top w:val="single" w:color="auto" w:sz="6" w:space="0"/>
              <w:left w:val="single" w:color="auto" w:sz="6" w:space="0"/>
              <w:bottom w:val="single" w:color="auto" w:sz="6" w:space="0"/>
              <w:right w:val="single" w:color="auto" w:sz="6" w:space="0"/>
            </w:tcBorders>
            <w:vAlign w:val="center"/>
          </w:tcPr>
          <w:p w14:paraId="63E73812">
            <w:pPr>
              <w:autoSpaceDE w:val="0"/>
              <w:autoSpaceDN w:val="0"/>
              <w:adjustRightInd w:val="0"/>
              <w:snapToGrid w:val="0"/>
              <w:spacing w:line="360" w:lineRule="auto"/>
              <w:jc w:val="center"/>
              <w:rPr>
                <w:rFonts w:ascii="宋体" w:hAnsi="宋体"/>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6240CB90">
            <w:pPr>
              <w:autoSpaceDE w:val="0"/>
              <w:autoSpaceDN w:val="0"/>
              <w:adjustRightInd w:val="0"/>
              <w:snapToGrid w:val="0"/>
              <w:spacing w:line="360" w:lineRule="auto"/>
              <w:jc w:val="left"/>
              <w:rPr>
                <w:rFonts w:ascii="宋体" w:hAnsi="宋体"/>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43C2BE7C">
            <w:pPr>
              <w:autoSpaceDE w:val="0"/>
              <w:autoSpaceDN w:val="0"/>
              <w:adjustRightInd w:val="0"/>
              <w:snapToGrid w:val="0"/>
              <w:spacing w:line="360" w:lineRule="auto"/>
              <w:jc w:val="left"/>
              <w:rPr>
                <w:rFonts w:ascii="宋体" w:hAnsi="宋体"/>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720E653A">
            <w:pPr>
              <w:autoSpaceDE w:val="0"/>
              <w:autoSpaceDN w:val="0"/>
              <w:adjustRightInd w:val="0"/>
              <w:snapToGrid w:val="0"/>
              <w:spacing w:line="360" w:lineRule="auto"/>
              <w:jc w:val="left"/>
              <w:rPr>
                <w:rFonts w:ascii="宋体" w:hAnsi="宋体"/>
                <w:kern w:val="0"/>
                <w:szCs w:val="21"/>
              </w:rPr>
            </w:pPr>
          </w:p>
        </w:tc>
        <w:tc>
          <w:tcPr>
            <w:tcW w:w="910" w:type="dxa"/>
            <w:tcBorders>
              <w:top w:val="single" w:color="auto" w:sz="6" w:space="0"/>
              <w:left w:val="single" w:color="auto" w:sz="4" w:space="0"/>
              <w:bottom w:val="single" w:color="auto" w:sz="6" w:space="0"/>
              <w:right w:val="single" w:color="auto" w:sz="6" w:space="0"/>
            </w:tcBorders>
          </w:tcPr>
          <w:p w14:paraId="66F03CF1">
            <w:pPr>
              <w:autoSpaceDE w:val="0"/>
              <w:autoSpaceDN w:val="0"/>
              <w:adjustRightInd w:val="0"/>
              <w:snapToGrid w:val="0"/>
              <w:spacing w:line="360" w:lineRule="auto"/>
              <w:jc w:val="left"/>
              <w:rPr>
                <w:rFonts w:ascii="宋体" w:hAnsi="宋体"/>
                <w:kern w:val="0"/>
                <w:szCs w:val="21"/>
              </w:rPr>
            </w:pPr>
          </w:p>
        </w:tc>
        <w:tc>
          <w:tcPr>
            <w:tcW w:w="916" w:type="dxa"/>
            <w:tcBorders>
              <w:top w:val="single" w:color="auto" w:sz="6" w:space="0"/>
              <w:left w:val="single" w:color="auto" w:sz="6" w:space="0"/>
              <w:bottom w:val="single" w:color="auto" w:sz="6" w:space="0"/>
              <w:right w:val="single" w:color="auto" w:sz="6" w:space="0"/>
            </w:tcBorders>
          </w:tcPr>
          <w:p w14:paraId="196DCDCE">
            <w:pPr>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tcPr>
          <w:p w14:paraId="6EAEBC43">
            <w:pPr>
              <w:autoSpaceDE w:val="0"/>
              <w:autoSpaceDN w:val="0"/>
              <w:adjustRightInd w:val="0"/>
              <w:snapToGrid w:val="0"/>
              <w:spacing w:line="360" w:lineRule="auto"/>
              <w:jc w:val="left"/>
              <w:rPr>
                <w:rFonts w:ascii="宋体" w:hAnsi="宋体"/>
                <w:kern w:val="0"/>
                <w:szCs w:val="21"/>
              </w:rPr>
            </w:pPr>
          </w:p>
        </w:tc>
      </w:tr>
      <w:tr w14:paraId="33D9E55C">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14:paraId="11195373">
            <w:pPr>
              <w:jc w:val="center"/>
              <w:rPr>
                <w:rFonts w:ascii="宋体" w:hAnsi="宋体"/>
              </w:rPr>
            </w:pPr>
            <w:r>
              <w:rPr>
                <w:rFonts w:ascii="宋体" w:hAnsi="宋体"/>
              </w:rPr>
              <w:t>…</w:t>
            </w:r>
          </w:p>
        </w:tc>
        <w:tc>
          <w:tcPr>
            <w:tcW w:w="1383" w:type="dxa"/>
            <w:tcBorders>
              <w:top w:val="single" w:color="auto" w:sz="6" w:space="0"/>
              <w:left w:val="single" w:color="auto" w:sz="6" w:space="0"/>
              <w:bottom w:val="single" w:color="auto" w:sz="6" w:space="0"/>
              <w:right w:val="single" w:color="auto" w:sz="6" w:space="0"/>
            </w:tcBorders>
          </w:tcPr>
          <w:p w14:paraId="50A672A2">
            <w:pPr>
              <w:autoSpaceDE w:val="0"/>
              <w:autoSpaceDN w:val="0"/>
              <w:adjustRightInd w:val="0"/>
              <w:snapToGrid w:val="0"/>
              <w:spacing w:line="360" w:lineRule="auto"/>
              <w:ind w:left="527" w:right="507"/>
              <w:jc w:val="center"/>
              <w:rPr>
                <w:rFonts w:ascii="宋体" w:hAnsi="宋体"/>
                <w:kern w:val="0"/>
                <w:szCs w:val="21"/>
              </w:rPr>
            </w:pPr>
          </w:p>
        </w:tc>
        <w:tc>
          <w:tcPr>
            <w:tcW w:w="2126" w:type="dxa"/>
            <w:tcBorders>
              <w:top w:val="single" w:color="auto" w:sz="6" w:space="0"/>
              <w:left w:val="single" w:color="auto" w:sz="6" w:space="0"/>
              <w:bottom w:val="single" w:color="auto" w:sz="6" w:space="0"/>
              <w:right w:val="single" w:color="auto" w:sz="4" w:space="0"/>
            </w:tcBorders>
          </w:tcPr>
          <w:p w14:paraId="2566177B">
            <w:pPr>
              <w:autoSpaceDE w:val="0"/>
              <w:autoSpaceDN w:val="0"/>
              <w:adjustRightInd w:val="0"/>
              <w:snapToGrid w:val="0"/>
              <w:spacing w:line="360" w:lineRule="auto"/>
              <w:jc w:val="left"/>
              <w:rPr>
                <w:rFonts w:ascii="宋体" w:hAnsi="宋体"/>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45227E9A">
            <w:pPr>
              <w:autoSpaceDE w:val="0"/>
              <w:autoSpaceDN w:val="0"/>
              <w:adjustRightInd w:val="0"/>
              <w:snapToGrid w:val="0"/>
              <w:spacing w:line="360" w:lineRule="auto"/>
              <w:jc w:val="left"/>
              <w:rPr>
                <w:rFonts w:ascii="宋体" w:hAnsi="宋体"/>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2A91008A">
            <w:pPr>
              <w:autoSpaceDE w:val="0"/>
              <w:autoSpaceDN w:val="0"/>
              <w:adjustRightInd w:val="0"/>
              <w:snapToGrid w:val="0"/>
              <w:spacing w:line="360" w:lineRule="auto"/>
              <w:jc w:val="left"/>
              <w:rPr>
                <w:rFonts w:ascii="宋体" w:hAnsi="宋体"/>
                <w:kern w:val="0"/>
                <w:szCs w:val="21"/>
              </w:rPr>
            </w:pPr>
          </w:p>
        </w:tc>
        <w:tc>
          <w:tcPr>
            <w:tcW w:w="910" w:type="dxa"/>
            <w:tcBorders>
              <w:top w:val="single" w:color="auto" w:sz="6" w:space="0"/>
              <w:left w:val="single" w:color="auto" w:sz="4" w:space="0"/>
              <w:bottom w:val="single" w:color="auto" w:sz="6" w:space="0"/>
              <w:right w:val="single" w:color="auto" w:sz="6" w:space="0"/>
            </w:tcBorders>
          </w:tcPr>
          <w:p w14:paraId="2E6A66A9">
            <w:pPr>
              <w:autoSpaceDE w:val="0"/>
              <w:autoSpaceDN w:val="0"/>
              <w:adjustRightInd w:val="0"/>
              <w:snapToGrid w:val="0"/>
              <w:spacing w:line="360" w:lineRule="auto"/>
              <w:jc w:val="left"/>
              <w:rPr>
                <w:rFonts w:ascii="宋体" w:hAnsi="宋体"/>
                <w:kern w:val="0"/>
                <w:szCs w:val="21"/>
              </w:rPr>
            </w:pPr>
          </w:p>
        </w:tc>
        <w:tc>
          <w:tcPr>
            <w:tcW w:w="916" w:type="dxa"/>
            <w:tcBorders>
              <w:top w:val="single" w:color="auto" w:sz="6" w:space="0"/>
              <w:left w:val="single" w:color="auto" w:sz="6" w:space="0"/>
              <w:bottom w:val="single" w:color="auto" w:sz="6" w:space="0"/>
              <w:right w:val="single" w:color="auto" w:sz="6" w:space="0"/>
            </w:tcBorders>
          </w:tcPr>
          <w:p w14:paraId="5CCE6C58">
            <w:pPr>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single" w:color="auto" w:sz="6" w:space="0"/>
              <w:right w:val="double" w:color="auto" w:sz="4" w:space="0"/>
            </w:tcBorders>
          </w:tcPr>
          <w:p w14:paraId="474DDE2A">
            <w:pPr>
              <w:autoSpaceDE w:val="0"/>
              <w:autoSpaceDN w:val="0"/>
              <w:adjustRightInd w:val="0"/>
              <w:snapToGrid w:val="0"/>
              <w:spacing w:line="360" w:lineRule="auto"/>
              <w:jc w:val="left"/>
              <w:rPr>
                <w:rFonts w:ascii="宋体" w:hAnsi="宋体"/>
                <w:kern w:val="0"/>
                <w:szCs w:val="21"/>
              </w:rPr>
            </w:pPr>
          </w:p>
        </w:tc>
      </w:tr>
      <w:tr w14:paraId="419594CD">
        <w:tblPrEx>
          <w:tblCellMar>
            <w:top w:w="0" w:type="dxa"/>
            <w:left w:w="0" w:type="dxa"/>
            <w:bottom w:w="0" w:type="dxa"/>
            <w:right w:w="0" w:type="dxa"/>
          </w:tblCellMar>
        </w:tblPrEx>
        <w:trPr>
          <w:trHeight w:val="415" w:hRule="exact"/>
        </w:trPr>
        <w:tc>
          <w:tcPr>
            <w:tcW w:w="7044" w:type="dxa"/>
            <w:gridSpan w:val="6"/>
            <w:tcBorders>
              <w:top w:val="single" w:color="auto" w:sz="6" w:space="0"/>
              <w:left w:val="double" w:color="auto" w:sz="4" w:space="0"/>
              <w:bottom w:val="double" w:color="auto" w:sz="4" w:space="0"/>
              <w:right w:val="single" w:color="auto" w:sz="6" w:space="0"/>
            </w:tcBorders>
            <w:vAlign w:val="center"/>
          </w:tcPr>
          <w:p w14:paraId="1A1EDF16">
            <w:pPr>
              <w:autoSpaceDE w:val="0"/>
              <w:autoSpaceDN w:val="0"/>
              <w:adjustRightInd w:val="0"/>
              <w:snapToGrid w:val="0"/>
              <w:spacing w:line="360" w:lineRule="auto"/>
              <w:jc w:val="center"/>
              <w:rPr>
                <w:rFonts w:ascii="宋体" w:hAnsi="宋体"/>
                <w:kern w:val="0"/>
                <w:szCs w:val="21"/>
              </w:rPr>
            </w:pPr>
            <w:r>
              <w:rPr>
                <w:rFonts w:hint="eastAsia" w:ascii="宋体" w:hAnsi="宋体" w:cs="微软雅黑"/>
                <w:kern w:val="0"/>
                <w:position w:val="-1"/>
                <w:szCs w:val="21"/>
              </w:rPr>
              <w:t>报价（元）：</w:t>
            </w:r>
          </w:p>
        </w:tc>
        <w:tc>
          <w:tcPr>
            <w:tcW w:w="916" w:type="dxa"/>
            <w:tcBorders>
              <w:top w:val="single" w:color="auto" w:sz="6" w:space="0"/>
              <w:left w:val="single" w:color="auto" w:sz="6" w:space="0"/>
              <w:bottom w:val="double" w:color="auto" w:sz="4" w:space="0"/>
              <w:right w:val="single" w:color="auto" w:sz="6" w:space="0"/>
            </w:tcBorders>
          </w:tcPr>
          <w:p w14:paraId="6D09AC9E">
            <w:pPr>
              <w:autoSpaceDE w:val="0"/>
              <w:autoSpaceDN w:val="0"/>
              <w:adjustRightInd w:val="0"/>
              <w:snapToGrid w:val="0"/>
              <w:spacing w:line="360" w:lineRule="auto"/>
              <w:jc w:val="left"/>
              <w:rPr>
                <w:rFonts w:ascii="宋体" w:hAnsi="宋体"/>
                <w:kern w:val="0"/>
                <w:szCs w:val="21"/>
              </w:rPr>
            </w:pPr>
          </w:p>
        </w:tc>
        <w:tc>
          <w:tcPr>
            <w:tcW w:w="914" w:type="dxa"/>
            <w:tcBorders>
              <w:top w:val="single" w:color="auto" w:sz="6" w:space="0"/>
              <w:left w:val="single" w:color="auto" w:sz="6" w:space="0"/>
              <w:bottom w:val="double" w:color="auto" w:sz="4" w:space="0"/>
              <w:right w:val="double" w:color="auto" w:sz="4" w:space="0"/>
            </w:tcBorders>
          </w:tcPr>
          <w:p w14:paraId="538B0628">
            <w:pPr>
              <w:autoSpaceDE w:val="0"/>
              <w:autoSpaceDN w:val="0"/>
              <w:adjustRightInd w:val="0"/>
              <w:snapToGrid w:val="0"/>
              <w:spacing w:line="360" w:lineRule="auto"/>
              <w:jc w:val="left"/>
              <w:rPr>
                <w:rFonts w:ascii="宋体" w:hAnsi="宋体"/>
                <w:kern w:val="0"/>
                <w:szCs w:val="21"/>
              </w:rPr>
            </w:pPr>
          </w:p>
        </w:tc>
      </w:tr>
    </w:tbl>
    <w:p w14:paraId="41E142AB">
      <w:pPr>
        <w:adjustRightInd w:val="0"/>
        <w:snapToGrid w:val="0"/>
        <w:spacing w:line="360" w:lineRule="auto"/>
        <w:rPr>
          <w:rFonts w:ascii="宋体" w:hAnsi="宋体"/>
          <w:szCs w:val="21"/>
        </w:rPr>
      </w:pPr>
      <w:r>
        <w:rPr>
          <w:rFonts w:hint="eastAsia" w:ascii="宋体" w:hAnsi="宋体"/>
          <w:szCs w:val="21"/>
        </w:rPr>
        <w:t>备注：（1）</w:t>
      </w:r>
      <w:r>
        <w:rPr>
          <w:rFonts w:hint="eastAsia" w:ascii="宋体" w:hAnsi="宋体"/>
          <w:b/>
          <w:szCs w:val="21"/>
        </w:rPr>
        <w:t>本表应对应</w:t>
      </w:r>
      <w:r>
        <w:rPr>
          <w:rFonts w:hint="eastAsia" w:ascii="宋体" w:hAnsi="宋体"/>
          <w:szCs w:val="21"/>
        </w:rPr>
        <w:t>“</w:t>
      </w:r>
      <w:r>
        <w:rPr>
          <w:rFonts w:hint="eastAsia" w:ascii="宋体" w:hAnsi="宋体"/>
          <w:b/>
          <w:szCs w:val="21"/>
        </w:rPr>
        <w:t>报价表</w:t>
      </w:r>
      <w:r>
        <w:rPr>
          <w:rFonts w:hint="eastAsia" w:ascii="宋体" w:hAnsi="宋体"/>
          <w:szCs w:val="21"/>
        </w:rPr>
        <w:t>”</w:t>
      </w:r>
      <w:r>
        <w:rPr>
          <w:rFonts w:hint="eastAsia" w:ascii="宋体" w:hAnsi="宋体"/>
          <w:b/>
          <w:szCs w:val="21"/>
        </w:rPr>
        <w:t>，按包填写</w:t>
      </w:r>
      <w:r>
        <w:rPr>
          <w:rFonts w:hint="eastAsia" w:ascii="宋体" w:hAnsi="宋体"/>
          <w:szCs w:val="21"/>
        </w:rPr>
        <w:t>。供应商如果不提供分项报价明细表，其</w:t>
      </w:r>
      <w:r>
        <w:rPr>
          <w:rFonts w:hint="eastAsia" w:ascii="宋体" w:hAnsi="宋体"/>
          <w:b/>
          <w:szCs w:val="21"/>
        </w:rPr>
        <w:t>响应无效</w:t>
      </w:r>
      <w:r>
        <w:rPr>
          <w:rFonts w:hint="eastAsia" w:ascii="宋体" w:hAnsi="宋体"/>
          <w:szCs w:val="21"/>
        </w:rPr>
        <w:t>。</w:t>
      </w:r>
    </w:p>
    <w:p w14:paraId="5EFC2C80">
      <w:pPr>
        <w:adjustRightInd w:val="0"/>
        <w:snapToGrid w:val="0"/>
        <w:spacing w:line="360" w:lineRule="auto"/>
        <w:ind w:firstLine="420" w:firstLineChars="200"/>
        <w:rPr>
          <w:rFonts w:ascii="宋体" w:hAnsi="宋体"/>
          <w:szCs w:val="21"/>
        </w:rPr>
      </w:pPr>
      <w:r>
        <w:rPr>
          <w:rFonts w:hint="eastAsia" w:ascii="宋体" w:hAnsi="宋体"/>
          <w:szCs w:val="21"/>
        </w:rPr>
        <w:t>（2）不得填写“免费”或“赠与”，也不得进行“零”报价，否则</w:t>
      </w:r>
      <w:r>
        <w:rPr>
          <w:rFonts w:hint="eastAsia" w:ascii="宋体" w:hAnsi="宋体"/>
          <w:b/>
          <w:szCs w:val="21"/>
        </w:rPr>
        <w:t>响应无效</w:t>
      </w:r>
      <w:r>
        <w:rPr>
          <w:rFonts w:hint="eastAsia" w:ascii="宋体" w:hAnsi="宋体"/>
          <w:szCs w:val="21"/>
        </w:rPr>
        <w:t>。</w:t>
      </w:r>
    </w:p>
    <w:p w14:paraId="458F505C">
      <w:pPr>
        <w:adjustRightInd w:val="0"/>
        <w:snapToGrid w:val="0"/>
        <w:spacing w:line="360" w:lineRule="auto"/>
        <w:ind w:firstLine="422" w:firstLineChars="200"/>
        <w:rPr>
          <w:rFonts w:ascii="宋体" w:hAnsi="宋体"/>
          <w:b/>
          <w:szCs w:val="21"/>
        </w:rPr>
      </w:pPr>
    </w:p>
    <w:p w14:paraId="718B8218">
      <w:pPr>
        <w:adjustRightInd w:val="0"/>
        <w:snapToGrid w:val="0"/>
        <w:spacing w:line="360" w:lineRule="auto"/>
        <w:rPr>
          <w:rFonts w:ascii="宋体" w:hAnsi="宋体"/>
          <w:szCs w:val="21"/>
        </w:rPr>
      </w:pPr>
    </w:p>
    <w:p w14:paraId="7FC6DEDD">
      <w:pPr>
        <w:adjustRightInd w:val="0"/>
        <w:snapToGrid w:val="0"/>
        <w:spacing w:line="360" w:lineRule="auto"/>
        <w:rPr>
          <w:rFonts w:ascii="宋体" w:hAnsi="宋体"/>
          <w:szCs w:val="21"/>
        </w:rPr>
      </w:pPr>
      <w:r>
        <w:rPr>
          <w:rFonts w:hint="eastAsia" w:ascii="宋体" w:hAnsi="宋体"/>
          <w:szCs w:val="21"/>
        </w:rPr>
        <w:t>供应商名称（盖单位公章）：</w:t>
      </w:r>
    </w:p>
    <w:p w14:paraId="1CFBA63A">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p>
    <w:p w14:paraId="7C56ACFF">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1F03E4F8">
      <w:pPr>
        <w:spacing w:line="360" w:lineRule="exact"/>
        <w:ind w:firstLine="1470" w:firstLineChars="700"/>
        <w:rPr>
          <w:rFonts w:ascii="宋体" w:hAnsi="宋体"/>
          <w:szCs w:val="21"/>
          <w:u w:val="single"/>
        </w:rPr>
      </w:pPr>
    </w:p>
    <w:p w14:paraId="105844C8">
      <w:pPr>
        <w:adjustRightInd w:val="0"/>
        <w:snapToGrid w:val="0"/>
        <w:jc w:val="center"/>
        <w:rPr>
          <w:rFonts w:ascii="宋体" w:hAnsi="宋体"/>
          <w:szCs w:val="21"/>
        </w:rPr>
        <w:sectPr>
          <w:pgSz w:w="11906" w:h="16838"/>
          <w:pgMar w:top="1440" w:right="1800" w:bottom="1440" w:left="1800" w:header="851" w:footer="992" w:gutter="0"/>
          <w:cols w:space="720" w:num="1"/>
          <w:docGrid w:type="lines" w:linePitch="312" w:charSpace="0"/>
        </w:sectPr>
      </w:pPr>
    </w:p>
    <w:p w14:paraId="1668407A">
      <w:pPr>
        <w:adjustRightInd w:val="0"/>
        <w:snapToGrid w:val="0"/>
        <w:spacing w:line="360" w:lineRule="auto"/>
        <w:ind w:left="-88" w:leftChars="-42"/>
        <w:jc w:val="center"/>
        <w:outlineLvl w:val="1"/>
        <w:rPr>
          <w:rFonts w:ascii="宋体" w:hAnsi="宋体" w:cs="宋体"/>
          <w:sz w:val="28"/>
          <w:szCs w:val="28"/>
        </w:rPr>
      </w:pPr>
      <w:bookmarkStart w:id="22" w:name="_Toc18042"/>
      <w:r>
        <w:rPr>
          <w:rFonts w:hint="eastAsia" w:ascii="宋体" w:hAnsi="宋体" w:cs="宋体"/>
          <w:b/>
          <w:sz w:val="32"/>
          <w:szCs w:val="32"/>
        </w:rPr>
        <w:t>八</w:t>
      </w:r>
      <w:r>
        <w:rPr>
          <w:rFonts w:hint="eastAsia" w:ascii="宋体" w:hAnsi="宋体" w:cs="宋体"/>
          <w:b/>
          <w:bCs/>
          <w:sz w:val="32"/>
          <w:szCs w:val="32"/>
        </w:rPr>
        <w:t>、供应商认为需要提供的其它资料</w:t>
      </w:r>
      <w:bookmarkEnd w:id="22"/>
    </w:p>
    <w:p w14:paraId="5AD7C580">
      <w:pPr>
        <w:adjustRightInd w:val="0"/>
        <w:snapToGrid w:val="0"/>
        <w:spacing w:line="360" w:lineRule="auto"/>
        <w:ind w:left="-88" w:leftChars="-42"/>
        <w:jc w:val="center"/>
        <w:rPr>
          <w:rFonts w:ascii="宋体" w:hAnsi="宋体" w:cs="宋体"/>
          <w:b/>
          <w:bCs/>
          <w:sz w:val="32"/>
          <w:szCs w:val="32"/>
        </w:rPr>
      </w:pPr>
      <w:bookmarkStart w:id="23" w:name="_Toc30722"/>
    </w:p>
    <w:p w14:paraId="22FD01B8">
      <w:pPr>
        <w:adjustRightInd w:val="0"/>
        <w:snapToGrid w:val="0"/>
        <w:spacing w:line="360" w:lineRule="auto"/>
        <w:ind w:left="-88" w:leftChars="-42"/>
        <w:rPr>
          <w:rFonts w:ascii="宋体" w:hAnsi="宋体" w:cs="宋体"/>
          <w:b/>
          <w:bCs/>
          <w:sz w:val="32"/>
          <w:szCs w:val="32"/>
        </w:rPr>
      </w:pPr>
    </w:p>
    <w:p w14:paraId="580DA8A2">
      <w:pPr>
        <w:adjustRightInd w:val="0"/>
        <w:snapToGrid w:val="0"/>
        <w:spacing w:line="360" w:lineRule="auto"/>
        <w:ind w:left="-88" w:leftChars="-42"/>
        <w:jc w:val="center"/>
        <w:rPr>
          <w:rFonts w:ascii="宋体" w:hAnsi="宋体" w:cs="宋体"/>
          <w:b/>
          <w:bCs/>
          <w:sz w:val="32"/>
          <w:szCs w:val="32"/>
        </w:rPr>
      </w:pPr>
    </w:p>
    <w:p w14:paraId="1964608F">
      <w:pPr>
        <w:adjustRightInd w:val="0"/>
        <w:snapToGrid w:val="0"/>
        <w:spacing w:line="360" w:lineRule="auto"/>
        <w:ind w:left="-88" w:leftChars="-42"/>
        <w:jc w:val="center"/>
        <w:rPr>
          <w:rFonts w:ascii="宋体" w:hAnsi="宋体" w:cs="宋体"/>
          <w:b/>
          <w:bCs/>
          <w:sz w:val="32"/>
          <w:szCs w:val="32"/>
        </w:rPr>
      </w:pPr>
    </w:p>
    <w:p w14:paraId="6337D09C">
      <w:pPr>
        <w:adjustRightInd w:val="0"/>
        <w:snapToGrid w:val="0"/>
        <w:spacing w:line="360" w:lineRule="auto"/>
        <w:ind w:left="-88" w:leftChars="-42"/>
        <w:jc w:val="center"/>
        <w:rPr>
          <w:rFonts w:ascii="宋体" w:hAnsi="宋体" w:cs="宋体"/>
          <w:b/>
          <w:bCs/>
          <w:sz w:val="32"/>
          <w:szCs w:val="32"/>
        </w:rPr>
        <w:sectPr>
          <w:headerReference r:id="rId13" w:type="first"/>
          <w:headerReference r:id="rId12" w:type="even"/>
          <w:footerReference r:id="rId14" w:type="even"/>
          <w:pgSz w:w="11906" w:h="16838"/>
          <w:pgMar w:top="1418" w:right="1134" w:bottom="1134" w:left="1418" w:header="851" w:footer="992" w:gutter="0"/>
          <w:cols w:space="720" w:num="1"/>
          <w:docGrid w:type="lines" w:linePitch="312" w:charSpace="0"/>
        </w:sectPr>
      </w:pPr>
    </w:p>
    <w:p w14:paraId="0EF54699">
      <w:pPr>
        <w:adjustRightInd w:val="0"/>
        <w:snapToGrid w:val="0"/>
        <w:spacing w:line="360" w:lineRule="auto"/>
        <w:ind w:left="-88" w:leftChars="-42"/>
        <w:jc w:val="center"/>
        <w:outlineLvl w:val="1"/>
        <w:rPr>
          <w:rFonts w:ascii="宋体" w:hAnsi="宋体" w:cs="宋体"/>
          <w:b/>
          <w:bCs/>
          <w:sz w:val="32"/>
          <w:szCs w:val="32"/>
        </w:rPr>
      </w:pPr>
      <w:r>
        <w:rPr>
          <w:rFonts w:hint="eastAsia" w:ascii="宋体" w:hAnsi="宋体" w:cs="宋体"/>
          <w:b/>
          <w:bCs/>
          <w:sz w:val="32"/>
          <w:szCs w:val="32"/>
        </w:rPr>
        <w:t>九、最后报价</w:t>
      </w:r>
      <w:bookmarkEnd w:id="23"/>
    </w:p>
    <w:p w14:paraId="4D67AC27">
      <w:pPr>
        <w:adjustRightInd w:val="0"/>
        <w:snapToGrid w:val="0"/>
        <w:spacing w:line="360" w:lineRule="auto"/>
        <w:rPr>
          <w:rFonts w:ascii="宋体" w:hAnsi="宋体" w:cs="宋体"/>
          <w:szCs w:val="21"/>
        </w:rPr>
      </w:pPr>
      <w:r>
        <w:rPr>
          <w:rFonts w:hint="eastAsia" w:ascii="宋体" w:hAnsi="宋体" w:cs="宋体"/>
          <w:szCs w:val="21"/>
        </w:rPr>
        <w:t>说明：</w:t>
      </w:r>
    </w:p>
    <w:p w14:paraId="413B0B1A">
      <w:pPr>
        <w:adjustRightInd w:val="0"/>
        <w:snapToGrid w:val="0"/>
        <w:spacing w:line="360" w:lineRule="auto"/>
        <w:ind w:firstLine="420" w:firstLineChars="200"/>
        <w:rPr>
          <w:rFonts w:ascii="宋体" w:hAnsi="宋体" w:cs="宋体"/>
          <w:szCs w:val="21"/>
        </w:rPr>
      </w:pPr>
      <w:r>
        <w:rPr>
          <w:rFonts w:hint="eastAsia" w:ascii="宋体" w:hAnsi="宋体" w:cs="宋体"/>
          <w:szCs w:val="21"/>
        </w:rPr>
        <w:t>1、最后报价按第二章磋商须知第31条规定提供，格式按附件8、9提供</w:t>
      </w:r>
      <w:r>
        <w:rPr>
          <w:rFonts w:hint="eastAsia" w:ascii="宋体" w:hAnsi="宋体" w:cs="宋体"/>
          <w:b/>
          <w:szCs w:val="21"/>
        </w:rPr>
        <w:t>（报价一览表和分项价格表一并提供）</w:t>
      </w:r>
      <w:r>
        <w:rPr>
          <w:rFonts w:hint="eastAsia" w:ascii="宋体" w:hAnsi="宋体" w:cs="宋体"/>
          <w:szCs w:val="21"/>
        </w:rPr>
        <w:t>。</w:t>
      </w:r>
    </w:p>
    <w:p w14:paraId="1CF4AF82">
      <w:pPr>
        <w:adjustRightInd w:val="0"/>
        <w:snapToGrid w:val="0"/>
        <w:spacing w:line="360" w:lineRule="auto"/>
        <w:ind w:left="-88" w:leftChars="-42" w:firstLine="525" w:firstLineChars="250"/>
        <w:outlineLvl w:val="2"/>
        <w:rPr>
          <w:rFonts w:ascii="宋体" w:hAnsi="宋体" w:cs="宋体"/>
          <w:szCs w:val="21"/>
        </w:rPr>
      </w:pPr>
      <w:r>
        <w:rPr>
          <w:rFonts w:hint="eastAsia" w:ascii="宋体" w:hAnsi="宋体" w:cs="宋体"/>
          <w:szCs w:val="21"/>
        </w:rPr>
        <w:t>2、最后报价需填列报价一览表和分项价格表。</w:t>
      </w:r>
    </w:p>
    <w:p w14:paraId="38095BF6">
      <w:pPr>
        <w:adjustRightInd w:val="0"/>
        <w:snapToGrid w:val="0"/>
        <w:spacing w:line="360" w:lineRule="auto"/>
        <w:ind w:left="-88" w:leftChars="-42" w:firstLine="525" w:firstLineChars="250"/>
        <w:outlineLvl w:val="2"/>
        <w:rPr>
          <w:rFonts w:ascii="宋体" w:hAnsi="宋体" w:cs="宋体"/>
          <w:szCs w:val="21"/>
        </w:rPr>
      </w:pPr>
      <w:r>
        <w:rPr>
          <w:rFonts w:hint="eastAsia" w:ascii="宋体" w:hAnsi="宋体" w:cs="宋体"/>
          <w:szCs w:val="21"/>
        </w:rPr>
        <w:t>3、磋商现场单独密封递交，须加盖供应商单位公章或法定代表人签字或授权代表签字。</w:t>
      </w:r>
    </w:p>
    <w:p w14:paraId="3B2F727B">
      <w:pPr>
        <w:adjustRightInd w:val="0"/>
        <w:snapToGrid w:val="0"/>
        <w:spacing w:line="360" w:lineRule="auto"/>
        <w:ind w:left="-88" w:leftChars="-42" w:firstLine="525" w:firstLineChars="250"/>
        <w:outlineLvl w:val="2"/>
        <w:rPr>
          <w:rFonts w:ascii="宋体" w:hAnsi="宋体" w:cs="宋体"/>
          <w:szCs w:val="21"/>
        </w:rPr>
      </w:pPr>
    </w:p>
    <w:p w14:paraId="3B35145D">
      <w:pPr>
        <w:adjustRightInd w:val="0"/>
        <w:snapToGrid w:val="0"/>
        <w:spacing w:line="400" w:lineRule="exact"/>
        <w:rPr>
          <w:rFonts w:ascii="仿宋_GB2312" w:hAnsi="宋体" w:eastAsia="仿宋_GB2312"/>
          <w:szCs w:val="21"/>
        </w:rPr>
      </w:pPr>
    </w:p>
    <w:p w14:paraId="65168AFD">
      <w:pPr>
        <w:adjustRightInd w:val="0"/>
        <w:snapToGrid w:val="0"/>
        <w:spacing w:line="400" w:lineRule="exact"/>
        <w:rPr>
          <w:rFonts w:ascii="楷体_GB2312" w:eastAsia="楷体_GB2312"/>
          <w:b/>
        </w:rPr>
      </w:pPr>
    </w:p>
    <w:p w14:paraId="390CD78F">
      <w:pPr>
        <w:adjustRightInd w:val="0"/>
        <w:snapToGrid w:val="0"/>
        <w:rPr>
          <w:rFonts w:ascii="宋体" w:hAnsi="宋体" w:cs="宋体"/>
          <w:kern w:val="0"/>
          <w:szCs w:val="21"/>
        </w:rPr>
      </w:pPr>
    </w:p>
    <w:p w14:paraId="4F1007B6"/>
    <w:sectPr>
      <w:pgSz w:w="11906" w:h="16838"/>
      <w:pgMar w:top="1418" w:right="113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_GBK">
    <w:altName w:val="Arial Unicode MS"/>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MS Sans Serif">
    <w:altName w:val="Sitka Text"/>
    <w:panose1 w:val="020B0500000000000000"/>
    <w:charset w:val="00"/>
    <w:family w:val="swiss"/>
    <w:pitch w:val="default"/>
    <w:sig w:usb0="00000000" w:usb1="00000000" w:usb2="00000000" w:usb3="00000000" w:csb0="00000001" w:csb1="00000000"/>
  </w:font>
  <w:font w:name="Noto Sans Lao">
    <w:altName w:val="Sitka Text"/>
    <w:panose1 w:val="02000500000000000000"/>
    <w:charset w:val="00"/>
    <w:family w:val="auto"/>
    <w:pitch w:val="default"/>
    <w:sig w:usb0="00000000" w:usb1="00000000" w:usb2="00000000" w:usb3="00000000" w:csb0="20000111" w:csb1="41000000"/>
  </w:font>
  <w:font w:name="Palatino Linotype">
    <w:panose1 w:val="02040502050505030304"/>
    <w:charset w:val="00"/>
    <w:family w:val="roman"/>
    <w:pitch w:val="default"/>
    <w:sig w:usb0="E0000287" w:usb1="40000013" w:usb2="00000000" w:usb3="00000000" w:csb0="2000019F" w:csb1="00000000"/>
  </w:font>
  <w:font w:name="Arail">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冬青黑体简体中文 W3">
    <w:altName w:val="黑体"/>
    <w:panose1 w:val="00000000000000000000"/>
    <w:charset w:val="86"/>
    <w:family w:val="auto"/>
    <w:pitch w:val="default"/>
    <w:sig w:usb0="00000000" w:usb1="00000000" w:usb2="00000016" w:usb3="00000000" w:csb0="00060007" w:csb1="00000000"/>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Latha">
    <w:altName w:val="Segoe Print"/>
    <w:panose1 w:val="020B0604020202020204"/>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KSOF98BADBC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D63FC">
    <w:pPr>
      <w:pStyle w:val="30"/>
      <w:jc w:val="center"/>
    </w:pPr>
  </w:p>
  <w:p w14:paraId="4631BFA7">
    <w:pPr>
      <w:pStyle w:val="30"/>
      <w:rPr>
        <w:szCs w:val="30"/>
      </w:rPr>
    </w:pPr>
  </w:p>
  <w:p w14:paraId="39E123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7244217"/>
    </w:sdtPr>
    <w:sdtEndPr>
      <w:rPr>
        <w:sz w:val="22"/>
        <w:szCs w:val="22"/>
      </w:rPr>
    </w:sdtEndPr>
    <w:sdtContent>
      <w:p w14:paraId="3B08CC23">
        <w:pPr>
          <w:pStyle w:val="30"/>
          <w:rPr>
            <w:sz w:val="22"/>
            <w:szCs w:val="22"/>
          </w:rPr>
        </w:pPr>
        <w:r>
          <w:rPr>
            <w:sz w:val="22"/>
            <w:szCs w:val="22"/>
          </w:rPr>
          <w:fldChar w:fldCharType="begin"/>
        </w:r>
        <w:r>
          <w:rPr>
            <w:sz w:val="22"/>
            <w:szCs w:val="22"/>
          </w:rPr>
          <w:instrText xml:space="preserve">PAGE   \* MERGEFORMAT</w:instrText>
        </w:r>
        <w:r>
          <w:rPr>
            <w:sz w:val="22"/>
            <w:szCs w:val="22"/>
          </w:rPr>
          <w:fldChar w:fldCharType="separate"/>
        </w:r>
        <w:r>
          <w:rPr>
            <w:sz w:val="22"/>
            <w:szCs w:val="22"/>
            <w:lang w:val="zh-CN"/>
          </w:rPr>
          <w:t>2</w:t>
        </w:r>
        <w:r>
          <w:rPr>
            <w:sz w:val="22"/>
            <w:szCs w:val="22"/>
          </w:rPr>
          <w:fldChar w:fldCharType="end"/>
        </w:r>
      </w:p>
    </w:sdtContent>
  </w:sdt>
  <w:p w14:paraId="6B7EBEC1">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7BC27">
    <w:pPr>
      <w:pStyle w:val="30"/>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A539C">
                          <w:pPr>
                            <w:pStyle w:val="3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16</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5A539C">
                    <w:pPr>
                      <w:pStyle w:val="3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16</w:t>
                    </w:r>
                    <w:r>
                      <w:rPr>
                        <w:sz w:val="24"/>
                        <w:szCs w:val="24"/>
                      </w:rPr>
                      <w:fldChar w:fldCharType="end"/>
                    </w:r>
                  </w:p>
                </w:txbxContent>
              </v:textbox>
            </v:shape>
          </w:pict>
        </mc:Fallback>
      </mc:AlternateContent>
    </w:r>
  </w:p>
  <w:p w14:paraId="58865D9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EEB3E">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27630">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8827630">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0851"/>
    </w:sdtPr>
    <w:sdtEndPr>
      <w:rPr>
        <w:sz w:val="22"/>
        <w:szCs w:val="22"/>
      </w:rPr>
    </w:sdtEndPr>
    <w:sdtContent>
      <w:p w14:paraId="4EE0CDF0">
        <w:pPr>
          <w:pStyle w:val="30"/>
          <w:rPr>
            <w:sz w:val="22"/>
            <w:szCs w:val="22"/>
          </w:rPr>
        </w:pPr>
      </w:p>
    </w:sdtContent>
  </w:sdt>
  <w:p w14:paraId="7FCAFA24">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0CA10">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5AF5F">
                          <w:pPr>
                            <w:pStyle w:val="3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095AF5F">
                    <w:pPr>
                      <w:pStyle w:val="3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185F0">
    <w:pPr>
      <w:pStyle w:val="3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51E66">
                          <w:pPr>
                            <w:pStyle w:val="3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7751E66">
                    <w:pPr>
                      <w:pStyle w:val="3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BE01E">
    <w:pPr>
      <w:pStyle w:val="30"/>
      <w:framePr w:wrap="around" w:vAnchor="text" w:hAnchor="margin" w:xAlign="right" w:y="1"/>
      <w:rPr>
        <w:rStyle w:val="51"/>
      </w:rPr>
    </w:pPr>
    <w:r>
      <w:fldChar w:fldCharType="begin"/>
    </w:r>
    <w:r>
      <w:rPr>
        <w:rStyle w:val="51"/>
      </w:rPr>
      <w:instrText xml:space="preserve">PAGE  </w:instrText>
    </w:r>
    <w:r>
      <w:fldChar w:fldCharType="separate"/>
    </w:r>
    <w:r>
      <w:rPr>
        <w:b/>
      </w:rPr>
      <w:t>错误！未定义书签。</w:t>
    </w:r>
    <w:r>
      <w:fldChar w:fldCharType="end"/>
    </w:r>
  </w:p>
  <w:p w14:paraId="5446A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A2CEC">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3C9A8">
    <w:pPr>
      <w:pStyle w:val="31"/>
    </w:pPr>
    <w:r>
      <w:pict>
        <v:shape id="_x0000_s3073" o:spid="_x0000_s3073" o:spt="136" type="#_x0000_t136" style="position:absolute;left:0pt;height:50.1pt;width:537.15pt;mso-position-horizontal:center;mso-position-horizontal-relative:margin;mso-position-vertical:center;mso-position-vertical-relative:margin;rotation:-2949120f;z-index:-251654144;mso-width-relative:page;mso-height-relative:page;" fillcolor="#C0C0C0" filled="t" stroked="f" coordsize="21600,21600">
          <v:path/>
          <v:fill on="t" opacity="32768f" focussize="0,0"/>
          <v:stroke on="f"/>
          <v:imagedata o:title=""/>
          <o:lock v:ext="edit" aspectratio="t"/>
          <v:textpath on="t" fitshape="t" fitpath="t" trim="t" xscale="f" string="湖南省交通运输厅科技信息中心" style="font-family:微软雅黑;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2816A">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3968">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E7F93"/>
    <w:multiLevelType w:val="singleLevel"/>
    <w:tmpl w:val="BF3E7F93"/>
    <w:lvl w:ilvl="0" w:tentative="0">
      <w:start w:val="2"/>
      <w:numFmt w:val="chineseCounting"/>
      <w:suff w:val="nothing"/>
      <w:lvlText w:val="（%1）"/>
      <w:lvlJc w:val="left"/>
      <w:rPr>
        <w:rFonts w:hint="eastAsia"/>
      </w:rPr>
    </w:lvl>
  </w:abstractNum>
  <w:abstractNum w:abstractNumId="1">
    <w:nsid w:val="CFBEE23D"/>
    <w:multiLevelType w:val="singleLevel"/>
    <w:tmpl w:val="CFBEE23D"/>
    <w:lvl w:ilvl="0" w:tentative="0">
      <w:start w:val="2"/>
      <w:numFmt w:val="chineseCounting"/>
      <w:suff w:val="nothing"/>
      <w:lvlText w:val="%1、"/>
      <w:lvlJc w:val="left"/>
      <w:rPr>
        <w:rFonts w:hint="eastAsia"/>
      </w:rPr>
    </w:lvl>
  </w:abstractNum>
  <w:abstractNum w:abstractNumId="2">
    <w:nsid w:val="00000007"/>
    <w:multiLevelType w:val="multilevel"/>
    <w:tmpl w:val="00000007"/>
    <w:lvl w:ilvl="0" w:tentative="0">
      <w:start w:val="1"/>
      <w:numFmt w:val="bullet"/>
      <w:pStyle w:val="408"/>
      <w:lvlText w:val=""/>
      <w:lvlJc w:val="left"/>
      <w:pPr>
        <w:tabs>
          <w:tab w:val="left" w:pos="840"/>
        </w:tabs>
        <w:ind w:left="840" w:hanging="420"/>
      </w:pPr>
      <w:rPr>
        <w:rFonts w:hint="default" w:ascii="Wingdings" w:hAnsi="Wingdings"/>
      </w:rPr>
    </w:lvl>
    <w:lvl w:ilvl="1" w:tentative="0">
      <w:start w:val="1"/>
      <w:numFmt w:val="bullet"/>
      <w:pStyle w:val="24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pStyle w:val="330"/>
      <w:lvlText w:val=""/>
      <w:lvlJc w:val="left"/>
      <w:pPr>
        <w:tabs>
          <w:tab w:val="left" w:pos="2100"/>
        </w:tabs>
        <w:ind w:left="2100" w:hanging="420"/>
      </w:pPr>
      <w:rPr>
        <w:rFonts w:hint="default" w:ascii="Wingdings" w:hAnsi="Wingdings"/>
      </w:rPr>
    </w:lvl>
    <w:lvl w:ilvl="4" w:tentative="0">
      <w:start w:val="1"/>
      <w:numFmt w:val="bullet"/>
      <w:pStyle w:val="449"/>
      <w:lvlText w:val=""/>
      <w:lvlJc w:val="left"/>
      <w:pPr>
        <w:tabs>
          <w:tab w:val="left" w:pos="2520"/>
        </w:tabs>
        <w:ind w:left="2520" w:hanging="420"/>
      </w:pPr>
      <w:rPr>
        <w:rFonts w:hint="default" w:ascii="Wingdings" w:hAnsi="Wingdings"/>
      </w:rPr>
    </w:lvl>
    <w:lvl w:ilvl="5" w:tentative="0">
      <w:start w:val="1"/>
      <w:numFmt w:val="bullet"/>
      <w:pStyle w:val="463"/>
      <w:lvlText w:val=""/>
      <w:lvlJc w:val="left"/>
      <w:pPr>
        <w:tabs>
          <w:tab w:val="left" w:pos="2940"/>
        </w:tabs>
        <w:ind w:left="2940" w:hanging="420"/>
      </w:pPr>
      <w:rPr>
        <w:rFonts w:hint="default" w:ascii="Wingdings" w:hAnsi="Wingdings"/>
      </w:rPr>
    </w:lvl>
    <w:lvl w:ilvl="6" w:tentative="0">
      <w:start w:val="1"/>
      <w:numFmt w:val="bullet"/>
      <w:pStyle w:val="379"/>
      <w:lvlText w:val=""/>
      <w:lvlJc w:val="left"/>
      <w:pPr>
        <w:tabs>
          <w:tab w:val="left" w:pos="3360"/>
        </w:tabs>
        <w:ind w:left="3360" w:hanging="420"/>
      </w:pPr>
      <w:rPr>
        <w:rFonts w:hint="default" w:ascii="Wingdings" w:hAnsi="Wingdings"/>
      </w:rPr>
    </w:lvl>
    <w:lvl w:ilvl="7" w:tentative="0">
      <w:start w:val="1"/>
      <w:numFmt w:val="bullet"/>
      <w:pStyle w:val="326"/>
      <w:lvlText w:val=""/>
      <w:lvlJc w:val="left"/>
      <w:pPr>
        <w:tabs>
          <w:tab w:val="left" w:pos="3780"/>
        </w:tabs>
        <w:ind w:left="3780" w:hanging="420"/>
      </w:pPr>
      <w:rPr>
        <w:rFonts w:hint="default" w:ascii="Wingdings" w:hAnsi="Wingdings"/>
      </w:rPr>
    </w:lvl>
    <w:lvl w:ilvl="8" w:tentative="0">
      <w:start w:val="1"/>
      <w:numFmt w:val="bullet"/>
      <w:pStyle w:val="270"/>
      <w:lvlText w:val=""/>
      <w:lvlJc w:val="left"/>
      <w:pPr>
        <w:tabs>
          <w:tab w:val="left" w:pos="4200"/>
        </w:tabs>
        <w:ind w:left="4200" w:hanging="420"/>
      </w:pPr>
      <w:rPr>
        <w:rFonts w:hint="default" w:ascii="Wingdings" w:hAnsi="Wingdings"/>
      </w:rPr>
    </w:lvl>
  </w:abstractNum>
  <w:abstractNum w:abstractNumId="3">
    <w:nsid w:val="01682F26"/>
    <w:multiLevelType w:val="multilevel"/>
    <w:tmpl w:val="01682F26"/>
    <w:lvl w:ilvl="0" w:tentative="0">
      <w:start w:val="1"/>
      <w:numFmt w:val="decimal"/>
      <w:pStyle w:val="192"/>
      <w:lvlText w:val="表%1."/>
      <w:lvlJc w:val="left"/>
      <w:pPr>
        <w:tabs>
          <w:tab w:val="left" w:pos="0"/>
        </w:tabs>
        <w:ind w:left="0" w:firstLine="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1EE354D"/>
    <w:multiLevelType w:val="multilevel"/>
    <w:tmpl w:val="01EE354D"/>
    <w:lvl w:ilvl="0" w:tentative="0">
      <w:start w:val="1"/>
      <w:numFmt w:val="bullet"/>
      <w:lvlText w:val=""/>
      <w:lvlJc w:val="left"/>
      <w:pPr>
        <w:ind w:left="420" w:hanging="420"/>
      </w:pPr>
      <w:rPr>
        <w:rFonts w:hint="default" w:ascii="Wingdings" w:hAnsi="Wingdings"/>
      </w:rPr>
    </w:lvl>
    <w:lvl w:ilvl="1" w:tentative="0">
      <w:start w:val="1"/>
      <w:numFmt w:val="lowerLetter"/>
      <w:pStyle w:val="479"/>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5">
    <w:nsid w:val="09B922C4"/>
    <w:multiLevelType w:val="multilevel"/>
    <w:tmpl w:val="09B922C4"/>
    <w:lvl w:ilvl="0" w:tentative="0">
      <w:start w:val="1"/>
      <w:numFmt w:val="decimal"/>
      <w:lvlText w:val="%1."/>
      <w:lvlJc w:val="left"/>
      <w:pPr>
        <w:tabs>
          <w:tab w:val="left" w:pos="425"/>
        </w:tabs>
        <w:ind w:left="425" w:hanging="425"/>
      </w:pPr>
      <w:rPr>
        <w:rFonts w:cs="Times New Roman"/>
        <w:sz w:val="30"/>
        <w:szCs w:val="30"/>
      </w:rPr>
    </w:lvl>
    <w:lvl w:ilvl="1" w:tentative="0">
      <w:start w:val="1"/>
      <w:numFmt w:val="decimal"/>
      <w:lvlText w:val="%1.%2."/>
      <w:lvlJc w:val="left"/>
      <w:pPr>
        <w:tabs>
          <w:tab w:val="left" w:pos="567"/>
        </w:tabs>
        <w:ind w:left="567" w:hanging="567"/>
      </w:pPr>
      <w:rPr>
        <w:rFonts w:cs="Times New Roman"/>
      </w:rPr>
    </w:lvl>
    <w:lvl w:ilvl="2" w:tentative="0">
      <w:start w:val="1"/>
      <w:numFmt w:val="decimal"/>
      <w:pStyle w:val="406"/>
      <w:lvlText w:val="%1.%2.%3."/>
      <w:lvlJc w:val="left"/>
      <w:pPr>
        <w:tabs>
          <w:tab w:val="left" w:pos="1069"/>
        </w:tabs>
        <w:ind w:left="106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6">
    <w:nsid w:val="153E2639"/>
    <w:multiLevelType w:val="multilevel"/>
    <w:tmpl w:val="153E2639"/>
    <w:lvl w:ilvl="0" w:tentative="0">
      <w:start w:val="1"/>
      <w:numFmt w:val="bullet"/>
      <w:pStyle w:val="206"/>
      <w:lvlText w:val=""/>
      <w:lvlJc w:val="left"/>
      <w:pPr>
        <w:tabs>
          <w:tab w:val="left" w:pos="1547"/>
        </w:tabs>
        <w:ind w:left="1547" w:hanging="507"/>
      </w:pPr>
      <w:rPr>
        <w:rFonts w:hint="default" w:ascii="Wingdings" w:hAnsi="Wingdings"/>
      </w:rPr>
    </w:lvl>
    <w:lvl w:ilvl="1" w:tentative="0">
      <w:start w:val="1"/>
      <w:numFmt w:val="decimal"/>
      <w:lvlText w:val="%2、"/>
      <w:lvlJc w:val="left"/>
      <w:pPr>
        <w:tabs>
          <w:tab w:val="left" w:pos="2180"/>
        </w:tabs>
        <w:ind w:left="2180" w:hanging="720"/>
      </w:pPr>
      <w:rPr>
        <w:rFonts w:hint="eastAsia"/>
      </w:rPr>
    </w:lvl>
    <w:lvl w:ilvl="2" w:tentative="0">
      <w:start w:val="1"/>
      <w:numFmt w:val="lowerRoman"/>
      <w:lvlText w:val="%3."/>
      <w:lvlJc w:val="right"/>
      <w:pPr>
        <w:tabs>
          <w:tab w:val="left" w:pos="2300"/>
        </w:tabs>
        <w:ind w:left="2300" w:hanging="420"/>
      </w:pPr>
    </w:lvl>
    <w:lvl w:ilvl="3" w:tentative="0">
      <w:start w:val="1"/>
      <w:numFmt w:val="decimal"/>
      <w:lvlText w:val="%4."/>
      <w:lvlJc w:val="left"/>
      <w:pPr>
        <w:tabs>
          <w:tab w:val="left" w:pos="2720"/>
        </w:tabs>
        <w:ind w:left="2720" w:hanging="420"/>
      </w:pPr>
    </w:lvl>
    <w:lvl w:ilvl="4" w:tentative="0">
      <w:start w:val="1"/>
      <w:numFmt w:val="lowerLetter"/>
      <w:lvlText w:val="%5)"/>
      <w:lvlJc w:val="left"/>
      <w:pPr>
        <w:tabs>
          <w:tab w:val="left" w:pos="3140"/>
        </w:tabs>
        <w:ind w:left="3140" w:hanging="420"/>
      </w:pPr>
    </w:lvl>
    <w:lvl w:ilvl="5" w:tentative="0">
      <w:start w:val="1"/>
      <w:numFmt w:val="lowerRoman"/>
      <w:lvlText w:val="%6."/>
      <w:lvlJc w:val="right"/>
      <w:pPr>
        <w:tabs>
          <w:tab w:val="left" w:pos="3560"/>
        </w:tabs>
        <w:ind w:left="3560" w:hanging="420"/>
      </w:pPr>
    </w:lvl>
    <w:lvl w:ilvl="6" w:tentative="0">
      <w:start w:val="1"/>
      <w:numFmt w:val="decimal"/>
      <w:lvlText w:val="%7."/>
      <w:lvlJc w:val="left"/>
      <w:pPr>
        <w:tabs>
          <w:tab w:val="left" w:pos="3980"/>
        </w:tabs>
        <w:ind w:left="3980" w:hanging="420"/>
      </w:pPr>
    </w:lvl>
    <w:lvl w:ilvl="7" w:tentative="0">
      <w:start w:val="1"/>
      <w:numFmt w:val="lowerLetter"/>
      <w:lvlText w:val="%8)"/>
      <w:lvlJc w:val="left"/>
      <w:pPr>
        <w:tabs>
          <w:tab w:val="left" w:pos="4400"/>
        </w:tabs>
        <w:ind w:left="4400" w:hanging="420"/>
      </w:pPr>
    </w:lvl>
    <w:lvl w:ilvl="8" w:tentative="0">
      <w:start w:val="1"/>
      <w:numFmt w:val="lowerRoman"/>
      <w:lvlText w:val="%9."/>
      <w:lvlJc w:val="right"/>
      <w:pPr>
        <w:tabs>
          <w:tab w:val="left" w:pos="4820"/>
        </w:tabs>
        <w:ind w:left="4820" w:hanging="420"/>
      </w:pPr>
    </w:lvl>
  </w:abstractNum>
  <w:abstractNum w:abstractNumId="7">
    <w:nsid w:val="1EB54090"/>
    <w:multiLevelType w:val="multilevel"/>
    <w:tmpl w:val="1EB54090"/>
    <w:lvl w:ilvl="0" w:tentative="0">
      <w:start w:val="1"/>
      <w:numFmt w:val="bullet"/>
      <w:pStyle w:val="392"/>
      <w:lvlText w:val=""/>
      <w:lvlJc w:val="left"/>
      <w:pPr>
        <w:tabs>
          <w:tab w:val="left" w:pos="840"/>
        </w:tabs>
        <w:ind w:left="840" w:hanging="420"/>
      </w:pPr>
      <w:rPr>
        <w:rFonts w:hint="default" w:ascii="Wingdings" w:hAnsi="Wingdings"/>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8">
    <w:nsid w:val="217E1CC8"/>
    <w:multiLevelType w:val="multilevel"/>
    <w:tmpl w:val="217E1CC8"/>
    <w:lvl w:ilvl="0" w:tentative="0">
      <w:start w:val="1"/>
      <w:numFmt w:val="decimal"/>
      <w:lvlText w:val="（%1）"/>
      <w:lvlJc w:val="left"/>
      <w:pPr>
        <w:ind w:left="930" w:hanging="720"/>
      </w:pPr>
      <w:rPr>
        <w:rFonts w:hint="default" w:cs="Times New Roman"/>
      </w:rPr>
    </w:lvl>
    <w:lvl w:ilvl="1" w:tentative="0">
      <w:start w:val="1"/>
      <w:numFmt w:val="lowerLetter"/>
      <w:lvlText w:val="%2)"/>
      <w:lvlJc w:val="left"/>
      <w:pPr>
        <w:ind w:left="1050" w:hanging="420"/>
      </w:pPr>
      <w:rPr>
        <w:rFonts w:cs="Times New Roman"/>
      </w:rPr>
    </w:lvl>
    <w:lvl w:ilvl="2" w:tentative="0">
      <w:start w:val="1"/>
      <w:numFmt w:val="lowerRoman"/>
      <w:lvlText w:val="%3."/>
      <w:lvlJc w:val="right"/>
      <w:pPr>
        <w:ind w:left="1470" w:hanging="420"/>
      </w:pPr>
      <w:rPr>
        <w:rFonts w:cs="Times New Roman"/>
      </w:rPr>
    </w:lvl>
    <w:lvl w:ilvl="3" w:tentative="0">
      <w:start w:val="1"/>
      <w:numFmt w:val="decimal"/>
      <w:lvlText w:val="%4."/>
      <w:lvlJc w:val="left"/>
      <w:pPr>
        <w:ind w:left="1890" w:hanging="420"/>
      </w:pPr>
      <w:rPr>
        <w:rFonts w:cs="Times New Roman"/>
      </w:rPr>
    </w:lvl>
    <w:lvl w:ilvl="4" w:tentative="0">
      <w:start w:val="1"/>
      <w:numFmt w:val="lowerLetter"/>
      <w:lvlText w:val="%5)"/>
      <w:lvlJc w:val="left"/>
      <w:pPr>
        <w:ind w:left="2310" w:hanging="420"/>
      </w:pPr>
      <w:rPr>
        <w:rFonts w:cs="Times New Roman"/>
      </w:rPr>
    </w:lvl>
    <w:lvl w:ilvl="5" w:tentative="0">
      <w:start w:val="1"/>
      <w:numFmt w:val="lowerRoman"/>
      <w:lvlText w:val="%6."/>
      <w:lvlJc w:val="right"/>
      <w:pPr>
        <w:ind w:left="2730" w:hanging="420"/>
      </w:pPr>
      <w:rPr>
        <w:rFonts w:cs="Times New Roman"/>
      </w:rPr>
    </w:lvl>
    <w:lvl w:ilvl="6" w:tentative="0">
      <w:start w:val="1"/>
      <w:numFmt w:val="decimal"/>
      <w:lvlText w:val="%7."/>
      <w:lvlJc w:val="left"/>
      <w:pPr>
        <w:ind w:left="3150" w:hanging="420"/>
      </w:pPr>
      <w:rPr>
        <w:rFonts w:cs="Times New Roman"/>
      </w:rPr>
    </w:lvl>
    <w:lvl w:ilvl="7" w:tentative="0">
      <w:start w:val="1"/>
      <w:numFmt w:val="lowerLetter"/>
      <w:pStyle w:val="365"/>
      <w:lvlText w:val="%8)"/>
      <w:lvlJc w:val="left"/>
      <w:pPr>
        <w:ind w:left="3570" w:hanging="420"/>
      </w:pPr>
      <w:rPr>
        <w:rFonts w:cs="Times New Roman"/>
      </w:rPr>
    </w:lvl>
    <w:lvl w:ilvl="8" w:tentative="0">
      <w:start w:val="1"/>
      <w:numFmt w:val="lowerRoman"/>
      <w:lvlText w:val="%9."/>
      <w:lvlJc w:val="right"/>
      <w:pPr>
        <w:ind w:left="3990" w:hanging="420"/>
      </w:pPr>
      <w:rPr>
        <w:rFonts w:cs="Times New Roman"/>
      </w:rPr>
    </w:lvl>
  </w:abstractNum>
  <w:abstractNum w:abstractNumId="9">
    <w:nsid w:val="497E5F46"/>
    <w:multiLevelType w:val="singleLevel"/>
    <w:tmpl w:val="497E5F46"/>
    <w:lvl w:ilvl="0" w:tentative="0">
      <w:start w:val="1"/>
      <w:numFmt w:val="bullet"/>
      <w:lvlText w:val=""/>
      <w:lvlJc w:val="left"/>
      <w:pPr>
        <w:ind w:left="420" w:hanging="420"/>
      </w:pPr>
      <w:rPr>
        <w:rFonts w:hint="default" w:ascii="Wingdings" w:hAnsi="Wingdings"/>
      </w:rPr>
    </w:lvl>
  </w:abstractNum>
  <w:abstractNum w:abstractNumId="10">
    <w:nsid w:val="4E7107F0"/>
    <w:multiLevelType w:val="multilevel"/>
    <w:tmpl w:val="4E7107F0"/>
    <w:lvl w:ilvl="0" w:tentative="0">
      <w:start w:val="1"/>
      <w:numFmt w:val="bullet"/>
      <w:pStyle w:val="466"/>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11">
    <w:nsid w:val="557C2AF5"/>
    <w:multiLevelType w:val="multilevel"/>
    <w:tmpl w:val="557C2AF5"/>
    <w:lvl w:ilvl="0" w:tentative="0">
      <w:start w:val="1"/>
      <w:numFmt w:val="decimal"/>
      <w:pStyle w:val="339"/>
      <w:suff w:val="nothing"/>
      <w:lvlText w:val="图%1　"/>
      <w:lvlJc w:val="left"/>
      <w:pPr>
        <w:ind w:left="4140"/>
      </w:pPr>
      <w:rPr>
        <w:rFonts w:hint="eastAsia" w:ascii="黑体" w:hAnsi="Times New Roman" w:eastAsia="黑体" w:cs="Times New Roman"/>
        <w:b w:val="0"/>
        <w:bCs w:val="0"/>
        <w:i w:val="0"/>
        <w:iCs w:val="0"/>
        <w:sz w:val="21"/>
        <w:szCs w:val="21"/>
      </w:rPr>
    </w:lvl>
    <w:lvl w:ilvl="1" w:tentative="0">
      <w:start w:val="1"/>
      <w:numFmt w:val="decimal"/>
      <w:suff w:val="nothing"/>
      <w:lvlText w:val="%1%2　"/>
      <w:lvlJc w:val="left"/>
      <w:rPr>
        <w:rFonts w:hint="default" w:ascii="Times New Roman" w:hAnsi="Times New Roman" w:eastAsia="黑体" w:cs="Times New Roman"/>
        <w:b w:val="0"/>
        <w:bCs w:val="0"/>
        <w:i w:val="0"/>
        <w:iCs w:val="0"/>
        <w:sz w:val="21"/>
        <w:szCs w:val="21"/>
      </w:rPr>
    </w:lvl>
    <w:lvl w:ilvl="2" w:tentative="0">
      <w:start w:val="1"/>
      <w:numFmt w:val="decimal"/>
      <w:suff w:val="nothing"/>
      <w:lvlText w:val="%1%2.%3　"/>
      <w:lvlJc w:val="left"/>
      <w:rPr>
        <w:rFonts w:hint="default" w:ascii="Times New Roman" w:hAnsi="Times New Roman" w:eastAsia="黑体" w:cs="Times New Roman"/>
        <w:b w:val="0"/>
        <w:bCs w:val="0"/>
        <w:i w:val="0"/>
        <w:iCs w:val="0"/>
        <w:sz w:val="21"/>
        <w:szCs w:val="21"/>
      </w:rPr>
    </w:lvl>
    <w:lvl w:ilvl="3" w:tentative="0">
      <w:start w:val="1"/>
      <w:numFmt w:val="decimal"/>
      <w:suff w:val="nothing"/>
      <w:lvlText w:val="%1%2.%3.%4　"/>
      <w:lvlJc w:val="left"/>
      <w:rPr>
        <w:rFonts w:hint="default" w:ascii="Times New Roman" w:hAnsi="Times New Roman" w:eastAsia="黑体" w:cs="Times New Roman"/>
        <w:b w:val="0"/>
        <w:bCs w:val="0"/>
        <w:i w:val="0"/>
        <w:iCs w:val="0"/>
        <w:sz w:val="21"/>
        <w:szCs w:val="21"/>
      </w:rPr>
    </w:lvl>
    <w:lvl w:ilvl="4" w:tentative="0">
      <w:start w:val="1"/>
      <w:numFmt w:val="decimal"/>
      <w:suff w:val="nothing"/>
      <w:lvlText w:val="%1%2.%3.%4.%5　"/>
      <w:lvlJc w:val="left"/>
      <w:rPr>
        <w:rFonts w:hint="default" w:ascii="Times New Roman" w:hAnsi="Times New Roman" w:eastAsia="黑体" w:cs="Times New Roman"/>
        <w:b w:val="0"/>
        <w:bCs w:val="0"/>
        <w:i w:val="0"/>
        <w:iCs w:val="0"/>
        <w:sz w:val="21"/>
        <w:szCs w:val="21"/>
      </w:rPr>
    </w:lvl>
    <w:lvl w:ilvl="5" w:tentative="0">
      <w:start w:val="1"/>
      <w:numFmt w:val="decimal"/>
      <w:suff w:val="nothing"/>
      <w:lvlText w:val="%1%2.%3.%4.%5.%6　"/>
      <w:lvlJc w:val="left"/>
      <w:rPr>
        <w:rFonts w:hint="default" w:ascii="Times New Roman" w:hAnsi="Times New Roman" w:eastAsia="黑体" w:cs="Times New Roman"/>
        <w:b w:val="0"/>
        <w:bCs w:val="0"/>
        <w:i w:val="0"/>
        <w:iCs w:val="0"/>
        <w:sz w:val="21"/>
        <w:szCs w:val="21"/>
      </w:rPr>
    </w:lvl>
    <w:lvl w:ilvl="6" w:tentative="0">
      <w:start w:val="1"/>
      <w:numFmt w:val="decimal"/>
      <w:suff w:val="nothing"/>
      <w:lvlText w:val="%1%2.%3.%4.%5.%6.%7　"/>
      <w:lvlJc w:val="left"/>
      <w:rPr>
        <w:rFonts w:hint="default" w:ascii="Times New Roman" w:hAnsi="Times New Roman" w:eastAsia="黑体" w:cs="Times New Roman"/>
        <w:b w:val="0"/>
        <w:bCs w:val="0"/>
        <w:i w:val="0"/>
        <w:iCs w:val="0"/>
        <w:sz w:val="21"/>
        <w:szCs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2">
    <w:nsid w:val="56F95253"/>
    <w:multiLevelType w:val="multilevel"/>
    <w:tmpl w:val="56F95253"/>
    <w:lvl w:ilvl="0" w:tentative="0">
      <w:start w:val="1"/>
      <w:numFmt w:val="bullet"/>
      <w:pStyle w:val="316"/>
      <w:lvlText w:val=""/>
      <w:lvlJc w:val="left"/>
      <w:pPr>
        <w:ind w:left="1299" w:hanging="420"/>
      </w:pPr>
      <w:rPr>
        <w:rFonts w:hint="default" w:ascii="Wingdings" w:hAnsi="Wingdings"/>
      </w:rPr>
    </w:lvl>
    <w:lvl w:ilvl="1" w:tentative="0">
      <w:start w:val="1"/>
      <w:numFmt w:val="bullet"/>
      <w:lvlText w:val=""/>
      <w:lvlJc w:val="left"/>
      <w:pPr>
        <w:ind w:left="1719" w:hanging="420"/>
      </w:pPr>
      <w:rPr>
        <w:rFonts w:hint="default" w:ascii="Wingdings" w:hAnsi="Wingdings"/>
      </w:rPr>
    </w:lvl>
    <w:lvl w:ilvl="2" w:tentative="0">
      <w:start w:val="1"/>
      <w:numFmt w:val="bullet"/>
      <w:lvlText w:val=""/>
      <w:lvlJc w:val="left"/>
      <w:pPr>
        <w:ind w:left="2139" w:hanging="420"/>
      </w:pPr>
      <w:rPr>
        <w:rFonts w:hint="default" w:ascii="Wingdings" w:hAnsi="Wingdings"/>
      </w:rPr>
    </w:lvl>
    <w:lvl w:ilvl="3" w:tentative="0">
      <w:start w:val="1"/>
      <w:numFmt w:val="bullet"/>
      <w:lvlText w:val=""/>
      <w:lvlJc w:val="left"/>
      <w:pPr>
        <w:ind w:left="2559" w:hanging="420"/>
      </w:pPr>
      <w:rPr>
        <w:rFonts w:hint="default" w:ascii="Wingdings" w:hAnsi="Wingdings"/>
      </w:rPr>
    </w:lvl>
    <w:lvl w:ilvl="4" w:tentative="0">
      <w:start w:val="1"/>
      <w:numFmt w:val="bullet"/>
      <w:lvlText w:val=""/>
      <w:lvlJc w:val="left"/>
      <w:pPr>
        <w:ind w:left="2979" w:hanging="420"/>
      </w:pPr>
      <w:rPr>
        <w:rFonts w:hint="default" w:ascii="Wingdings" w:hAnsi="Wingdings"/>
      </w:rPr>
    </w:lvl>
    <w:lvl w:ilvl="5" w:tentative="0">
      <w:start w:val="1"/>
      <w:numFmt w:val="bullet"/>
      <w:lvlText w:val=""/>
      <w:lvlJc w:val="left"/>
      <w:pPr>
        <w:ind w:left="3399" w:hanging="420"/>
      </w:pPr>
      <w:rPr>
        <w:rFonts w:hint="default" w:ascii="Wingdings" w:hAnsi="Wingdings"/>
      </w:rPr>
    </w:lvl>
    <w:lvl w:ilvl="6" w:tentative="0">
      <w:start w:val="1"/>
      <w:numFmt w:val="bullet"/>
      <w:lvlText w:val=""/>
      <w:lvlJc w:val="left"/>
      <w:pPr>
        <w:ind w:left="3819" w:hanging="420"/>
      </w:pPr>
      <w:rPr>
        <w:rFonts w:hint="default" w:ascii="Wingdings" w:hAnsi="Wingdings"/>
      </w:rPr>
    </w:lvl>
    <w:lvl w:ilvl="7" w:tentative="0">
      <w:start w:val="1"/>
      <w:numFmt w:val="bullet"/>
      <w:lvlText w:val=""/>
      <w:lvlJc w:val="left"/>
      <w:pPr>
        <w:ind w:left="4239" w:hanging="420"/>
      </w:pPr>
      <w:rPr>
        <w:rFonts w:hint="default" w:ascii="Wingdings" w:hAnsi="Wingdings"/>
      </w:rPr>
    </w:lvl>
    <w:lvl w:ilvl="8" w:tentative="0">
      <w:start w:val="1"/>
      <w:numFmt w:val="bullet"/>
      <w:lvlText w:val=""/>
      <w:lvlJc w:val="left"/>
      <w:pPr>
        <w:ind w:left="4659" w:hanging="420"/>
      </w:pPr>
      <w:rPr>
        <w:rFonts w:hint="default" w:ascii="Wingdings" w:hAnsi="Wingdings"/>
      </w:rPr>
    </w:lvl>
  </w:abstractNum>
  <w:abstractNum w:abstractNumId="13">
    <w:nsid w:val="5E4D01F9"/>
    <w:multiLevelType w:val="multilevel"/>
    <w:tmpl w:val="5E4D01F9"/>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4">
    <w:nsid w:val="6B65520F"/>
    <w:multiLevelType w:val="multilevel"/>
    <w:tmpl w:val="6B65520F"/>
    <w:lvl w:ilvl="0" w:tentative="0">
      <w:start w:val="0"/>
      <w:numFmt w:val="decimal"/>
      <w:lvlText w:val=""/>
      <w:lvlJc w:val="left"/>
      <w:rPr>
        <w:rFonts w:cs="Times New Roman"/>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pStyle w:val="345"/>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6EA33FEF"/>
    <w:multiLevelType w:val="multilevel"/>
    <w:tmpl w:val="6EA33FEF"/>
    <w:lvl w:ilvl="0" w:tentative="0">
      <w:start w:val="1"/>
      <w:numFmt w:val="decimal"/>
      <w:pStyle w:val="100"/>
      <w:lvlText w:val="%1."/>
      <w:lvlJc w:val="left"/>
      <w:pPr>
        <w:ind w:left="0" w:firstLine="0"/>
      </w:pPr>
      <w:rPr>
        <w:rFonts w:hint="eastAsia"/>
        <w:color w:val="auto"/>
        <w:sz w:val="32"/>
        <w:szCs w:val="32"/>
        <w:u w:val="none"/>
      </w:rPr>
    </w:lvl>
    <w:lvl w:ilvl="1" w:tentative="0">
      <w:start w:val="1"/>
      <w:numFmt w:val="decimal"/>
      <w:suff w:val="space"/>
      <w:lvlText w:val="%1.%2"/>
      <w:lvlJc w:val="left"/>
      <w:pPr>
        <w:ind w:left="0" w:firstLine="0"/>
      </w:pPr>
      <w:rPr>
        <w:rFonts w:hint="default" w:ascii="Arial" w:hAnsi="Arial" w:eastAsia="黑体"/>
        <w:color w:val="auto"/>
        <w:sz w:val="28"/>
        <w:szCs w:val="28"/>
        <w:u w:val="none"/>
      </w:rPr>
    </w:lvl>
    <w:lvl w:ilvl="2" w:tentative="0">
      <w:start w:val="1"/>
      <w:numFmt w:val="decimal"/>
      <w:suff w:val="space"/>
      <w:lvlText w:val="%1.%2.%3"/>
      <w:lvlJc w:val="left"/>
      <w:pPr>
        <w:ind w:left="0" w:firstLine="0"/>
      </w:pPr>
      <w:rPr>
        <w:rFonts w:hint="default" w:ascii="Arial" w:hAnsi="Arial" w:eastAsia="黑体"/>
        <w:b/>
        <w:sz w:val="24"/>
        <w:szCs w:val="24"/>
        <w:u w:val="none"/>
      </w:rPr>
    </w:lvl>
    <w:lvl w:ilvl="3" w:tentative="0">
      <w:start w:val="1"/>
      <w:numFmt w:val="decimal"/>
      <w:lvlText w:val="7.2.1.8.%4"/>
      <w:lvlJc w:val="left"/>
      <w:pPr>
        <w:ind w:left="0" w:firstLine="0"/>
      </w:pPr>
      <w:rPr>
        <w:rFonts w:hint="eastAsia"/>
        <w:b/>
        <w:color w:val="auto"/>
        <w:sz w:val="24"/>
        <w:szCs w:val="24"/>
        <w:u w:val="none"/>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6">
    <w:nsid w:val="730B5059"/>
    <w:multiLevelType w:val="multilevel"/>
    <w:tmpl w:val="730B5059"/>
    <w:lvl w:ilvl="0" w:tentative="0">
      <w:start w:val="0"/>
      <w:numFmt w:val="decimal"/>
      <w:pStyle w:val="81"/>
      <w:lvlText w:val=""/>
      <w:lvlJc w:val="left"/>
      <w:rPr>
        <w:rFonts w:cs="Times New Roman"/>
      </w:rPr>
    </w:lvl>
    <w:lvl w:ilvl="1" w:tentative="0">
      <w:start w:val="0"/>
      <w:numFmt w:val="decimal"/>
      <w:lvlText w:val=""/>
      <w:lvlJc w:val="left"/>
      <w:rPr>
        <w:rFonts w:cs="Times New Roman"/>
      </w:rPr>
    </w:lvl>
    <w:lvl w:ilvl="2" w:tentative="0">
      <w:start w:val="0"/>
      <w:numFmt w:val="decimal"/>
      <w:lvlText w:val=""/>
      <w:lvlJc w:val="left"/>
      <w:rPr>
        <w:rFonts w:cs="Times New Roman"/>
      </w:rPr>
    </w:lvl>
    <w:lvl w:ilvl="3" w:tentative="0">
      <w:start w:val="0"/>
      <w:numFmt w:val="decimal"/>
      <w:lvlText w:val=""/>
      <w:lvlJc w:val="left"/>
      <w:rPr>
        <w:rFonts w:cs="Times New Roman"/>
      </w:rPr>
    </w:lvl>
    <w:lvl w:ilvl="4" w:tentative="0">
      <w:start w:val="0"/>
      <w:numFmt w:val="decimal"/>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6"/>
  </w:num>
  <w:num w:numId="2">
    <w:abstractNumId w:val="15"/>
  </w:num>
  <w:num w:numId="3">
    <w:abstractNumId w:val="3"/>
  </w:num>
  <w:num w:numId="4">
    <w:abstractNumId w:val="6"/>
  </w:num>
  <w:num w:numId="5">
    <w:abstractNumId w:val="2"/>
  </w:num>
  <w:num w:numId="6">
    <w:abstractNumId w:val="12"/>
  </w:num>
  <w:num w:numId="7">
    <w:abstractNumId w:val="11"/>
  </w:num>
  <w:num w:numId="8">
    <w:abstractNumId w:val="14"/>
  </w:num>
  <w:num w:numId="9">
    <w:abstractNumId w:val="8"/>
  </w:num>
  <w:num w:numId="10">
    <w:abstractNumId w:val="7"/>
  </w:num>
  <w:num w:numId="11">
    <w:abstractNumId w:val="5"/>
  </w:num>
  <w:num w:numId="12">
    <w:abstractNumId w:val="10"/>
  </w:num>
  <w:num w:numId="13">
    <w:abstractNumId w:val="4"/>
  </w:num>
  <w:num w:numId="14">
    <w:abstractNumId w:val="9"/>
  </w:num>
  <w:num w:numId="15">
    <w:abstractNumId w:val="0"/>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MmU1MDEzZGNiMWNhYTlkYmI2MmY1Y2VlMGVkNmEifQ=="/>
    <w:docVar w:name="KSO_WPS_MARK_KEY" w:val="3e3d07f2-edb9-4dd1-9a89-7a1cf798af96"/>
  </w:docVars>
  <w:rsids>
    <w:rsidRoot w:val="001A4861"/>
    <w:rsid w:val="00012871"/>
    <w:rsid w:val="0001789C"/>
    <w:rsid w:val="00023C5E"/>
    <w:rsid w:val="00025A50"/>
    <w:rsid w:val="00031666"/>
    <w:rsid w:val="000318D8"/>
    <w:rsid w:val="00032903"/>
    <w:rsid w:val="00033996"/>
    <w:rsid w:val="000402B3"/>
    <w:rsid w:val="000424B3"/>
    <w:rsid w:val="00043F33"/>
    <w:rsid w:val="00044DE8"/>
    <w:rsid w:val="00047D57"/>
    <w:rsid w:val="00055C68"/>
    <w:rsid w:val="00055F37"/>
    <w:rsid w:val="0006680D"/>
    <w:rsid w:val="00067F8E"/>
    <w:rsid w:val="00084DCC"/>
    <w:rsid w:val="000973B3"/>
    <w:rsid w:val="000A1A30"/>
    <w:rsid w:val="000A7DFE"/>
    <w:rsid w:val="000B4B5B"/>
    <w:rsid w:val="000B7C82"/>
    <w:rsid w:val="000C544A"/>
    <w:rsid w:val="000C7CC6"/>
    <w:rsid w:val="000D62A2"/>
    <w:rsid w:val="000D6341"/>
    <w:rsid w:val="000E2E16"/>
    <w:rsid w:val="000E48A1"/>
    <w:rsid w:val="00102258"/>
    <w:rsid w:val="00105D1A"/>
    <w:rsid w:val="00113E18"/>
    <w:rsid w:val="00116204"/>
    <w:rsid w:val="001168B6"/>
    <w:rsid w:val="00120105"/>
    <w:rsid w:val="00131AC0"/>
    <w:rsid w:val="00152E3E"/>
    <w:rsid w:val="0015431D"/>
    <w:rsid w:val="00154ADA"/>
    <w:rsid w:val="001565D0"/>
    <w:rsid w:val="00157386"/>
    <w:rsid w:val="00161F25"/>
    <w:rsid w:val="001626B2"/>
    <w:rsid w:val="00166055"/>
    <w:rsid w:val="001668F6"/>
    <w:rsid w:val="00167E8C"/>
    <w:rsid w:val="001700B4"/>
    <w:rsid w:val="00172673"/>
    <w:rsid w:val="00187539"/>
    <w:rsid w:val="0019431A"/>
    <w:rsid w:val="00196937"/>
    <w:rsid w:val="001A4861"/>
    <w:rsid w:val="001A7B48"/>
    <w:rsid w:val="001B67D5"/>
    <w:rsid w:val="001C3DB7"/>
    <w:rsid w:val="001D04E4"/>
    <w:rsid w:val="001D0525"/>
    <w:rsid w:val="001D7A9B"/>
    <w:rsid w:val="001E14D8"/>
    <w:rsid w:val="001E14DB"/>
    <w:rsid w:val="001E68E1"/>
    <w:rsid w:val="00200691"/>
    <w:rsid w:val="00202511"/>
    <w:rsid w:val="002120C9"/>
    <w:rsid w:val="002310F7"/>
    <w:rsid w:val="00233005"/>
    <w:rsid w:val="00247400"/>
    <w:rsid w:val="0025335B"/>
    <w:rsid w:val="00256432"/>
    <w:rsid w:val="00261697"/>
    <w:rsid w:val="00263780"/>
    <w:rsid w:val="00272753"/>
    <w:rsid w:val="002753C6"/>
    <w:rsid w:val="00275A01"/>
    <w:rsid w:val="00275B8B"/>
    <w:rsid w:val="00284636"/>
    <w:rsid w:val="0028701B"/>
    <w:rsid w:val="0029292D"/>
    <w:rsid w:val="00294386"/>
    <w:rsid w:val="00294B4C"/>
    <w:rsid w:val="00294D67"/>
    <w:rsid w:val="002A5BC3"/>
    <w:rsid w:val="002C0C70"/>
    <w:rsid w:val="002C3340"/>
    <w:rsid w:val="002C519E"/>
    <w:rsid w:val="002D3D47"/>
    <w:rsid w:val="002F7185"/>
    <w:rsid w:val="002F76EE"/>
    <w:rsid w:val="00305482"/>
    <w:rsid w:val="00316D8C"/>
    <w:rsid w:val="0032648B"/>
    <w:rsid w:val="00331375"/>
    <w:rsid w:val="0033316F"/>
    <w:rsid w:val="003335CC"/>
    <w:rsid w:val="003346AA"/>
    <w:rsid w:val="00355708"/>
    <w:rsid w:val="003611CC"/>
    <w:rsid w:val="003613B5"/>
    <w:rsid w:val="003839B0"/>
    <w:rsid w:val="00383E74"/>
    <w:rsid w:val="003933F6"/>
    <w:rsid w:val="00394778"/>
    <w:rsid w:val="003A12CB"/>
    <w:rsid w:val="003A2985"/>
    <w:rsid w:val="003A5684"/>
    <w:rsid w:val="003B1219"/>
    <w:rsid w:val="003B71F3"/>
    <w:rsid w:val="003D74EC"/>
    <w:rsid w:val="003F1C91"/>
    <w:rsid w:val="003F2BA7"/>
    <w:rsid w:val="00402B0D"/>
    <w:rsid w:val="00404356"/>
    <w:rsid w:val="004061A2"/>
    <w:rsid w:val="00407C69"/>
    <w:rsid w:val="00407C89"/>
    <w:rsid w:val="004141B8"/>
    <w:rsid w:val="00425A0D"/>
    <w:rsid w:val="00445BC7"/>
    <w:rsid w:val="00450B66"/>
    <w:rsid w:val="00464A7D"/>
    <w:rsid w:val="004658DD"/>
    <w:rsid w:val="004660CF"/>
    <w:rsid w:val="00473D6E"/>
    <w:rsid w:val="0047679E"/>
    <w:rsid w:val="00483FA7"/>
    <w:rsid w:val="00485515"/>
    <w:rsid w:val="00487C35"/>
    <w:rsid w:val="0049364D"/>
    <w:rsid w:val="00497878"/>
    <w:rsid w:val="004A3B55"/>
    <w:rsid w:val="004A6868"/>
    <w:rsid w:val="004B0FB5"/>
    <w:rsid w:val="004B54FC"/>
    <w:rsid w:val="004D3F4E"/>
    <w:rsid w:val="004D5A9D"/>
    <w:rsid w:val="004E2AEC"/>
    <w:rsid w:val="00503FF3"/>
    <w:rsid w:val="00510183"/>
    <w:rsid w:val="00510E3F"/>
    <w:rsid w:val="005150B5"/>
    <w:rsid w:val="00517B83"/>
    <w:rsid w:val="00523F28"/>
    <w:rsid w:val="00526720"/>
    <w:rsid w:val="005400B6"/>
    <w:rsid w:val="00543E34"/>
    <w:rsid w:val="0056311B"/>
    <w:rsid w:val="005640A9"/>
    <w:rsid w:val="0057796D"/>
    <w:rsid w:val="00580332"/>
    <w:rsid w:val="00592217"/>
    <w:rsid w:val="005C7891"/>
    <w:rsid w:val="005D1DB1"/>
    <w:rsid w:val="005D1E72"/>
    <w:rsid w:val="005E0B09"/>
    <w:rsid w:val="005F3B45"/>
    <w:rsid w:val="005F4A32"/>
    <w:rsid w:val="005F54C5"/>
    <w:rsid w:val="005F5F19"/>
    <w:rsid w:val="005F65CD"/>
    <w:rsid w:val="005F6D71"/>
    <w:rsid w:val="00605AE8"/>
    <w:rsid w:val="00610A22"/>
    <w:rsid w:val="006140E8"/>
    <w:rsid w:val="00616277"/>
    <w:rsid w:val="00616EDA"/>
    <w:rsid w:val="0061750C"/>
    <w:rsid w:val="006208B7"/>
    <w:rsid w:val="00624029"/>
    <w:rsid w:val="006253B5"/>
    <w:rsid w:val="00626483"/>
    <w:rsid w:val="00634B05"/>
    <w:rsid w:val="00636856"/>
    <w:rsid w:val="00651C2E"/>
    <w:rsid w:val="00657526"/>
    <w:rsid w:val="00660C9D"/>
    <w:rsid w:val="006625C5"/>
    <w:rsid w:val="00674FA2"/>
    <w:rsid w:val="00685F3A"/>
    <w:rsid w:val="006867FE"/>
    <w:rsid w:val="00687AEC"/>
    <w:rsid w:val="00690A77"/>
    <w:rsid w:val="0069343C"/>
    <w:rsid w:val="00693E33"/>
    <w:rsid w:val="0069489C"/>
    <w:rsid w:val="006A517D"/>
    <w:rsid w:val="006B78D4"/>
    <w:rsid w:val="006C12FA"/>
    <w:rsid w:val="006C779A"/>
    <w:rsid w:val="006D0C85"/>
    <w:rsid w:val="006D6795"/>
    <w:rsid w:val="006D7E2C"/>
    <w:rsid w:val="00700A2C"/>
    <w:rsid w:val="007014A1"/>
    <w:rsid w:val="00701593"/>
    <w:rsid w:val="007136B7"/>
    <w:rsid w:val="00715F3E"/>
    <w:rsid w:val="00716CC6"/>
    <w:rsid w:val="00720696"/>
    <w:rsid w:val="00725647"/>
    <w:rsid w:val="00733F8C"/>
    <w:rsid w:val="007430B8"/>
    <w:rsid w:val="00747A9F"/>
    <w:rsid w:val="0075093C"/>
    <w:rsid w:val="00755C60"/>
    <w:rsid w:val="0075610E"/>
    <w:rsid w:val="00756C37"/>
    <w:rsid w:val="0076595B"/>
    <w:rsid w:val="00766FBF"/>
    <w:rsid w:val="007671E8"/>
    <w:rsid w:val="007753B9"/>
    <w:rsid w:val="0077610D"/>
    <w:rsid w:val="00776C0E"/>
    <w:rsid w:val="00777C83"/>
    <w:rsid w:val="007832A0"/>
    <w:rsid w:val="00785D68"/>
    <w:rsid w:val="00786035"/>
    <w:rsid w:val="0078772C"/>
    <w:rsid w:val="007966A5"/>
    <w:rsid w:val="007B4069"/>
    <w:rsid w:val="007C1B8A"/>
    <w:rsid w:val="007C2B52"/>
    <w:rsid w:val="007C3B9E"/>
    <w:rsid w:val="007C4E52"/>
    <w:rsid w:val="007D768A"/>
    <w:rsid w:val="00803E29"/>
    <w:rsid w:val="00812D5A"/>
    <w:rsid w:val="00824346"/>
    <w:rsid w:val="008277CD"/>
    <w:rsid w:val="00831E26"/>
    <w:rsid w:val="00843AC0"/>
    <w:rsid w:val="008647B3"/>
    <w:rsid w:val="0086682D"/>
    <w:rsid w:val="00873D30"/>
    <w:rsid w:val="00875B7F"/>
    <w:rsid w:val="00875D70"/>
    <w:rsid w:val="00890B4E"/>
    <w:rsid w:val="008A18D1"/>
    <w:rsid w:val="008A2116"/>
    <w:rsid w:val="008A3CD0"/>
    <w:rsid w:val="008B1743"/>
    <w:rsid w:val="008B212F"/>
    <w:rsid w:val="008B680D"/>
    <w:rsid w:val="008D420D"/>
    <w:rsid w:val="008D660E"/>
    <w:rsid w:val="008D6FEB"/>
    <w:rsid w:val="008D76FC"/>
    <w:rsid w:val="008E170A"/>
    <w:rsid w:val="00900065"/>
    <w:rsid w:val="0090129A"/>
    <w:rsid w:val="009057D2"/>
    <w:rsid w:val="009141FF"/>
    <w:rsid w:val="00931E8A"/>
    <w:rsid w:val="00941564"/>
    <w:rsid w:val="00952923"/>
    <w:rsid w:val="009567CB"/>
    <w:rsid w:val="00960DED"/>
    <w:rsid w:val="00967E1E"/>
    <w:rsid w:val="00975D66"/>
    <w:rsid w:val="009869CB"/>
    <w:rsid w:val="00995482"/>
    <w:rsid w:val="0099767D"/>
    <w:rsid w:val="009A23EC"/>
    <w:rsid w:val="009A3DC8"/>
    <w:rsid w:val="009A448C"/>
    <w:rsid w:val="009A5576"/>
    <w:rsid w:val="009B0D4C"/>
    <w:rsid w:val="009B1BD5"/>
    <w:rsid w:val="009B3120"/>
    <w:rsid w:val="009B536D"/>
    <w:rsid w:val="009B74F4"/>
    <w:rsid w:val="009C2929"/>
    <w:rsid w:val="009C5C94"/>
    <w:rsid w:val="009D327B"/>
    <w:rsid w:val="009E0E38"/>
    <w:rsid w:val="009E5874"/>
    <w:rsid w:val="009E6649"/>
    <w:rsid w:val="009F0E11"/>
    <w:rsid w:val="009F2DDE"/>
    <w:rsid w:val="00A01702"/>
    <w:rsid w:val="00A11925"/>
    <w:rsid w:val="00A16F26"/>
    <w:rsid w:val="00A17200"/>
    <w:rsid w:val="00A3291F"/>
    <w:rsid w:val="00A364B9"/>
    <w:rsid w:val="00A40483"/>
    <w:rsid w:val="00A42BBB"/>
    <w:rsid w:val="00A55190"/>
    <w:rsid w:val="00A566BF"/>
    <w:rsid w:val="00A56CC8"/>
    <w:rsid w:val="00A645FE"/>
    <w:rsid w:val="00A7071F"/>
    <w:rsid w:val="00A71711"/>
    <w:rsid w:val="00A805CA"/>
    <w:rsid w:val="00A84F39"/>
    <w:rsid w:val="00A90753"/>
    <w:rsid w:val="00AB3C86"/>
    <w:rsid w:val="00AC48FF"/>
    <w:rsid w:val="00AC7653"/>
    <w:rsid w:val="00AD096B"/>
    <w:rsid w:val="00AD6102"/>
    <w:rsid w:val="00AD65D1"/>
    <w:rsid w:val="00AE10A7"/>
    <w:rsid w:val="00AF0C44"/>
    <w:rsid w:val="00B02438"/>
    <w:rsid w:val="00B02F01"/>
    <w:rsid w:val="00B060F2"/>
    <w:rsid w:val="00B06AD4"/>
    <w:rsid w:val="00B11836"/>
    <w:rsid w:val="00B209AA"/>
    <w:rsid w:val="00B3272A"/>
    <w:rsid w:val="00B33E0A"/>
    <w:rsid w:val="00B40BD7"/>
    <w:rsid w:val="00B419C5"/>
    <w:rsid w:val="00B467CE"/>
    <w:rsid w:val="00B47B3F"/>
    <w:rsid w:val="00B55875"/>
    <w:rsid w:val="00B648D4"/>
    <w:rsid w:val="00B728C6"/>
    <w:rsid w:val="00B72A78"/>
    <w:rsid w:val="00B82346"/>
    <w:rsid w:val="00B8543C"/>
    <w:rsid w:val="00B95833"/>
    <w:rsid w:val="00B97357"/>
    <w:rsid w:val="00BB083E"/>
    <w:rsid w:val="00BB0AAC"/>
    <w:rsid w:val="00BB3237"/>
    <w:rsid w:val="00BB4A7E"/>
    <w:rsid w:val="00BB51B5"/>
    <w:rsid w:val="00BC166F"/>
    <w:rsid w:val="00BC3E85"/>
    <w:rsid w:val="00BC4357"/>
    <w:rsid w:val="00BC6D2A"/>
    <w:rsid w:val="00BD03DF"/>
    <w:rsid w:val="00BE1DA5"/>
    <w:rsid w:val="00BE286A"/>
    <w:rsid w:val="00BE699B"/>
    <w:rsid w:val="00BE6A2C"/>
    <w:rsid w:val="00C054CC"/>
    <w:rsid w:val="00C16DEA"/>
    <w:rsid w:val="00C3254C"/>
    <w:rsid w:val="00C46001"/>
    <w:rsid w:val="00C52CCB"/>
    <w:rsid w:val="00C56B34"/>
    <w:rsid w:val="00C76CAC"/>
    <w:rsid w:val="00C7742C"/>
    <w:rsid w:val="00C81A8C"/>
    <w:rsid w:val="00C87FC9"/>
    <w:rsid w:val="00C90443"/>
    <w:rsid w:val="00C92063"/>
    <w:rsid w:val="00CB183D"/>
    <w:rsid w:val="00CB5069"/>
    <w:rsid w:val="00CB615B"/>
    <w:rsid w:val="00CC1345"/>
    <w:rsid w:val="00CC540F"/>
    <w:rsid w:val="00CD4DF1"/>
    <w:rsid w:val="00CE199E"/>
    <w:rsid w:val="00CF08D6"/>
    <w:rsid w:val="00CF54AD"/>
    <w:rsid w:val="00CF755F"/>
    <w:rsid w:val="00CF7634"/>
    <w:rsid w:val="00D0211A"/>
    <w:rsid w:val="00D049AC"/>
    <w:rsid w:val="00D0786C"/>
    <w:rsid w:val="00D1425D"/>
    <w:rsid w:val="00D147ED"/>
    <w:rsid w:val="00D149D8"/>
    <w:rsid w:val="00D2551D"/>
    <w:rsid w:val="00D44311"/>
    <w:rsid w:val="00D45836"/>
    <w:rsid w:val="00D469B5"/>
    <w:rsid w:val="00D4770E"/>
    <w:rsid w:val="00D47823"/>
    <w:rsid w:val="00D50F8A"/>
    <w:rsid w:val="00D62870"/>
    <w:rsid w:val="00D70F08"/>
    <w:rsid w:val="00D75016"/>
    <w:rsid w:val="00D76F5D"/>
    <w:rsid w:val="00D828B4"/>
    <w:rsid w:val="00D85F60"/>
    <w:rsid w:val="00DA306C"/>
    <w:rsid w:val="00DA5ABC"/>
    <w:rsid w:val="00DB0032"/>
    <w:rsid w:val="00DB2091"/>
    <w:rsid w:val="00DB674C"/>
    <w:rsid w:val="00DB71FD"/>
    <w:rsid w:val="00DC09B7"/>
    <w:rsid w:val="00DC226D"/>
    <w:rsid w:val="00DD3D37"/>
    <w:rsid w:val="00DD40AF"/>
    <w:rsid w:val="00DE2C5C"/>
    <w:rsid w:val="00DF469E"/>
    <w:rsid w:val="00DF55A5"/>
    <w:rsid w:val="00E00F70"/>
    <w:rsid w:val="00E23E49"/>
    <w:rsid w:val="00E268B8"/>
    <w:rsid w:val="00E35667"/>
    <w:rsid w:val="00E43EF9"/>
    <w:rsid w:val="00E5036A"/>
    <w:rsid w:val="00E54F17"/>
    <w:rsid w:val="00E55267"/>
    <w:rsid w:val="00E56B38"/>
    <w:rsid w:val="00E617B0"/>
    <w:rsid w:val="00E721DD"/>
    <w:rsid w:val="00E7372B"/>
    <w:rsid w:val="00E73A43"/>
    <w:rsid w:val="00E8343B"/>
    <w:rsid w:val="00E8662F"/>
    <w:rsid w:val="00E874D3"/>
    <w:rsid w:val="00E87A2E"/>
    <w:rsid w:val="00EA498D"/>
    <w:rsid w:val="00EB1F18"/>
    <w:rsid w:val="00EC002C"/>
    <w:rsid w:val="00EC5945"/>
    <w:rsid w:val="00EF0A7A"/>
    <w:rsid w:val="00EF2AB3"/>
    <w:rsid w:val="00F00FEA"/>
    <w:rsid w:val="00F10002"/>
    <w:rsid w:val="00F10A0D"/>
    <w:rsid w:val="00F12B1B"/>
    <w:rsid w:val="00F12E2E"/>
    <w:rsid w:val="00F16246"/>
    <w:rsid w:val="00F16BBB"/>
    <w:rsid w:val="00F20DD7"/>
    <w:rsid w:val="00F221C1"/>
    <w:rsid w:val="00F23224"/>
    <w:rsid w:val="00F24D41"/>
    <w:rsid w:val="00F30A94"/>
    <w:rsid w:val="00F32516"/>
    <w:rsid w:val="00F427C5"/>
    <w:rsid w:val="00F451BD"/>
    <w:rsid w:val="00F5292D"/>
    <w:rsid w:val="00F5473F"/>
    <w:rsid w:val="00F6702D"/>
    <w:rsid w:val="00F679C0"/>
    <w:rsid w:val="00F704A5"/>
    <w:rsid w:val="00F763D6"/>
    <w:rsid w:val="00F83A2F"/>
    <w:rsid w:val="00FA2A1B"/>
    <w:rsid w:val="00FB62C7"/>
    <w:rsid w:val="00FC12DB"/>
    <w:rsid w:val="00FD05DB"/>
    <w:rsid w:val="00FD6C83"/>
    <w:rsid w:val="00FF408F"/>
    <w:rsid w:val="01B27779"/>
    <w:rsid w:val="01D07348"/>
    <w:rsid w:val="01E05CC2"/>
    <w:rsid w:val="01F04A91"/>
    <w:rsid w:val="02071E83"/>
    <w:rsid w:val="0261662C"/>
    <w:rsid w:val="028A67B7"/>
    <w:rsid w:val="02A46519"/>
    <w:rsid w:val="02AF1BFE"/>
    <w:rsid w:val="02C952EE"/>
    <w:rsid w:val="033A609D"/>
    <w:rsid w:val="03525649"/>
    <w:rsid w:val="038D0156"/>
    <w:rsid w:val="03A421C7"/>
    <w:rsid w:val="03B86720"/>
    <w:rsid w:val="03DA48E8"/>
    <w:rsid w:val="03EA5256"/>
    <w:rsid w:val="0438160E"/>
    <w:rsid w:val="04A66578"/>
    <w:rsid w:val="050414F1"/>
    <w:rsid w:val="05055E8E"/>
    <w:rsid w:val="050B669F"/>
    <w:rsid w:val="053D51FF"/>
    <w:rsid w:val="058D1B47"/>
    <w:rsid w:val="0596A3A8"/>
    <w:rsid w:val="05AF76AE"/>
    <w:rsid w:val="05C93A04"/>
    <w:rsid w:val="05D830A9"/>
    <w:rsid w:val="060C5792"/>
    <w:rsid w:val="062B6315"/>
    <w:rsid w:val="06400C4E"/>
    <w:rsid w:val="06C27B36"/>
    <w:rsid w:val="06D805D6"/>
    <w:rsid w:val="06F51182"/>
    <w:rsid w:val="072A70F1"/>
    <w:rsid w:val="076A763A"/>
    <w:rsid w:val="0790350F"/>
    <w:rsid w:val="07B13BB2"/>
    <w:rsid w:val="07B90CB8"/>
    <w:rsid w:val="07D01B5E"/>
    <w:rsid w:val="07D21D7A"/>
    <w:rsid w:val="084744EE"/>
    <w:rsid w:val="08580DD6"/>
    <w:rsid w:val="085C7EDB"/>
    <w:rsid w:val="089C41BB"/>
    <w:rsid w:val="08B140F2"/>
    <w:rsid w:val="08C275DB"/>
    <w:rsid w:val="091268D2"/>
    <w:rsid w:val="093876D2"/>
    <w:rsid w:val="094620D8"/>
    <w:rsid w:val="097A6225"/>
    <w:rsid w:val="097F55EA"/>
    <w:rsid w:val="09B24A8F"/>
    <w:rsid w:val="0A352383"/>
    <w:rsid w:val="0A517B6E"/>
    <w:rsid w:val="0AA96DC2"/>
    <w:rsid w:val="0AE75B3C"/>
    <w:rsid w:val="0AFD2C6A"/>
    <w:rsid w:val="0B072C11"/>
    <w:rsid w:val="0B740DBF"/>
    <w:rsid w:val="0B9909D7"/>
    <w:rsid w:val="0B9B37D9"/>
    <w:rsid w:val="0BAD643E"/>
    <w:rsid w:val="0BBE689D"/>
    <w:rsid w:val="0BEF2EFA"/>
    <w:rsid w:val="0C1464BD"/>
    <w:rsid w:val="0C835295"/>
    <w:rsid w:val="0CF83C5B"/>
    <w:rsid w:val="0D3A6AC1"/>
    <w:rsid w:val="0D4A0C72"/>
    <w:rsid w:val="0D616679"/>
    <w:rsid w:val="0E4A1A95"/>
    <w:rsid w:val="0E5A03D3"/>
    <w:rsid w:val="0E5B7832"/>
    <w:rsid w:val="0E796AAB"/>
    <w:rsid w:val="0E8813E4"/>
    <w:rsid w:val="0F1669F0"/>
    <w:rsid w:val="0F8E1F9D"/>
    <w:rsid w:val="0FDC6C37"/>
    <w:rsid w:val="0FFB3593"/>
    <w:rsid w:val="103C5FE2"/>
    <w:rsid w:val="10525806"/>
    <w:rsid w:val="107D1AA2"/>
    <w:rsid w:val="10864C76"/>
    <w:rsid w:val="11036B00"/>
    <w:rsid w:val="1122342A"/>
    <w:rsid w:val="1158509E"/>
    <w:rsid w:val="117143B2"/>
    <w:rsid w:val="118C4CA8"/>
    <w:rsid w:val="119F0F1F"/>
    <w:rsid w:val="11A34C1E"/>
    <w:rsid w:val="11D42A08"/>
    <w:rsid w:val="120C43D0"/>
    <w:rsid w:val="121D1E44"/>
    <w:rsid w:val="12635AA8"/>
    <w:rsid w:val="12902616"/>
    <w:rsid w:val="12960589"/>
    <w:rsid w:val="12FB3F33"/>
    <w:rsid w:val="130322F6"/>
    <w:rsid w:val="13347445"/>
    <w:rsid w:val="13394A5B"/>
    <w:rsid w:val="14922675"/>
    <w:rsid w:val="14925103"/>
    <w:rsid w:val="14A02F5C"/>
    <w:rsid w:val="14C75CF7"/>
    <w:rsid w:val="151327B9"/>
    <w:rsid w:val="1541074F"/>
    <w:rsid w:val="15444CB2"/>
    <w:rsid w:val="157A31D7"/>
    <w:rsid w:val="159643E7"/>
    <w:rsid w:val="15D10ABF"/>
    <w:rsid w:val="15E050E3"/>
    <w:rsid w:val="15FA4976"/>
    <w:rsid w:val="15FF3D3A"/>
    <w:rsid w:val="165B222C"/>
    <w:rsid w:val="16790EDD"/>
    <w:rsid w:val="167D156E"/>
    <w:rsid w:val="168712E0"/>
    <w:rsid w:val="16A62408"/>
    <w:rsid w:val="16E276A1"/>
    <w:rsid w:val="17182642"/>
    <w:rsid w:val="173739A8"/>
    <w:rsid w:val="17571954"/>
    <w:rsid w:val="17AF3135"/>
    <w:rsid w:val="17E37F22"/>
    <w:rsid w:val="17FD4FC8"/>
    <w:rsid w:val="18804D3F"/>
    <w:rsid w:val="18DA0A8E"/>
    <w:rsid w:val="191A7E82"/>
    <w:rsid w:val="19B55982"/>
    <w:rsid w:val="1A1041D0"/>
    <w:rsid w:val="1A646862"/>
    <w:rsid w:val="1A6C44A8"/>
    <w:rsid w:val="1ABE04FC"/>
    <w:rsid w:val="1B0D1BEC"/>
    <w:rsid w:val="1B3204C1"/>
    <w:rsid w:val="1C36422E"/>
    <w:rsid w:val="1C3861F8"/>
    <w:rsid w:val="1C4A1A87"/>
    <w:rsid w:val="1C7A3D6D"/>
    <w:rsid w:val="1C872CDB"/>
    <w:rsid w:val="1D0013F2"/>
    <w:rsid w:val="1D577DFA"/>
    <w:rsid w:val="1D6C08DA"/>
    <w:rsid w:val="1D890B16"/>
    <w:rsid w:val="1DD075C8"/>
    <w:rsid w:val="1E430580"/>
    <w:rsid w:val="1FA47700"/>
    <w:rsid w:val="20032679"/>
    <w:rsid w:val="202A5F3D"/>
    <w:rsid w:val="20582A51"/>
    <w:rsid w:val="206C2914"/>
    <w:rsid w:val="20D34741"/>
    <w:rsid w:val="20E42618"/>
    <w:rsid w:val="216F2CC8"/>
    <w:rsid w:val="21900E1F"/>
    <w:rsid w:val="21E409F0"/>
    <w:rsid w:val="21FC6E36"/>
    <w:rsid w:val="2256396F"/>
    <w:rsid w:val="227E2F7C"/>
    <w:rsid w:val="22925F36"/>
    <w:rsid w:val="22B504BC"/>
    <w:rsid w:val="22BC0399"/>
    <w:rsid w:val="22F16713"/>
    <w:rsid w:val="22F369D5"/>
    <w:rsid w:val="233D40F4"/>
    <w:rsid w:val="23A85CBC"/>
    <w:rsid w:val="23F26358"/>
    <w:rsid w:val="246B5875"/>
    <w:rsid w:val="25184E18"/>
    <w:rsid w:val="252512E3"/>
    <w:rsid w:val="255B6AB3"/>
    <w:rsid w:val="257F51DF"/>
    <w:rsid w:val="25902C01"/>
    <w:rsid w:val="25BA48B9"/>
    <w:rsid w:val="25F413E1"/>
    <w:rsid w:val="26062EC3"/>
    <w:rsid w:val="260809E9"/>
    <w:rsid w:val="26307F40"/>
    <w:rsid w:val="26703EEC"/>
    <w:rsid w:val="267267AA"/>
    <w:rsid w:val="26A93F87"/>
    <w:rsid w:val="26C24FB3"/>
    <w:rsid w:val="26E054C2"/>
    <w:rsid w:val="273C0D39"/>
    <w:rsid w:val="274E68CF"/>
    <w:rsid w:val="27541A0C"/>
    <w:rsid w:val="278F2208"/>
    <w:rsid w:val="27FF5E1C"/>
    <w:rsid w:val="28017DE6"/>
    <w:rsid w:val="281A4A03"/>
    <w:rsid w:val="28595C8F"/>
    <w:rsid w:val="28685136"/>
    <w:rsid w:val="29166B57"/>
    <w:rsid w:val="2920429C"/>
    <w:rsid w:val="29354D30"/>
    <w:rsid w:val="29361D11"/>
    <w:rsid w:val="29482E3E"/>
    <w:rsid w:val="29B775B1"/>
    <w:rsid w:val="2A132842"/>
    <w:rsid w:val="2A2E45FD"/>
    <w:rsid w:val="2A4B491B"/>
    <w:rsid w:val="2A896976"/>
    <w:rsid w:val="2A8E16D9"/>
    <w:rsid w:val="2A9A007E"/>
    <w:rsid w:val="2ACA0988"/>
    <w:rsid w:val="2ACC06D1"/>
    <w:rsid w:val="2ACF2990"/>
    <w:rsid w:val="2AE57BCE"/>
    <w:rsid w:val="2B0100FD"/>
    <w:rsid w:val="2B0A5203"/>
    <w:rsid w:val="2B152162"/>
    <w:rsid w:val="2B65243A"/>
    <w:rsid w:val="2B683F9C"/>
    <w:rsid w:val="2B6D12EE"/>
    <w:rsid w:val="2B79391A"/>
    <w:rsid w:val="2B964CE9"/>
    <w:rsid w:val="2BA74800"/>
    <w:rsid w:val="2BAC1E16"/>
    <w:rsid w:val="2BC30AAE"/>
    <w:rsid w:val="2BCD6DAC"/>
    <w:rsid w:val="2BFF63EA"/>
    <w:rsid w:val="2C2A71C1"/>
    <w:rsid w:val="2C2B2EA1"/>
    <w:rsid w:val="2C67287B"/>
    <w:rsid w:val="2C795C7F"/>
    <w:rsid w:val="2C7A3CC3"/>
    <w:rsid w:val="2C842D93"/>
    <w:rsid w:val="2CAB03A4"/>
    <w:rsid w:val="2CB35427"/>
    <w:rsid w:val="2CB5189D"/>
    <w:rsid w:val="2CE05A37"/>
    <w:rsid w:val="2CE736B6"/>
    <w:rsid w:val="2CF40B6B"/>
    <w:rsid w:val="2CF47A58"/>
    <w:rsid w:val="2D262F9E"/>
    <w:rsid w:val="2D891024"/>
    <w:rsid w:val="2DA21723"/>
    <w:rsid w:val="2DD73360"/>
    <w:rsid w:val="2E254102"/>
    <w:rsid w:val="2E7B3D22"/>
    <w:rsid w:val="2E861045"/>
    <w:rsid w:val="2ED973C6"/>
    <w:rsid w:val="2F240BC3"/>
    <w:rsid w:val="2F546A4D"/>
    <w:rsid w:val="2FCD4A51"/>
    <w:rsid w:val="2FD656B4"/>
    <w:rsid w:val="30344443"/>
    <w:rsid w:val="303643A5"/>
    <w:rsid w:val="305A619B"/>
    <w:rsid w:val="306A0211"/>
    <w:rsid w:val="30C5441E"/>
    <w:rsid w:val="310851DD"/>
    <w:rsid w:val="31411253"/>
    <w:rsid w:val="317A4765"/>
    <w:rsid w:val="31FB4C29"/>
    <w:rsid w:val="321B7CF6"/>
    <w:rsid w:val="321D581C"/>
    <w:rsid w:val="3227669B"/>
    <w:rsid w:val="322E5C7B"/>
    <w:rsid w:val="324E3C27"/>
    <w:rsid w:val="32576AD2"/>
    <w:rsid w:val="33A61EB0"/>
    <w:rsid w:val="341F489B"/>
    <w:rsid w:val="347E456C"/>
    <w:rsid w:val="34C2779C"/>
    <w:rsid w:val="34CE61DD"/>
    <w:rsid w:val="34D339AE"/>
    <w:rsid w:val="34D4422D"/>
    <w:rsid w:val="35337E01"/>
    <w:rsid w:val="35474F1D"/>
    <w:rsid w:val="357F059C"/>
    <w:rsid w:val="35892D39"/>
    <w:rsid w:val="35A26038"/>
    <w:rsid w:val="3660752C"/>
    <w:rsid w:val="368E4F3A"/>
    <w:rsid w:val="36F34D9D"/>
    <w:rsid w:val="36F445E5"/>
    <w:rsid w:val="3724764D"/>
    <w:rsid w:val="37573BDC"/>
    <w:rsid w:val="378E2D18"/>
    <w:rsid w:val="37CA2ED2"/>
    <w:rsid w:val="37CDC95E"/>
    <w:rsid w:val="37D42E21"/>
    <w:rsid w:val="37F16A37"/>
    <w:rsid w:val="386A108F"/>
    <w:rsid w:val="386D241A"/>
    <w:rsid w:val="387D7FC1"/>
    <w:rsid w:val="389C1EEA"/>
    <w:rsid w:val="38F848ED"/>
    <w:rsid w:val="390F4678"/>
    <w:rsid w:val="39264A36"/>
    <w:rsid w:val="39382D80"/>
    <w:rsid w:val="39557DFC"/>
    <w:rsid w:val="39BA1BA2"/>
    <w:rsid w:val="39E7368D"/>
    <w:rsid w:val="3A013C4A"/>
    <w:rsid w:val="3A047123"/>
    <w:rsid w:val="3AC337DD"/>
    <w:rsid w:val="3AD50B44"/>
    <w:rsid w:val="3AFE2F52"/>
    <w:rsid w:val="3B037579"/>
    <w:rsid w:val="3B2A71FC"/>
    <w:rsid w:val="3B35384D"/>
    <w:rsid w:val="3B4007CD"/>
    <w:rsid w:val="3B903503"/>
    <w:rsid w:val="3B9A612F"/>
    <w:rsid w:val="3C706E90"/>
    <w:rsid w:val="3C907D69"/>
    <w:rsid w:val="3C94492D"/>
    <w:rsid w:val="3CFA6C97"/>
    <w:rsid w:val="3D115F7D"/>
    <w:rsid w:val="3D266AA9"/>
    <w:rsid w:val="3D2F4655"/>
    <w:rsid w:val="3D600CB3"/>
    <w:rsid w:val="3D607AF3"/>
    <w:rsid w:val="3D62269F"/>
    <w:rsid w:val="3D907A45"/>
    <w:rsid w:val="3D9644B3"/>
    <w:rsid w:val="3D9B3F56"/>
    <w:rsid w:val="3DAF6DDA"/>
    <w:rsid w:val="3E216694"/>
    <w:rsid w:val="3E513986"/>
    <w:rsid w:val="3E733699"/>
    <w:rsid w:val="3EB47508"/>
    <w:rsid w:val="3EBC63BD"/>
    <w:rsid w:val="3ECD4126"/>
    <w:rsid w:val="3F1F05D1"/>
    <w:rsid w:val="3F23468E"/>
    <w:rsid w:val="3F4D128C"/>
    <w:rsid w:val="3F545357"/>
    <w:rsid w:val="3F5B7984"/>
    <w:rsid w:val="3F9A558E"/>
    <w:rsid w:val="40203595"/>
    <w:rsid w:val="40381A73"/>
    <w:rsid w:val="40416B7A"/>
    <w:rsid w:val="409F1AF2"/>
    <w:rsid w:val="40FC0C2D"/>
    <w:rsid w:val="414F52C6"/>
    <w:rsid w:val="41550197"/>
    <w:rsid w:val="41894C7C"/>
    <w:rsid w:val="41C45CB4"/>
    <w:rsid w:val="41F70D65"/>
    <w:rsid w:val="420A743F"/>
    <w:rsid w:val="424E557E"/>
    <w:rsid w:val="42894808"/>
    <w:rsid w:val="430622FC"/>
    <w:rsid w:val="43820EC1"/>
    <w:rsid w:val="43AD2778"/>
    <w:rsid w:val="444A3FC3"/>
    <w:rsid w:val="44523338"/>
    <w:rsid w:val="447C68A6"/>
    <w:rsid w:val="44817E8C"/>
    <w:rsid w:val="449974E9"/>
    <w:rsid w:val="44B6565C"/>
    <w:rsid w:val="44CA7756"/>
    <w:rsid w:val="44F07E57"/>
    <w:rsid w:val="450B3BFA"/>
    <w:rsid w:val="451417D9"/>
    <w:rsid w:val="453E5D7D"/>
    <w:rsid w:val="4560476E"/>
    <w:rsid w:val="45703A5D"/>
    <w:rsid w:val="45DB181E"/>
    <w:rsid w:val="460924AE"/>
    <w:rsid w:val="46E24747"/>
    <w:rsid w:val="46F238F7"/>
    <w:rsid w:val="4743164D"/>
    <w:rsid w:val="47A76F9C"/>
    <w:rsid w:val="4800731A"/>
    <w:rsid w:val="48054931"/>
    <w:rsid w:val="481B40C6"/>
    <w:rsid w:val="48390A7E"/>
    <w:rsid w:val="4865614F"/>
    <w:rsid w:val="48733A3F"/>
    <w:rsid w:val="48931C1D"/>
    <w:rsid w:val="489F51F8"/>
    <w:rsid w:val="48B9571B"/>
    <w:rsid w:val="48BE581F"/>
    <w:rsid w:val="499248EA"/>
    <w:rsid w:val="49AB2C84"/>
    <w:rsid w:val="4A034C31"/>
    <w:rsid w:val="4A0B4026"/>
    <w:rsid w:val="4A6E7B9F"/>
    <w:rsid w:val="4A6F2535"/>
    <w:rsid w:val="4A7D4C52"/>
    <w:rsid w:val="4B091D4B"/>
    <w:rsid w:val="4B0E7FA0"/>
    <w:rsid w:val="4B386DCB"/>
    <w:rsid w:val="4B4C2876"/>
    <w:rsid w:val="4B985ABC"/>
    <w:rsid w:val="4BE05856"/>
    <w:rsid w:val="4C0F3FD0"/>
    <w:rsid w:val="4C210B2E"/>
    <w:rsid w:val="4C2D0D54"/>
    <w:rsid w:val="4C60586E"/>
    <w:rsid w:val="4C662E2A"/>
    <w:rsid w:val="4C6850EC"/>
    <w:rsid w:val="4C76041D"/>
    <w:rsid w:val="4C9269AF"/>
    <w:rsid w:val="4CE865CF"/>
    <w:rsid w:val="4D1B2207"/>
    <w:rsid w:val="4D3B2BA3"/>
    <w:rsid w:val="4DBF37D4"/>
    <w:rsid w:val="4DE66604"/>
    <w:rsid w:val="4DF25957"/>
    <w:rsid w:val="4E1E674C"/>
    <w:rsid w:val="4E294553"/>
    <w:rsid w:val="4E3933BF"/>
    <w:rsid w:val="4E4E3531"/>
    <w:rsid w:val="4E676C7E"/>
    <w:rsid w:val="4E884BC0"/>
    <w:rsid w:val="4EB819DC"/>
    <w:rsid w:val="4EBA52E9"/>
    <w:rsid w:val="4EC56BC8"/>
    <w:rsid w:val="4EDD2163"/>
    <w:rsid w:val="4F0911AA"/>
    <w:rsid w:val="4F285FC1"/>
    <w:rsid w:val="4F4E5BC2"/>
    <w:rsid w:val="4F5649B7"/>
    <w:rsid w:val="4F7A3E56"/>
    <w:rsid w:val="4F7F082B"/>
    <w:rsid w:val="4F9A2E4F"/>
    <w:rsid w:val="4FB07878"/>
    <w:rsid w:val="4FC60E49"/>
    <w:rsid w:val="4FE65048"/>
    <w:rsid w:val="5031572D"/>
    <w:rsid w:val="50D17AA6"/>
    <w:rsid w:val="51537DC2"/>
    <w:rsid w:val="519A433C"/>
    <w:rsid w:val="51EB7B50"/>
    <w:rsid w:val="52524C16"/>
    <w:rsid w:val="52A44405"/>
    <w:rsid w:val="52D2500F"/>
    <w:rsid w:val="53143F57"/>
    <w:rsid w:val="532C6AE6"/>
    <w:rsid w:val="53325B90"/>
    <w:rsid w:val="53CF3FE0"/>
    <w:rsid w:val="53DAE3D1"/>
    <w:rsid w:val="53DF24DA"/>
    <w:rsid w:val="53ED125A"/>
    <w:rsid w:val="53FA59B7"/>
    <w:rsid w:val="54436F0C"/>
    <w:rsid w:val="544B554A"/>
    <w:rsid w:val="545F0143"/>
    <w:rsid w:val="54C622E6"/>
    <w:rsid w:val="54CE4B07"/>
    <w:rsid w:val="550A7A2A"/>
    <w:rsid w:val="555A44E9"/>
    <w:rsid w:val="55651104"/>
    <w:rsid w:val="55747599"/>
    <w:rsid w:val="558064C3"/>
    <w:rsid w:val="55DC2E2D"/>
    <w:rsid w:val="55E03E74"/>
    <w:rsid w:val="561829E8"/>
    <w:rsid w:val="561D19DF"/>
    <w:rsid w:val="562748EC"/>
    <w:rsid w:val="56446F6C"/>
    <w:rsid w:val="568160CF"/>
    <w:rsid w:val="568F0525"/>
    <w:rsid w:val="56D728F7"/>
    <w:rsid w:val="56EE1D3B"/>
    <w:rsid w:val="57007337"/>
    <w:rsid w:val="571B10B5"/>
    <w:rsid w:val="57C53D0F"/>
    <w:rsid w:val="57E93501"/>
    <w:rsid w:val="57EF3BD4"/>
    <w:rsid w:val="5813309A"/>
    <w:rsid w:val="58353010"/>
    <w:rsid w:val="5842310F"/>
    <w:rsid w:val="587027D8"/>
    <w:rsid w:val="58705812"/>
    <w:rsid w:val="58C77320"/>
    <w:rsid w:val="593212FE"/>
    <w:rsid w:val="594747CC"/>
    <w:rsid w:val="59A87812"/>
    <w:rsid w:val="59C06921"/>
    <w:rsid w:val="59D86349"/>
    <w:rsid w:val="5A250E62"/>
    <w:rsid w:val="5A3E3CD2"/>
    <w:rsid w:val="5A551621"/>
    <w:rsid w:val="5A857B22"/>
    <w:rsid w:val="5A996D09"/>
    <w:rsid w:val="5AB0697E"/>
    <w:rsid w:val="5B2B1D02"/>
    <w:rsid w:val="5B6D2C9B"/>
    <w:rsid w:val="5B7420A1"/>
    <w:rsid w:val="5B81656C"/>
    <w:rsid w:val="5B9718EC"/>
    <w:rsid w:val="5BBC4120"/>
    <w:rsid w:val="5BC70423"/>
    <w:rsid w:val="5BD20B76"/>
    <w:rsid w:val="5BD7618C"/>
    <w:rsid w:val="5BF3746A"/>
    <w:rsid w:val="5C5A6DCB"/>
    <w:rsid w:val="5CB0535B"/>
    <w:rsid w:val="5D184CAE"/>
    <w:rsid w:val="5D585FB8"/>
    <w:rsid w:val="5D6B74D4"/>
    <w:rsid w:val="5D906334"/>
    <w:rsid w:val="5D9500AD"/>
    <w:rsid w:val="5DB608D1"/>
    <w:rsid w:val="5DC664B8"/>
    <w:rsid w:val="5DE50D1C"/>
    <w:rsid w:val="5E062D59"/>
    <w:rsid w:val="5E14191A"/>
    <w:rsid w:val="5E191167"/>
    <w:rsid w:val="5E210C4C"/>
    <w:rsid w:val="5E56783C"/>
    <w:rsid w:val="5EAE1426"/>
    <w:rsid w:val="5EC82C7F"/>
    <w:rsid w:val="5F211695"/>
    <w:rsid w:val="5F2C67EF"/>
    <w:rsid w:val="5F665E3F"/>
    <w:rsid w:val="5F7E77B8"/>
    <w:rsid w:val="5F8123E8"/>
    <w:rsid w:val="5FAC3111"/>
    <w:rsid w:val="5FDC1428"/>
    <w:rsid w:val="5FEA2932"/>
    <w:rsid w:val="5FEB2799"/>
    <w:rsid w:val="602C1292"/>
    <w:rsid w:val="602F47E9"/>
    <w:rsid w:val="605D3104"/>
    <w:rsid w:val="607C3354"/>
    <w:rsid w:val="60885CA7"/>
    <w:rsid w:val="60A2320D"/>
    <w:rsid w:val="60C15B9B"/>
    <w:rsid w:val="60D84E80"/>
    <w:rsid w:val="61A15272"/>
    <w:rsid w:val="625A74DD"/>
    <w:rsid w:val="62764951"/>
    <w:rsid w:val="62800335"/>
    <w:rsid w:val="62992C79"/>
    <w:rsid w:val="62CC27C3"/>
    <w:rsid w:val="62E713AB"/>
    <w:rsid w:val="63310878"/>
    <w:rsid w:val="639D6371"/>
    <w:rsid w:val="63A4104A"/>
    <w:rsid w:val="63CB56CA"/>
    <w:rsid w:val="63EB1677"/>
    <w:rsid w:val="642973D5"/>
    <w:rsid w:val="642B3519"/>
    <w:rsid w:val="649D4417"/>
    <w:rsid w:val="64AF414A"/>
    <w:rsid w:val="64BB664B"/>
    <w:rsid w:val="64C10499"/>
    <w:rsid w:val="64CD06F0"/>
    <w:rsid w:val="650F358A"/>
    <w:rsid w:val="662F7E0A"/>
    <w:rsid w:val="6695111E"/>
    <w:rsid w:val="66AB26EF"/>
    <w:rsid w:val="66D4213A"/>
    <w:rsid w:val="67191D4F"/>
    <w:rsid w:val="671B2C3A"/>
    <w:rsid w:val="672755B0"/>
    <w:rsid w:val="67502138"/>
    <w:rsid w:val="677F6056"/>
    <w:rsid w:val="67841C17"/>
    <w:rsid w:val="679A4FFF"/>
    <w:rsid w:val="67F96CA2"/>
    <w:rsid w:val="68200E86"/>
    <w:rsid w:val="6836503D"/>
    <w:rsid w:val="683D2B94"/>
    <w:rsid w:val="6850354E"/>
    <w:rsid w:val="68997819"/>
    <w:rsid w:val="68BC6E36"/>
    <w:rsid w:val="68F4037D"/>
    <w:rsid w:val="69360996"/>
    <w:rsid w:val="693A7777"/>
    <w:rsid w:val="69821E2D"/>
    <w:rsid w:val="69825989"/>
    <w:rsid w:val="69C2222A"/>
    <w:rsid w:val="69C96C21"/>
    <w:rsid w:val="6A2C3B47"/>
    <w:rsid w:val="6A6034B6"/>
    <w:rsid w:val="6A7379C8"/>
    <w:rsid w:val="6ABA6048"/>
    <w:rsid w:val="6AD20E4B"/>
    <w:rsid w:val="6B1D005F"/>
    <w:rsid w:val="6B3A0824"/>
    <w:rsid w:val="6B583569"/>
    <w:rsid w:val="6B747FBF"/>
    <w:rsid w:val="6BAC3191"/>
    <w:rsid w:val="6C343A69"/>
    <w:rsid w:val="6C3D1F99"/>
    <w:rsid w:val="6C3F6041"/>
    <w:rsid w:val="6C423AF6"/>
    <w:rsid w:val="6C6B007F"/>
    <w:rsid w:val="6C9B2089"/>
    <w:rsid w:val="6CAD7F23"/>
    <w:rsid w:val="6CD97FB6"/>
    <w:rsid w:val="6CE96810"/>
    <w:rsid w:val="6CF32E29"/>
    <w:rsid w:val="6CF949F9"/>
    <w:rsid w:val="6D194D70"/>
    <w:rsid w:val="6D2178E9"/>
    <w:rsid w:val="6D3D699B"/>
    <w:rsid w:val="6D791A28"/>
    <w:rsid w:val="6D8E0D35"/>
    <w:rsid w:val="6DAC3B44"/>
    <w:rsid w:val="6DBB0736"/>
    <w:rsid w:val="6DF00136"/>
    <w:rsid w:val="6E5813AF"/>
    <w:rsid w:val="6E5C6768"/>
    <w:rsid w:val="6EB63D95"/>
    <w:rsid w:val="6ED07197"/>
    <w:rsid w:val="6EE40E94"/>
    <w:rsid w:val="6EFA6397"/>
    <w:rsid w:val="6F2F210F"/>
    <w:rsid w:val="6F433E0D"/>
    <w:rsid w:val="6F7A7103"/>
    <w:rsid w:val="6FCB4117"/>
    <w:rsid w:val="6FCC5579"/>
    <w:rsid w:val="70095D9A"/>
    <w:rsid w:val="706752DF"/>
    <w:rsid w:val="70795B54"/>
    <w:rsid w:val="70A90894"/>
    <w:rsid w:val="70E030FB"/>
    <w:rsid w:val="70FE623D"/>
    <w:rsid w:val="71092E34"/>
    <w:rsid w:val="71203125"/>
    <w:rsid w:val="71456464"/>
    <w:rsid w:val="715440AF"/>
    <w:rsid w:val="718129CA"/>
    <w:rsid w:val="718F16FA"/>
    <w:rsid w:val="71B92164"/>
    <w:rsid w:val="71CB7F09"/>
    <w:rsid w:val="71DB657E"/>
    <w:rsid w:val="71DD22F7"/>
    <w:rsid w:val="71DE3F79"/>
    <w:rsid w:val="7218302D"/>
    <w:rsid w:val="722D66AE"/>
    <w:rsid w:val="727918F3"/>
    <w:rsid w:val="728C39FE"/>
    <w:rsid w:val="729C3F60"/>
    <w:rsid w:val="72AA7CFF"/>
    <w:rsid w:val="72C46D84"/>
    <w:rsid w:val="72C50B12"/>
    <w:rsid w:val="72E3A827"/>
    <w:rsid w:val="72EC6569"/>
    <w:rsid w:val="731A057B"/>
    <w:rsid w:val="7330720F"/>
    <w:rsid w:val="73380ACC"/>
    <w:rsid w:val="737547B1"/>
    <w:rsid w:val="73B3754A"/>
    <w:rsid w:val="73E62FB9"/>
    <w:rsid w:val="73EF673F"/>
    <w:rsid w:val="741A185D"/>
    <w:rsid w:val="74294683"/>
    <w:rsid w:val="74303CED"/>
    <w:rsid w:val="74420A24"/>
    <w:rsid w:val="74786307"/>
    <w:rsid w:val="74B03B19"/>
    <w:rsid w:val="74BD43A9"/>
    <w:rsid w:val="74D3353D"/>
    <w:rsid w:val="74F648E4"/>
    <w:rsid w:val="754D7793"/>
    <w:rsid w:val="757A4300"/>
    <w:rsid w:val="75B90985"/>
    <w:rsid w:val="75D7EF04"/>
    <w:rsid w:val="762D0A85"/>
    <w:rsid w:val="765B5EE0"/>
    <w:rsid w:val="766C7134"/>
    <w:rsid w:val="769725C5"/>
    <w:rsid w:val="774778D2"/>
    <w:rsid w:val="7755292F"/>
    <w:rsid w:val="7791148D"/>
    <w:rsid w:val="77915528"/>
    <w:rsid w:val="77A65CAA"/>
    <w:rsid w:val="77B21B30"/>
    <w:rsid w:val="77D006FE"/>
    <w:rsid w:val="77D67AA8"/>
    <w:rsid w:val="77F5D915"/>
    <w:rsid w:val="783219DD"/>
    <w:rsid w:val="78535CA3"/>
    <w:rsid w:val="786B1CDE"/>
    <w:rsid w:val="78DC5206"/>
    <w:rsid w:val="78DD498A"/>
    <w:rsid w:val="78E75809"/>
    <w:rsid w:val="793547C6"/>
    <w:rsid w:val="79570BE0"/>
    <w:rsid w:val="795C61F7"/>
    <w:rsid w:val="796B57CF"/>
    <w:rsid w:val="799A287B"/>
    <w:rsid w:val="79C45B4A"/>
    <w:rsid w:val="79CB0C87"/>
    <w:rsid w:val="7A4E3666"/>
    <w:rsid w:val="7A792DD8"/>
    <w:rsid w:val="7AA67DE3"/>
    <w:rsid w:val="7AA9783C"/>
    <w:rsid w:val="7AD65B35"/>
    <w:rsid w:val="7B1E74DC"/>
    <w:rsid w:val="7B5D1096"/>
    <w:rsid w:val="7B7F6AEB"/>
    <w:rsid w:val="7BC462D5"/>
    <w:rsid w:val="7BF7B705"/>
    <w:rsid w:val="7BFF2DC7"/>
    <w:rsid w:val="7C0C2E4E"/>
    <w:rsid w:val="7C0D0FA3"/>
    <w:rsid w:val="7C5036C5"/>
    <w:rsid w:val="7CB24380"/>
    <w:rsid w:val="7CDF1D50"/>
    <w:rsid w:val="7D57450D"/>
    <w:rsid w:val="7DBF3A77"/>
    <w:rsid w:val="7DE62533"/>
    <w:rsid w:val="7DF8404E"/>
    <w:rsid w:val="7EAA4081"/>
    <w:rsid w:val="7EC81D60"/>
    <w:rsid w:val="7ECE417E"/>
    <w:rsid w:val="7EEA1BAF"/>
    <w:rsid w:val="7EFF79A7"/>
    <w:rsid w:val="7F080451"/>
    <w:rsid w:val="7F505F3D"/>
    <w:rsid w:val="7F6A0F42"/>
    <w:rsid w:val="7F6D01D1"/>
    <w:rsid w:val="7F923FF5"/>
    <w:rsid w:val="7F943D6A"/>
    <w:rsid w:val="7FAB6B46"/>
    <w:rsid w:val="7FF8654D"/>
    <w:rsid w:val="7FFFA76E"/>
    <w:rsid w:val="957E076D"/>
    <w:rsid w:val="B977A4A2"/>
    <w:rsid w:val="BDF32A9D"/>
    <w:rsid w:val="BF9D6F87"/>
    <w:rsid w:val="BFBF86A9"/>
    <w:rsid w:val="BFFDB38D"/>
    <w:rsid w:val="D7BF6507"/>
    <w:rsid w:val="DB5F044D"/>
    <w:rsid w:val="DD5F1DBE"/>
    <w:rsid w:val="DFFFE1CA"/>
    <w:rsid w:val="FDFCB582"/>
    <w:rsid w:val="FFB7D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4"/>
    <w:qFormat/>
    <w:uiPriority w:val="0"/>
    <w:pPr>
      <w:keepNext/>
      <w:jc w:val="center"/>
      <w:outlineLvl w:val="0"/>
    </w:pPr>
    <w:rPr>
      <w:b/>
      <w:bCs/>
      <w:sz w:val="24"/>
      <w:szCs w:val="20"/>
    </w:rPr>
  </w:style>
  <w:style w:type="paragraph" w:styleId="4">
    <w:name w:val="heading 2"/>
    <w:basedOn w:val="1"/>
    <w:next w:val="1"/>
    <w:link w:val="65"/>
    <w:qFormat/>
    <w:uiPriority w:val="0"/>
    <w:pPr>
      <w:keepNext/>
      <w:keepLines/>
      <w:spacing w:line="360" w:lineRule="auto"/>
      <w:outlineLvl w:val="1"/>
    </w:pPr>
    <w:rPr>
      <w:rFonts w:ascii="Arial" w:hAnsi="Arial"/>
      <w:b/>
      <w:bCs/>
      <w:sz w:val="24"/>
      <w:szCs w:val="32"/>
    </w:rPr>
  </w:style>
  <w:style w:type="paragraph" w:styleId="5">
    <w:name w:val="heading 3"/>
    <w:basedOn w:val="1"/>
    <w:next w:val="1"/>
    <w:link w:val="62"/>
    <w:qFormat/>
    <w:uiPriority w:val="0"/>
    <w:pPr>
      <w:keepNext/>
      <w:keepLines/>
      <w:spacing w:before="260" w:after="260" w:line="416" w:lineRule="auto"/>
      <w:outlineLvl w:val="2"/>
    </w:pPr>
    <w:rPr>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6"/>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588"/>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504"/>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55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12"/>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3">
    <w:name w:val="Plain Text"/>
    <w:basedOn w:val="1"/>
    <w:next w:val="1"/>
    <w:link w:val="580"/>
    <w:qFormat/>
    <w:uiPriority w:val="0"/>
    <w:rPr>
      <w:rFonts w:ascii="宋体" w:hAnsi="Courier New" w:cs="Courier New"/>
      <w:szCs w:val="21"/>
    </w:rPr>
  </w:style>
  <w:style w:type="paragraph" w:styleId="12">
    <w:name w:val="toc 7"/>
    <w:basedOn w:val="1"/>
    <w:next w:val="1"/>
    <w:qFormat/>
    <w:uiPriority w:val="0"/>
    <w:pPr>
      <w:ind w:left="2520" w:leftChars="1200"/>
    </w:pPr>
    <w:rPr>
      <w:rFonts w:ascii="Calibri" w:hAnsi="Calibri"/>
      <w:szCs w:val="22"/>
    </w:rPr>
  </w:style>
  <w:style w:type="paragraph" w:styleId="13">
    <w:name w:val="List Number 2"/>
    <w:basedOn w:val="1"/>
    <w:qFormat/>
    <w:uiPriority w:val="0"/>
    <w:pPr>
      <w:tabs>
        <w:tab w:val="left" w:pos="780"/>
      </w:tabs>
      <w:spacing w:line="360" w:lineRule="auto"/>
      <w:ind w:left="780" w:leftChars="200" w:hanging="360" w:hangingChars="200"/>
      <w:jc w:val="left"/>
    </w:pPr>
    <w:rPr>
      <w:sz w:val="24"/>
    </w:rPr>
  </w:style>
  <w:style w:type="paragraph" w:styleId="14">
    <w:name w:val="List Number"/>
    <w:basedOn w:val="1"/>
    <w:qFormat/>
    <w:uiPriority w:val="0"/>
    <w:pPr>
      <w:widowControl/>
      <w:tabs>
        <w:tab w:val="left" w:pos="1050"/>
      </w:tabs>
      <w:spacing w:line="360" w:lineRule="auto"/>
      <w:ind w:left="1050" w:hanging="450" w:firstLineChars="200"/>
      <w:jc w:val="left"/>
    </w:pPr>
    <w:rPr>
      <w:kern w:val="0"/>
      <w:sz w:val="20"/>
      <w:szCs w:val="20"/>
    </w:rPr>
  </w:style>
  <w:style w:type="paragraph" w:styleId="15">
    <w:name w:val="Normal Indent"/>
    <w:basedOn w:val="1"/>
    <w:link w:val="628"/>
    <w:qFormat/>
    <w:uiPriority w:val="0"/>
    <w:pPr>
      <w:widowControl/>
      <w:ind w:firstLine="420"/>
      <w:jc w:val="left"/>
    </w:pPr>
    <w:rPr>
      <w:kern w:val="0"/>
      <w:sz w:val="20"/>
      <w:szCs w:val="20"/>
    </w:rPr>
  </w:style>
  <w:style w:type="paragraph" w:styleId="16">
    <w:name w:val="caption"/>
    <w:basedOn w:val="1"/>
    <w:next w:val="1"/>
    <w:link w:val="649"/>
    <w:qFormat/>
    <w:uiPriority w:val="0"/>
    <w:pPr>
      <w:spacing w:line="360" w:lineRule="auto"/>
      <w:ind w:firstLine="200" w:firstLineChars="200"/>
      <w:jc w:val="left"/>
    </w:pPr>
    <w:rPr>
      <w:rFonts w:ascii="Arial" w:hAnsi="Arial" w:eastAsia="黑体" w:cs="Arial"/>
      <w:sz w:val="20"/>
      <w:szCs w:val="20"/>
    </w:rPr>
  </w:style>
  <w:style w:type="paragraph" w:styleId="17">
    <w:name w:val="Document Map"/>
    <w:basedOn w:val="1"/>
    <w:link w:val="511"/>
    <w:semiHidden/>
    <w:qFormat/>
    <w:uiPriority w:val="0"/>
    <w:pPr>
      <w:shd w:val="clear" w:color="auto" w:fill="000080"/>
    </w:pPr>
  </w:style>
  <w:style w:type="paragraph" w:styleId="18">
    <w:name w:val="annotation text"/>
    <w:basedOn w:val="1"/>
    <w:link w:val="540"/>
    <w:semiHidden/>
    <w:qFormat/>
    <w:uiPriority w:val="0"/>
    <w:pPr>
      <w:jc w:val="left"/>
    </w:pPr>
  </w:style>
  <w:style w:type="paragraph" w:styleId="19">
    <w:name w:val="Salutation"/>
    <w:basedOn w:val="1"/>
    <w:next w:val="1"/>
    <w:link w:val="611"/>
    <w:qFormat/>
    <w:uiPriority w:val="0"/>
    <w:rPr>
      <w:rFonts w:ascii="仿宋_GB2312" w:eastAsia="仿宋_GB2312"/>
      <w:sz w:val="24"/>
    </w:rPr>
  </w:style>
  <w:style w:type="paragraph" w:styleId="20">
    <w:name w:val="Body Text 3"/>
    <w:basedOn w:val="1"/>
    <w:link w:val="563"/>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w:basedOn w:val="1"/>
    <w:link w:val="532"/>
    <w:qFormat/>
    <w:uiPriority w:val="0"/>
    <w:pPr>
      <w:spacing w:after="120"/>
    </w:pPr>
  </w:style>
  <w:style w:type="paragraph" w:styleId="22">
    <w:name w:val="Body Text Indent"/>
    <w:basedOn w:val="1"/>
    <w:link w:val="619"/>
    <w:qFormat/>
    <w:uiPriority w:val="0"/>
    <w:pPr>
      <w:spacing w:after="120"/>
      <w:ind w:left="420" w:leftChars="200"/>
    </w:p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0"/>
    <w:pPr>
      <w:ind w:left="840" w:leftChars="400"/>
    </w:p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668"/>
    <w:qFormat/>
    <w:uiPriority w:val="0"/>
    <w:rPr>
      <w:sz w:val="24"/>
      <w:szCs w:val="20"/>
    </w:rPr>
  </w:style>
  <w:style w:type="paragraph" w:styleId="28">
    <w:name w:val="Body Text Indent 2"/>
    <w:basedOn w:val="1"/>
    <w:link w:val="547"/>
    <w:qFormat/>
    <w:uiPriority w:val="0"/>
    <w:pPr>
      <w:spacing w:after="120" w:line="480" w:lineRule="auto"/>
      <w:ind w:left="420" w:leftChars="200"/>
    </w:pPr>
  </w:style>
  <w:style w:type="paragraph" w:styleId="29">
    <w:name w:val="Balloon Text"/>
    <w:basedOn w:val="1"/>
    <w:link w:val="684"/>
    <w:qFormat/>
    <w:uiPriority w:val="0"/>
    <w:rPr>
      <w:rFonts w:ascii="Calibri" w:hAnsi="Calibri"/>
      <w:sz w:val="18"/>
      <w:szCs w:val="18"/>
    </w:rPr>
  </w:style>
  <w:style w:type="paragraph" w:styleId="30">
    <w:name w:val="footer"/>
    <w:basedOn w:val="1"/>
    <w:link w:val="661"/>
    <w:qFormat/>
    <w:uiPriority w:val="0"/>
    <w:pPr>
      <w:tabs>
        <w:tab w:val="center" w:pos="4153"/>
        <w:tab w:val="right" w:pos="8306"/>
      </w:tabs>
      <w:snapToGrid w:val="0"/>
      <w:jc w:val="left"/>
    </w:pPr>
    <w:rPr>
      <w:sz w:val="18"/>
      <w:szCs w:val="18"/>
    </w:rPr>
  </w:style>
  <w:style w:type="paragraph" w:styleId="31">
    <w:name w:val="header"/>
    <w:basedOn w:val="1"/>
    <w:link w:val="584"/>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style>
  <w:style w:type="paragraph" w:styleId="33">
    <w:name w:val="toc 4"/>
    <w:basedOn w:val="1"/>
    <w:next w:val="1"/>
    <w:qFormat/>
    <w:uiPriority w:val="0"/>
    <w:pPr>
      <w:ind w:left="1260" w:leftChars="600"/>
    </w:pPr>
  </w:style>
  <w:style w:type="paragraph" w:styleId="34">
    <w:name w:val="footnote text"/>
    <w:basedOn w:val="1"/>
    <w:link w:val="610"/>
    <w:semiHidden/>
    <w:qFormat/>
    <w:uiPriority w:val="0"/>
    <w:pPr>
      <w:snapToGrid w:val="0"/>
      <w:spacing w:line="360" w:lineRule="auto"/>
      <w:ind w:firstLine="200" w:firstLineChars="200"/>
      <w:jc w:val="left"/>
    </w:pPr>
    <w:rPr>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652"/>
    <w:qFormat/>
    <w:uiPriority w:val="0"/>
    <w:pPr>
      <w:spacing w:after="120"/>
      <w:ind w:left="420" w:leftChars="200"/>
    </w:pPr>
    <w:rPr>
      <w:sz w:val="16"/>
      <w:szCs w:val="16"/>
    </w:rPr>
  </w:style>
  <w:style w:type="paragraph" w:styleId="37">
    <w:name w:val="toc 2"/>
    <w:basedOn w:val="1"/>
    <w:next w:val="1"/>
    <w:qFormat/>
    <w:uiPriority w:val="0"/>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559"/>
    <w:qFormat/>
    <w:uiPriority w:val="0"/>
    <w:pPr>
      <w:spacing w:after="120" w:line="480" w:lineRule="auto"/>
    </w:pPr>
  </w:style>
  <w:style w:type="paragraph" w:styleId="40">
    <w:name w:val="HTML Preformatted"/>
    <w:basedOn w:val="1"/>
    <w:link w:val="59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next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554"/>
    <w:qFormat/>
    <w:uiPriority w:val="0"/>
    <w:pPr>
      <w:spacing w:before="240" w:after="60"/>
      <w:jc w:val="center"/>
      <w:outlineLvl w:val="0"/>
    </w:pPr>
    <w:rPr>
      <w:rFonts w:ascii="Cambria" w:hAnsi="Cambria"/>
      <w:b/>
      <w:sz w:val="32"/>
    </w:rPr>
  </w:style>
  <w:style w:type="paragraph" w:styleId="44">
    <w:name w:val="annotation subject"/>
    <w:basedOn w:val="18"/>
    <w:next w:val="18"/>
    <w:link w:val="631"/>
    <w:qFormat/>
    <w:uiPriority w:val="0"/>
    <w:rPr>
      <w:b/>
      <w:bCs/>
    </w:rPr>
  </w:style>
  <w:style w:type="paragraph" w:styleId="45">
    <w:name w:val="Body Text First Indent"/>
    <w:basedOn w:val="21"/>
    <w:link w:val="545"/>
    <w:qFormat/>
    <w:uiPriority w:val="0"/>
    <w:pPr>
      <w:autoSpaceDE w:val="0"/>
      <w:autoSpaceDN w:val="0"/>
      <w:adjustRightInd w:val="0"/>
      <w:spacing w:before="72" w:after="48" w:line="306" w:lineRule="exact"/>
      <w:ind w:firstLine="454" w:firstLineChars="200"/>
      <w:jc w:val="left"/>
    </w:pPr>
    <w:rPr>
      <w:sz w:val="24"/>
    </w:rPr>
  </w:style>
  <w:style w:type="paragraph" w:styleId="46">
    <w:name w:val="Body Text First Indent 2"/>
    <w:basedOn w:val="22"/>
    <w:link w:val="601"/>
    <w:unhideWhenUsed/>
    <w:qFormat/>
    <w:uiPriority w:val="0"/>
    <w:pPr>
      <w:ind w:firstLine="420" w:firstLineChars="200"/>
    </w:pPr>
    <w:rPr>
      <w:kern w:val="0"/>
      <w:sz w:val="20"/>
    </w:rPr>
  </w:style>
  <w:style w:type="table" w:styleId="48">
    <w:name w:val="Table Grid"/>
    <w:basedOn w:val="4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0"/>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标题 3 Char"/>
    <w:link w:val="5"/>
    <w:qFormat/>
    <w:uiPriority w:val="0"/>
    <w:rPr>
      <w:rFonts w:eastAsia="宋体"/>
      <w:b/>
      <w:bCs/>
      <w:kern w:val="2"/>
      <w:sz w:val="32"/>
      <w:szCs w:val="32"/>
      <w:lang w:val="en-US" w:eastAsia="zh-CN" w:bidi="ar-SA"/>
    </w:rPr>
  </w:style>
  <w:style w:type="character" w:customStyle="1" w:styleId="63">
    <w:name w:val="标题 4 Char"/>
    <w:link w:val="6"/>
    <w:qFormat/>
    <w:uiPriority w:val="0"/>
    <w:rPr>
      <w:rFonts w:ascii="Arial" w:hAnsi="Arial" w:eastAsia="黑体"/>
      <w:b/>
      <w:bCs/>
      <w:kern w:val="2"/>
      <w:sz w:val="28"/>
      <w:szCs w:val="28"/>
      <w:lang w:val="en-US" w:eastAsia="zh-CN" w:bidi="ar-SA"/>
    </w:rPr>
  </w:style>
  <w:style w:type="character" w:customStyle="1" w:styleId="64">
    <w:name w:val="标题 1 Char"/>
    <w:link w:val="2"/>
    <w:qFormat/>
    <w:uiPriority w:val="0"/>
    <w:rPr>
      <w:rFonts w:ascii="Cambria" w:hAnsi="Cambria"/>
      <w:b/>
      <w:bCs/>
      <w:kern w:val="32"/>
      <w:sz w:val="32"/>
      <w:szCs w:val="32"/>
    </w:rPr>
  </w:style>
  <w:style w:type="character" w:customStyle="1" w:styleId="65">
    <w:name w:val="标题 2 Char"/>
    <w:link w:val="4"/>
    <w:qFormat/>
    <w:uiPriority w:val="0"/>
    <w:rPr>
      <w:rFonts w:ascii="Cambria" w:hAnsi="Cambria" w:eastAsia="宋体" w:cs="Times New Roman"/>
      <w:b/>
      <w:bCs/>
      <w:kern w:val="2"/>
      <w:sz w:val="32"/>
      <w:szCs w:val="32"/>
    </w:rPr>
  </w:style>
  <w:style w:type="character" w:customStyle="1" w:styleId="66">
    <w:name w:val="标题 5 Char"/>
    <w:link w:val="7"/>
    <w:qFormat/>
    <w:uiPriority w:val="0"/>
    <w:rPr>
      <w:b/>
      <w:bCs/>
      <w:kern w:val="2"/>
      <w:sz w:val="28"/>
      <w:szCs w:val="28"/>
    </w:rPr>
  </w:style>
  <w:style w:type="paragraph" w:customStyle="1" w:styleId="67">
    <w:name w:val="样式 小四 行距: 1.5 倍行距"/>
    <w:basedOn w:val="1"/>
    <w:qFormat/>
    <w:uiPriority w:val="0"/>
    <w:pPr>
      <w:spacing w:line="312" w:lineRule="auto"/>
    </w:pPr>
    <w:rPr>
      <w:sz w:val="24"/>
    </w:rPr>
  </w:style>
  <w:style w:type="paragraph" w:customStyle="1" w:styleId="68">
    <w:name w:val="ee"/>
    <w:basedOn w:val="1"/>
    <w:qFormat/>
    <w:uiPriority w:val="0"/>
    <w:pPr>
      <w:widowControl/>
      <w:spacing w:before="100" w:beforeAutospacing="1" w:after="100" w:afterAutospacing="1" w:line="300" w:lineRule="atLeast"/>
      <w:ind w:firstLine="200" w:firstLineChars="200"/>
      <w:jc w:val="left"/>
    </w:pPr>
    <w:rPr>
      <w:rFonts w:ascii="宋体" w:hAnsi="宋体" w:cs="宋体"/>
      <w:color w:val="000000"/>
      <w:kern w:val="0"/>
      <w:sz w:val="18"/>
      <w:szCs w:val="18"/>
    </w:rPr>
  </w:style>
  <w:style w:type="paragraph" w:customStyle="1" w:styleId="69">
    <w:name w:val="Char Char Char1"/>
    <w:basedOn w:val="1"/>
    <w:qFormat/>
    <w:uiPriority w:val="0"/>
    <w:pPr>
      <w:widowControl/>
      <w:spacing w:after="160" w:line="240" w:lineRule="exact"/>
      <w:ind w:firstLine="200" w:firstLineChars="200"/>
      <w:jc w:val="left"/>
    </w:pPr>
    <w:rPr>
      <w:rFonts w:ascii="Verdana" w:hAnsi="Verdana" w:eastAsia="仿宋_GB2312" w:cs="Verdana"/>
      <w:kern w:val="0"/>
      <w:sz w:val="24"/>
      <w:lang w:eastAsia="en-US"/>
    </w:rPr>
  </w:style>
  <w:style w:type="paragraph" w:customStyle="1" w:styleId="70">
    <w:name w:val="xl153"/>
    <w:basedOn w:val="1"/>
    <w:qFormat/>
    <w:uiPriority w:val="0"/>
    <w:pPr>
      <w:widowControl/>
      <w:pBdr>
        <w:left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7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栖霞5级标题"/>
    <w:basedOn w:val="7"/>
    <w:qFormat/>
    <w:uiPriority w:val="0"/>
    <w:pPr>
      <w:widowControl/>
      <w:tabs>
        <w:tab w:val="left" w:pos="0"/>
        <w:tab w:val="left" w:pos="360"/>
      </w:tabs>
      <w:adjustRightInd/>
      <w:spacing w:beforeLines="50" w:afterLines="50" w:line="240" w:lineRule="auto"/>
      <w:ind w:left="100" w:leftChars="100" w:right="100" w:firstLine="200" w:firstLineChars="200"/>
      <w:jc w:val="both"/>
      <w:textAlignment w:val="auto"/>
    </w:pPr>
    <w:rPr>
      <w:rFonts w:ascii="微软雅黑" w:hAnsi="微软雅黑" w:eastAsia="微软雅黑" w:cs="微软雅黑"/>
      <w:kern w:val="44"/>
      <w:sz w:val="24"/>
      <w:szCs w:val="24"/>
    </w:rPr>
  </w:style>
  <w:style w:type="paragraph" w:customStyle="1" w:styleId="73">
    <w:name w:val="表格正文"/>
    <w:basedOn w:val="1"/>
    <w:qFormat/>
    <w:uiPriority w:val="0"/>
    <w:pPr>
      <w:spacing w:line="360" w:lineRule="auto"/>
      <w:jc w:val="left"/>
    </w:pPr>
    <w:rPr>
      <w:rFonts w:ascii="仿宋_GB2312" w:hAnsi="Calibri" w:eastAsia="仿宋_GB2312" w:cs="仿宋_GB2312"/>
      <w:color w:val="000000"/>
      <w:sz w:val="28"/>
      <w:szCs w:val="28"/>
    </w:rPr>
  </w:style>
  <w:style w:type="paragraph" w:customStyle="1" w:styleId="7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75">
    <w:name w:val="Char Char1 Char Char Char"/>
    <w:basedOn w:val="1"/>
    <w:qFormat/>
    <w:uiPriority w:val="0"/>
    <w:rPr>
      <w:kern w:val="0"/>
      <w:sz w:val="20"/>
      <w:szCs w:val="20"/>
    </w:rPr>
  </w:style>
  <w:style w:type="paragraph" w:customStyle="1" w:styleId="7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textAlignment w:val="bottom"/>
    </w:pPr>
    <w:rPr>
      <w:rFonts w:ascii="宋体" w:hAnsi="宋体" w:cs="宋体"/>
      <w:kern w:val="0"/>
      <w:sz w:val="20"/>
      <w:szCs w:val="20"/>
    </w:rPr>
  </w:style>
  <w:style w:type="paragraph" w:customStyle="1" w:styleId="77">
    <w:name w:val="xl154"/>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78">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79">
    <w:name w:val="xl9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80">
    <w:name w:val="pad"/>
    <w:basedOn w:val="1"/>
    <w:qFormat/>
    <w:uiPriority w:val="0"/>
    <w:pPr>
      <w:widowControl/>
      <w:spacing w:before="100" w:beforeAutospacing="1" w:after="100" w:afterAutospacing="1" w:line="360" w:lineRule="auto"/>
      <w:ind w:left="255"/>
      <w:jc w:val="left"/>
    </w:pPr>
    <w:rPr>
      <w:kern w:val="0"/>
      <w:sz w:val="24"/>
    </w:rPr>
  </w:style>
  <w:style w:type="paragraph" w:customStyle="1" w:styleId="81">
    <w:name w:val="表标题"/>
    <w:basedOn w:val="1"/>
    <w:next w:val="1"/>
    <w:qFormat/>
    <w:uiPriority w:val="0"/>
    <w:pPr>
      <w:widowControl/>
      <w:numPr>
        <w:ilvl w:val="0"/>
        <w:numId w:val="1"/>
      </w:numPr>
      <w:spacing w:before="100" w:beforeAutospacing="1" w:after="100" w:afterAutospacing="1" w:line="360" w:lineRule="auto"/>
      <w:ind w:firstLine="200" w:firstLineChars="200"/>
      <w:jc w:val="center"/>
    </w:pPr>
    <w:rPr>
      <w:rFonts w:ascii="宋体" w:hAnsi="宋体" w:cs="宋体"/>
      <w:sz w:val="24"/>
    </w:rPr>
  </w:style>
  <w:style w:type="paragraph" w:customStyle="1" w:styleId="82">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kern w:val="0"/>
      <w:sz w:val="20"/>
      <w:szCs w:val="20"/>
    </w:rPr>
  </w:style>
  <w:style w:type="paragraph" w:customStyle="1" w:styleId="84">
    <w:name w:val="Char Char1 Char Char Char Char Char Char Char Char"/>
    <w:basedOn w:val="1"/>
    <w:qFormat/>
    <w:uiPriority w:val="0"/>
    <w:pPr>
      <w:widowControl/>
      <w:spacing w:after="160" w:line="240" w:lineRule="exact"/>
      <w:ind w:firstLine="200" w:firstLineChars="200"/>
      <w:jc w:val="left"/>
    </w:pPr>
    <w:rPr>
      <w:rFonts w:ascii="Verdana" w:hAnsi="Verdana" w:cs="Verdana"/>
      <w:kern w:val="0"/>
      <w:sz w:val="20"/>
      <w:szCs w:val="20"/>
      <w:lang w:eastAsia="en-US"/>
    </w:rPr>
  </w:style>
  <w:style w:type="paragraph" w:customStyle="1" w:styleId="85">
    <w:name w:val="设计正文"/>
    <w:basedOn w:val="1"/>
    <w:link w:val="603"/>
    <w:qFormat/>
    <w:uiPriority w:val="0"/>
    <w:pPr>
      <w:spacing w:line="300" w:lineRule="auto"/>
      <w:ind w:firstLine="480" w:firstLineChars="200"/>
      <w:jc w:val="left"/>
    </w:pPr>
    <w:rPr>
      <w:rFonts w:ascii="仿宋_GB2312" w:eastAsia="仿宋_GB2312" w:cs="仿宋_GB2312"/>
      <w:sz w:val="28"/>
      <w:szCs w:val="28"/>
    </w:rPr>
  </w:style>
  <w:style w:type="paragraph" w:customStyle="1" w:styleId="86">
    <w:name w:val="Char11"/>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87">
    <w:name w:val="xl173"/>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88">
    <w:name w:val="样式 正文缩进表正文正文非缩进正文对齐标题4Alt+Xmr正文缩进特点Normal Indent正文缩进Wil...2"/>
    <w:basedOn w:val="15"/>
    <w:qFormat/>
    <w:uiPriority w:val="0"/>
    <w:pPr>
      <w:widowControl w:val="0"/>
      <w:spacing w:beforeLines="30" w:line="360" w:lineRule="auto"/>
      <w:ind w:firstLine="510" w:firstLineChars="200"/>
    </w:pPr>
    <w:rPr>
      <w:kern w:val="2"/>
      <w:sz w:val="24"/>
      <w:szCs w:val="24"/>
    </w:rPr>
  </w:style>
  <w:style w:type="paragraph" w:customStyle="1" w:styleId="89">
    <w:name w:val="目录标题"/>
    <w:qFormat/>
    <w:uiPriority w:val="0"/>
    <w:pPr>
      <w:spacing w:before="480" w:after="360" w:line="360" w:lineRule="auto"/>
      <w:jc w:val="center"/>
    </w:pPr>
    <w:rPr>
      <w:rFonts w:ascii="Arial" w:hAnsi="Arial" w:eastAsia="黑体" w:cs="Arial"/>
      <w:b/>
      <w:bCs/>
      <w:sz w:val="32"/>
      <w:szCs w:val="32"/>
      <w:lang w:val="en-US" w:eastAsia="zh-CN" w:bidi="ar-SA"/>
    </w:rPr>
  </w:style>
  <w:style w:type="paragraph" w:customStyle="1" w:styleId="90">
    <w:name w:val="123"/>
    <w:basedOn w:val="1"/>
    <w:link w:val="665"/>
    <w:qFormat/>
    <w:uiPriority w:val="0"/>
    <w:pPr>
      <w:spacing w:line="500" w:lineRule="exact"/>
      <w:ind w:firstLine="600" w:firstLineChars="200"/>
    </w:pPr>
    <w:rPr>
      <w:rFonts w:ascii="仿宋_GB2312" w:eastAsia="仿宋_GB2312"/>
      <w:sz w:val="30"/>
    </w:rPr>
  </w:style>
  <w:style w:type="paragraph" w:customStyle="1" w:styleId="91">
    <w:name w:val="NO3"/>
    <w:basedOn w:val="1"/>
    <w:qFormat/>
    <w:uiPriority w:val="0"/>
    <w:pPr>
      <w:tabs>
        <w:tab w:val="left" w:pos="907"/>
      </w:tabs>
      <w:spacing w:line="360" w:lineRule="auto"/>
    </w:pPr>
    <w:rPr>
      <w:rFonts w:ascii="宋体" w:hAnsi="宋体"/>
      <w:sz w:val="24"/>
    </w:rPr>
  </w:style>
  <w:style w:type="paragraph" w:customStyle="1" w:styleId="9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93">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94">
    <w:name w:val="xl5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95">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textAlignment w:val="bottom"/>
    </w:pPr>
    <w:rPr>
      <w:rFonts w:ascii="黑体" w:hAnsi="宋体" w:eastAsia="黑体" w:cs="黑体"/>
      <w:b/>
      <w:bCs/>
      <w:kern w:val="0"/>
      <w:sz w:val="20"/>
      <w:szCs w:val="20"/>
    </w:rPr>
  </w:style>
  <w:style w:type="paragraph" w:customStyle="1" w:styleId="96">
    <w:name w:val="小标题3"/>
    <w:basedOn w:val="1"/>
    <w:link w:val="625"/>
    <w:qFormat/>
    <w:uiPriority w:val="0"/>
    <w:pPr>
      <w:spacing w:before="156" w:after="62" w:line="360" w:lineRule="auto"/>
      <w:ind w:left="1163" w:hanging="420"/>
    </w:pPr>
    <w:rPr>
      <w:rFonts w:ascii="宋体" w:hAnsi="宋体"/>
      <w:color w:val="000000"/>
      <w:sz w:val="24"/>
    </w:rPr>
  </w:style>
  <w:style w:type="paragraph" w:customStyle="1" w:styleId="97">
    <w:name w:val="带缩进的正文"/>
    <w:basedOn w:val="1"/>
    <w:link w:val="573"/>
    <w:qFormat/>
    <w:uiPriority w:val="0"/>
    <w:pPr>
      <w:spacing w:line="360" w:lineRule="auto"/>
      <w:ind w:firstLine="480" w:firstLineChars="200"/>
    </w:pPr>
    <w:rPr>
      <w:rFonts w:ascii="Calibri" w:hAnsi="Calibri" w:cs="Calibri"/>
      <w:sz w:val="24"/>
    </w:rPr>
  </w:style>
  <w:style w:type="paragraph" w:customStyle="1" w:styleId="98">
    <w:name w:val="xl143"/>
    <w:basedOn w:val="1"/>
    <w:qFormat/>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99">
    <w:name w:val="Style78"/>
    <w:basedOn w:val="1"/>
    <w:unhideWhenUsed/>
    <w:qFormat/>
    <w:uiPriority w:val="0"/>
  </w:style>
  <w:style w:type="paragraph" w:customStyle="1" w:styleId="100">
    <w:name w:val="样式 标题 3sect1.2.3h33H3Heading 3 - oldCTLevel 3 Topic Headi..."/>
    <w:basedOn w:val="5"/>
    <w:semiHidden/>
    <w:qFormat/>
    <w:uiPriority w:val="0"/>
    <w:pPr>
      <w:numPr>
        <w:ilvl w:val="0"/>
        <w:numId w:val="2"/>
      </w:numPr>
      <w:tabs>
        <w:tab w:val="left" w:pos="0"/>
        <w:tab w:val="left" w:pos="720"/>
      </w:tabs>
      <w:adjustRightInd w:val="0"/>
      <w:spacing w:line="415" w:lineRule="auto"/>
      <w:ind w:hanging="1620"/>
      <w:jc w:val="left"/>
      <w:textAlignment w:val="baseline"/>
    </w:pPr>
    <w:rPr>
      <w:rFonts w:ascii="Tahoma" w:hAnsi="Tahoma" w:cs="Tahoma"/>
      <w:color w:val="000000"/>
      <w:kern w:val="24"/>
    </w:rPr>
  </w:style>
  <w:style w:type="paragraph" w:customStyle="1" w:styleId="101">
    <w:name w:val="方案正文"/>
    <w:basedOn w:val="1"/>
    <w:qFormat/>
    <w:uiPriority w:val="0"/>
    <w:pPr>
      <w:spacing w:before="120" w:line="360" w:lineRule="auto"/>
      <w:ind w:firstLine="482"/>
    </w:pPr>
    <w:rPr>
      <w:rFonts w:ascii="宋体" w:cs="宋体"/>
      <w:szCs w:val="21"/>
    </w:rPr>
  </w:style>
  <w:style w:type="paragraph" w:customStyle="1" w:styleId="102">
    <w:name w:val="Style46"/>
    <w:basedOn w:val="1"/>
    <w:unhideWhenUsed/>
    <w:qFormat/>
    <w:uiPriority w:val="0"/>
    <w:pPr>
      <w:spacing w:line="672" w:lineRule="exact"/>
    </w:pPr>
  </w:style>
  <w:style w:type="paragraph" w:customStyle="1" w:styleId="103">
    <w:name w:val="列出段落1"/>
    <w:basedOn w:val="104"/>
    <w:link w:val="498"/>
    <w:qFormat/>
    <w:uiPriority w:val="34"/>
    <w:pPr>
      <w:ind w:firstLine="420" w:firstLineChars="200"/>
    </w:pPr>
    <w:rPr>
      <w:rFonts w:ascii="Calibri" w:hAnsi="Calibri"/>
      <w:szCs w:val="22"/>
    </w:rPr>
  </w:style>
  <w:style w:type="paragraph" w:customStyle="1" w:styleId="104">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
    <w:name w:val="light4"/>
    <w:basedOn w:val="1"/>
    <w:qFormat/>
    <w:uiPriority w:val="0"/>
    <w:pPr>
      <w:keepNext/>
      <w:keepLines/>
      <w:tabs>
        <w:tab w:val="left" w:pos="840"/>
        <w:tab w:val="left" w:pos="993"/>
      </w:tabs>
      <w:spacing w:before="240" w:after="120" w:line="360" w:lineRule="auto"/>
      <w:ind w:left="708" w:hanging="420"/>
      <w:jc w:val="left"/>
      <w:outlineLvl w:val="3"/>
    </w:pPr>
    <w:rPr>
      <w:rFonts w:ascii="宋体" w:hAnsi="宋体"/>
      <w:b/>
      <w:snapToGrid w:val="0"/>
      <w:kern w:val="0"/>
      <w:sz w:val="24"/>
      <w:szCs w:val="20"/>
    </w:rPr>
  </w:style>
  <w:style w:type="paragraph" w:customStyle="1" w:styleId="106">
    <w:name w:val="Style81"/>
    <w:basedOn w:val="1"/>
    <w:unhideWhenUsed/>
    <w:qFormat/>
    <w:uiPriority w:val="0"/>
    <w:pPr>
      <w:spacing w:line="547" w:lineRule="exact"/>
    </w:pPr>
  </w:style>
  <w:style w:type="paragraph" w:customStyle="1" w:styleId="107">
    <w:name w:val="Style62"/>
    <w:basedOn w:val="1"/>
    <w:unhideWhenUsed/>
    <w:qFormat/>
    <w:uiPriority w:val="0"/>
  </w:style>
  <w:style w:type="paragraph" w:customStyle="1" w:styleId="108">
    <w:name w:val="xl106"/>
    <w:basedOn w:val="1"/>
    <w:qFormat/>
    <w:uiPriority w:val="0"/>
    <w:pPr>
      <w:widowControl/>
      <w:pBdr>
        <w:top w:val="single" w:color="auto" w:sz="4" w:space="0"/>
        <w:left w:val="single" w:color="auto" w:sz="4" w:space="0"/>
        <w:bottom w:val="single" w:color="auto" w:sz="4" w:space="0"/>
        <w:right w:val="single" w:color="auto" w:sz="4" w:space="0"/>
      </w:pBdr>
      <w:shd w:val="clear" w:color="auto" w:fill="FF00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09">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0">
    <w:name w:val="表格A"/>
    <w:basedOn w:val="111"/>
    <w:next w:val="22"/>
    <w:qFormat/>
    <w:uiPriority w:val="0"/>
    <w:pPr>
      <w:overflowPunct w:val="0"/>
      <w:autoSpaceDE w:val="0"/>
      <w:autoSpaceDN w:val="0"/>
      <w:adjustRightInd w:val="0"/>
      <w:spacing w:line="240" w:lineRule="auto"/>
      <w:ind w:firstLine="0" w:firstLineChars="0"/>
    </w:pPr>
    <w:rPr>
      <w:rFonts w:ascii="宋体" w:hAnsi="Times New Roman" w:eastAsia="宋体" w:cs="宋体"/>
      <w:kern w:val="0"/>
      <w:sz w:val="21"/>
      <w:szCs w:val="21"/>
    </w:rPr>
  </w:style>
  <w:style w:type="paragraph" w:customStyle="1" w:styleId="111">
    <w:name w:val="表格"/>
    <w:basedOn w:val="1"/>
    <w:next w:val="1"/>
    <w:link w:val="556"/>
    <w:qFormat/>
    <w:uiPriority w:val="0"/>
    <w:pPr>
      <w:spacing w:line="360" w:lineRule="auto"/>
      <w:ind w:firstLine="200" w:firstLineChars="200"/>
      <w:jc w:val="center"/>
    </w:pPr>
    <w:rPr>
      <w:rFonts w:ascii="Arial" w:hAnsi="Arial" w:eastAsia="仿宋_GB2312"/>
      <w:sz w:val="32"/>
      <w:szCs w:val="20"/>
    </w:rPr>
  </w:style>
  <w:style w:type="paragraph" w:customStyle="1" w:styleId="112">
    <w:name w:val="B2"/>
    <w:basedOn w:val="1"/>
    <w:qFormat/>
    <w:uiPriority w:val="0"/>
    <w:pPr>
      <w:widowControl/>
      <w:adjustRightInd w:val="0"/>
      <w:snapToGrid w:val="0"/>
      <w:spacing w:after="120"/>
      <w:ind w:left="374"/>
      <w:jc w:val="left"/>
    </w:pPr>
    <w:rPr>
      <w:kern w:val="0"/>
      <w:sz w:val="22"/>
      <w:szCs w:val="20"/>
    </w:rPr>
  </w:style>
  <w:style w:type="paragraph" w:customStyle="1" w:styleId="113">
    <w:name w:val="Style28"/>
    <w:basedOn w:val="1"/>
    <w:unhideWhenUsed/>
    <w:qFormat/>
    <w:uiPriority w:val="0"/>
    <w:pPr>
      <w:spacing w:line="552" w:lineRule="exact"/>
      <w:ind w:firstLine="547"/>
    </w:pPr>
  </w:style>
  <w:style w:type="paragraph" w:customStyle="1" w:styleId="114">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1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16">
    <w:name w:val="列出段落11"/>
    <w:basedOn w:val="1"/>
    <w:qFormat/>
    <w:uiPriority w:val="0"/>
    <w:pPr>
      <w:spacing w:line="360" w:lineRule="auto"/>
      <w:ind w:firstLine="420" w:firstLineChars="200"/>
    </w:pPr>
    <w:rPr>
      <w:rFonts w:ascii="Calibri" w:hAnsi="Calibri" w:cs="Calibri"/>
      <w:szCs w:val="21"/>
    </w:rPr>
  </w:style>
  <w:style w:type="paragraph" w:customStyle="1" w:styleId="117">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8">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19">
    <w:name w:val="xl159"/>
    <w:basedOn w:val="1"/>
    <w:qFormat/>
    <w:uiPriority w:val="0"/>
    <w:pPr>
      <w:widowControl/>
      <w:pBdr>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20">
    <w:name w:val="Char1 Char Char Char Char Char Char Char Char Char"/>
    <w:basedOn w:val="1"/>
    <w:qFormat/>
    <w:uiPriority w:val="0"/>
    <w:rPr>
      <w:szCs w:val="20"/>
    </w:rPr>
  </w:style>
  <w:style w:type="paragraph" w:customStyle="1" w:styleId="121">
    <w:name w:val="列出段落2"/>
    <w:basedOn w:val="1"/>
    <w:qFormat/>
    <w:uiPriority w:val="0"/>
    <w:pPr>
      <w:spacing w:line="360" w:lineRule="auto"/>
      <w:ind w:firstLine="420" w:firstLineChars="200"/>
    </w:pPr>
    <w:rPr>
      <w:szCs w:val="21"/>
    </w:rPr>
  </w:style>
  <w:style w:type="paragraph" w:customStyle="1" w:styleId="122">
    <w:name w:val="xl140"/>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23">
    <w:name w:val="样式 表格文字 + 宋体 五号"/>
    <w:basedOn w:val="124"/>
    <w:qFormat/>
    <w:uiPriority w:val="0"/>
    <w:pPr>
      <w:widowControl/>
      <w:snapToGrid w:val="0"/>
      <w:spacing w:line="240" w:lineRule="auto"/>
      <w:ind w:firstLine="0" w:firstLineChars="0"/>
      <w:jc w:val="center"/>
    </w:pPr>
    <w:rPr>
      <w:rFonts w:ascii="宋体" w:hAnsi="宋体" w:cs="宋体"/>
      <w:sz w:val="18"/>
      <w:szCs w:val="18"/>
    </w:rPr>
  </w:style>
  <w:style w:type="paragraph" w:customStyle="1" w:styleId="124">
    <w:name w:val="表格文字"/>
    <w:basedOn w:val="1"/>
    <w:next w:val="1"/>
    <w:qFormat/>
    <w:uiPriority w:val="0"/>
    <w:pPr>
      <w:spacing w:line="360" w:lineRule="auto"/>
      <w:ind w:firstLine="200" w:firstLineChars="200"/>
      <w:jc w:val="left"/>
    </w:pPr>
    <w:rPr>
      <w:sz w:val="24"/>
    </w:rPr>
  </w:style>
  <w:style w:type="paragraph" w:customStyle="1" w:styleId="125">
    <w:name w:val="hou表格文字"/>
    <w:basedOn w:val="1"/>
    <w:link w:val="583"/>
    <w:qFormat/>
    <w:uiPriority w:val="0"/>
    <w:pPr>
      <w:spacing w:beforeLines="20" w:afterLines="20" w:line="360" w:lineRule="auto"/>
      <w:ind w:firstLine="200" w:firstLineChars="200"/>
      <w:jc w:val="left"/>
    </w:pPr>
    <w:rPr>
      <w:rFonts w:ascii="Calibri" w:hAnsi="Calibri" w:cs="Calibri"/>
      <w:kern w:val="0"/>
      <w:sz w:val="18"/>
      <w:szCs w:val="18"/>
      <w:lang w:eastAsia="en-US"/>
    </w:rPr>
  </w:style>
  <w:style w:type="paragraph" w:customStyle="1" w:styleId="126">
    <w:name w:val="xl137"/>
    <w:basedOn w:val="1"/>
    <w:qFormat/>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27">
    <w:name w:val="default"/>
    <w:basedOn w:val="1"/>
    <w:qFormat/>
    <w:uiPriority w:val="0"/>
    <w:pPr>
      <w:widowControl/>
      <w:spacing w:line="360" w:lineRule="auto"/>
      <w:ind w:firstLine="200" w:firstLineChars="200"/>
      <w:jc w:val="left"/>
    </w:pPr>
    <w:rPr>
      <w:rFonts w:ascii="宋体" w:hAnsi="宋体" w:cs="宋体"/>
      <w:kern w:val="0"/>
      <w:sz w:val="24"/>
    </w:rPr>
  </w:style>
  <w:style w:type="paragraph" w:customStyle="1" w:styleId="128">
    <w:name w:val="Style29"/>
    <w:basedOn w:val="1"/>
    <w:unhideWhenUsed/>
    <w:qFormat/>
    <w:uiPriority w:val="0"/>
    <w:pPr>
      <w:spacing w:line="547" w:lineRule="exact"/>
      <w:ind w:firstLine="547"/>
    </w:pPr>
  </w:style>
  <w:style w:type="paragraph" w:customStyle="1" w:styleId="129">
    <w:name w:val="报告正文"/>
    <w:basedOn w:val="1"/>
    <w:qFormat/>
    <w:uiPriority w:val="0"/>
    <w:pPr>
      <w:widowControl/>
      <w:autoSpaceDE w:val="0"/>
      <w:autoSpaceDN w:val="0"/>
      <w:spacing w:line="360" w:lineRule="auto"/>
      <w:ind w:firstLine="200" w:firstLineChars="200"/>
      <w:jc w:val="left"/>
    </w:pPr>
    <w:rPr>
      <w:kern w:val="0"/>
      <w:szCs w:val="21"/>
    </w:rPr>
  </w:style>
  <w:style w:type="paragraph" w:customStyle="1" w:styleId="130">
    <w:name w:val="标准正文"/>
    <w:basedOn w:val="1"/>
    <w:qFormat/>
    <w:uiPriority w:val="0"/>
    <w:pPr>
      <w:spacing w:line="360" w:lineRule="auto"/>
    </w:pPr>
    <w:rPr>
      <w:rFonts w:cs="宋体"/>
      <w:spacing w:val="2"/>
    </w:rPr>
  </w:style>
  <w:style w:type="paragraph" w:customStyle="1" w:styleId="131">
    <w:name w:val="xl129"/>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32">
    <w:name w:val="正文文本样式"/>
    <w:link w:val="595"/>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133">
    <w:name w:val="样式 样式 样式 正文缩进表正文正文非缩进正文对齐标题4Alt+Xmr正文缩进特点Normal Indent正文缩进Wil......"/>
    <w:basedOn w:val="1"/>
    <w:link w:val="623"/>
    <w:qFormat/>
    <w:uiPriority w:val="0"/>
    <w:pPr>
      <w:spacing w:beforeLines="50" w:line="312" w:lineRule="auto"/>
      <w:ind w:firstLine="200" w:firstLineChars="200"/>
      <w:jc w:val="left"/>
    </w:pPr>
    <w:rPr>
      <w:sz w:val="24"/>
    </w:rPr>
  </w:style>
  <w:style w:type="paragraph" w:customStyle="1" w:styleId="134">
    <w:name w:val="xl147"/>
    <w:basedOn w:val="1"/>
    <w:qFormat/>
    <w:uiPriority w:val="0"/>
    <w:pPr>
      <w:widowControl/>
      <w:pBdr>
        <w:lef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35">
    <w:name w:val="xl14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136">
    <w:name w:val="Char Char Char"/>
    <w:basedOn w:val="1"/>
    <w:qFormat/>
    <w:uiPriority w:val="0"/>
    <w:rPr>
      <w:rFonts w:ascii="宋体" w:hAnsi="宋体"/>
      <w:b/>
      <w:sz w:val="28"/>
      <w:szCs w:val="28"/>
    </w:rPr>
  </w:style>
  <w:style w:type="paragraph" w:customStyle="1" w:styleId="137">
    <w:name w:val="xl76"/>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38">
    <w:name w:val="Style5"/>
    <w:basedOn w:val="1"/>
    <w:unhideWhenUsed/>
    <w:qFormat/>
    <w:uiPriority w:val="0"/>
  </w:style>
  <w:style w:type="paragraph" w:customStyle="1" w:styleId="139">
    <w:name w:val="Style15"/>
    <w:basedOn w:val="1"/>
    <w:unhideWhenUsed/>
    <w:qFormat/>
    <w:uiPriority w:val="0"/>
    <w:pPr>
      <w:spacing w:line="557" w:lineRule="exact"/>
      <w:ind w:firstLine="672"/>
    </w:pPr>
  </w:style>
  <w:style w:type="paragraph" w:customStyle="1" w:styleId="140">
    <w:name w:val="TableHeader"/>
    <w:qFormat/>
    <w:uiPriority w:val="0"/>
    <w:pPr>
      <w:spacing w:before="40" w:after="40"/>
      <w:jc w:val="center"/>
    </w:pPr>
    <w:rPr>
      <w:rFonts w:ascii="Arial" w:hAnsi="Arial" w:eastAsia="宋体" w:cs="Arial"/>
      <w:b/>
      <w:bCs/>
      <w:kern w:val="44"/>
      <w:sz w:val="18"/>
      <w:szCs w:val="18"/>
      <w:lang w:val="en-US" w:eastAsia="zh-CN" w:bidi="ar-SA"/>
    </w:rPr>
  </w:style>
  <w:style w:type="paragraph" w:customStyle="1" w:styleId="141">
    <w:name w:val="列出段落3"/>
    <w:basedOn w:val="1"/>
    <w:qFormat/>
    <w:uiPriority w:val="0"/>
    <w:pPr>
      <w:spacing w:line="360" w:lineRule="auto"/>
      <w:ind w:firstLine="420" w:firstLineChars="200"/>
      <w:jc w:val="left"/>
    </w:pPr>
    <w:rPr>
      <w:rFonts w:ascii="Calibri" w:hAnsi="Calibri" w:cs="Calibri"/>
      <w:szCs w:val="21"/>
    </w:rPr>
  </w:style>
  <w:style w:type="paragraph" w:customStyle="1" w:styleId="142">
    <w:name w:val="Style56"/>
    <w:basedOn w:val="1"/>
    <w:unhideWhenUsed/>
    <w:qFormat/>
    <w:uiPriority w:val="0"/>
  </w:style>
  <w:style w:type="paragraph" w:customStyle="1" w:styleId="143">
    <w:name w:val="Style72"/>
    <w:basedOn w:val="1"/>
    <w:unhideWhenUsed/>
    <w:qFormat/>
    <w:uiPriority w:val="0"/>
  </w:style>
  <w:style w:type="paragraph" w:customStyle="1" w:styleId="144">
    <w:name w:val="图表标题"/>
    <w:next w:val="1"/>
    <w:link w:val="650"/>
    <w:qFormat/>
    <w:uiPriority w:val="0"/>
    <w:pPr>
      <w:jc w:val="center"/>
    </w:pPr>
    <w:rPr>
      <w:rFonts w:ascii="Times New Roman" w:hAnsi="Times New Roman" w:eastAsia="Times New Roman" w:cs="Times New Roman"/>
      <w:kern w:val="2"/>
      <w:sz w:val="21"/>
      <w:lang w:val="en-US" w:eastAsia="zh-CN" w:bidi="ar-SA"/>
    </w:rPr>
  </w:style>
  <w:style w:type="paragraph" w:customStyle="1" w:styleId="145">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46">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b/>
      <w:bCs/>
      <w:kern w:val="0"/>
      <w:sz w:val="20"/>
      <w:szCs w:val="20"/>
    </w:rPr>
  </w:style>
  <w:style w:type="paragraph" w:customStyle="1" w:styleId="147">
    <w:name w:val="font9"/>
    <w:basedOn w:val="1"/>
    <w:qFormat/>
    <w:uiPriority w:val="0"/>
    <w:pPr>
      <w:widowControl/>
      <w:spacing w:before="100" w:beforeAutospacing="1" w:after="100" w:afterAutospacing="1" w:line="360" w:lineRule="auto"/>
      <w:ind w:firstLine="200" w:firstLineChars="200"/>
      <w:jc w:val="left"/>
    </w:pPr>
    <w:rPr>
      <w:rFonts w:ascii="宋体" w:hAnsi="宋体" w:cs="宋体"/>
      <w:color w:val="000000"/>
      <w:kern w:val="0"/>
      <w:sz w:val="18"/>
      <w:szCs w:val="18"/>
    </w:rPr>
  </w:style>
  <w:style w:type="paragraph" w:customStyle="1" w:styleId="148">
    <w:name w:val="T2"/>
    <w:basedOn w:val="1"/>
    <w:qFormat/>
    <w:uiPriority w:val="0"/>
    <w:pPr>
      <w:keepLines/>
      <w:widowControl/>
      <w:tabs>
        <w:tab w:val="left" w:pos="709"/>
        <w:tab w:val="left" w:pos="1134"/>
        <w:tab w:val="left" w:pos="1559"/>
        <w:tab w:val="left" w:pos="1985"/>
        <w:tab w:val="left" w:pos="2410"/>
        <w:tab w:val="left" w:pos="2835"/>
        <w:tab w:val="left" w:pos="3260"/>
        <w:tab w:val="left" w:pos="3686"/>
      </w:tabs>
      <w:spacing w:after="120" w:line="300" w:lineRule="auto"/>
      <w:ind w:left="284" w:firstLine="200" w:firstLineChars="200"/>
      <w:jc w:val="left"/>
    </w:pPr>
    <w:rPr>
      <w:rFonts w:ascii="Arial" w:hAnsi="Arial" w:cs="Arial"/>
      <w:kern w:val="0"/>
      <w:sz w:val="22"/>
      <w:szCs w:val="22"/>
      <w:lang w:eastAsia="en-US"/>
    </w:rPr>
  </w:style>
  <w:style w:type="paragraph" w:customStyle="1" w:styleId="149">
    <w:name w:val="Style12"/>
    <w:basedOn w:val="1"/>
    <w:unhideWhenUsed/>
    <w:qFormat/>
    <w:uiPriority w:val="0"/>
    <w:pPr>
      <w:spacing w:line="564" w:lineRule="exact"/>
      <w:ind w:hanging="115"/>
    </w:pPr>
  </w:style>
  <w:style w:type="paragraph" w:customStyle="1" w:styleId="150">
    <w:name w:val="图编号"/>
    <w:basedOn w:val="1"/>
    <w:link w:val="596"/>
    <w:qFormat/>
    <w:uiPriority w:val="0"/>
    <w:pPr>
      <w:tabs>
        <w:tab w:val="left" w:pos="360"/>
        <w:tab w:val="left" w:pos="840"/>
      </w:tabs>
      <w:spacing w:line="360" w:lineRule="auto"/>
      <w:jc w:val="center"/>
    </w:pPr>
    <w:rPr>
      <w:szCs w:val="21"/>
    </w:rPr>
  </w:style>
  <w:style w:type="paragraph" w:customStyle="1" w:styleId="15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2">
    <w:name w:val="无间距1"/>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153">
    <w:name w:val="表格内文字"/>
    <w:basedOn w:val="1"/>
    <w:qFormat/>
    <w:uiPriority w:val="0"/>
    <w:pPr>
      <w:widowControl/>
      <w:spacing w:line="300" w:lineRule="atLeast"/>
      <w:ind w:firstLine="200" w:firstLineChars="200"/>
      <w:jc w:val="left"/>
    </w:pPr>
    <w:rPr>
      <w:rFonts w:ascii="宋体" w:cs="宋体"/>
      <w:kern w:val="0"/>
      <w:szCs w:val="21"/>
    </w:rPr>
  </w:style>
  <w:style w:type="paragraph" w:customStyle="1" w:styleId="154">
    <w:name w:val="xl71"/>
    <w:basedOn w:val="1"/>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left"/>
      <w:textAlignment w:val="bottom"/>
    </w:pPr>
    <w:rPr>
      <w:kern w:val="0"/>
      <w:sz w:val="20"/>
      <w:szCs w:val="20"/>
    </w:rPr>
  </w:style>
  <w:style w:type="paragraph" w:customStyle="1" w:styleId="155">
    <w:name w:val="xl16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156">
    <w:name w:val="xl166"/>
    <w:basedOn w:val="1"/>
    <w:qFormat/>
    <w:uiPriority w:val="0"/>
    <w:pPr>
      <w:widowControl/>
      <w:pBdr>
        <w:lef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57">
    <w:name w:val="font7"/>
    <w:basedOn w:val="1"/>
    <w:qFormat/>
    <w:uiPriority w:val="0"/>
    <w:pPr>
      <w:widowControl/>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158">
    <w:name w:val="表格 Char Char Char2"/>
    <w:basedOn w:val="1"/>
    <w:qFormat/>
    <w:uiPriority w:val="0"/>
    <w:pPr>
      <w:widowControl/>
      <w:spacing w:after="160" w:line="240" w:lineRule="exact"/>
      <w:ind w:firstLine="200" w:firstLineChars="200"/>
      <w:jc w:val="left"/>
    </w:pPr>
    <w:rPr>
      <w:rFonts w:ascii="Verdana" w:hAnsi="Verdana" w:eastAsia="黑体" w:cs="Verdana"/>
      <w:kern w:val="0"/>
      <w:sz w:val="28"/>
      <w:szCs w:val="28"/>
      <w:lang w:eastAsia="en-US"/>
    </w:rPr>
  </w:style>
  <w:style w:type="paragraph" w:customStyle="1" w:styleId="15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160">
    <w:name w:val="列出段落4"/>
    <w:basedOn w:val="1"/>
    <w:qFormat/>
    <w:uiPriority w:val="0"/>
    <w:pPr>
      <w:ind w:firstLine="420" w:firstLineChars="200"/>
    </w:pPr>
    <w:rPr>
      <w:rFonts w:ascii="Calibri" w:hAnsi="Calibri"/>
      <w:szCs w:val="22"/>
    </w:rPr>
  </w:style>
  <w:style w:type="paragraph" w:customStyle="1" w:styleId="161">
    <w:name w:val="Style41"/>
    <w:basedOn w:val="1"/>
    <w:unhideWhenUsed/>
    <w:qFormat/>
    <w:uiPriority w:val="0"/>
    <w:pPr>
      <w:spacing w:line="542" w:lineRule="exact"/>
      <w:ind w:firstLine="125"/>
    </w:pPr>
  </w:style>
  <w:style w:type="paragraph" w:customStyle="1" w:styleId="162">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63">
    <w:name w:val="T4"/>
    <w:basedOn w:val="164"/>
    <w:qFormat/>
    <w:uiPriority w:val="0"/>
    <w:pPr>
      <w:tabs>
        <w:tab w:val="left" w:pos="992"/>
        <w:tab w:val="left" w:pos="1276"/>
        <w:tab w:val="left" w:pos="1418"/>
        <w:tab w:val="left" w:pos="1701"/>
        <w:tab w:val="left" w:pos="1843"/>
        <w:tab w:val="left" w:pos="2126"/>
        <w:tab w:val="left" w:pos="2268"/>
        <w:tab w:val="left" w:pos="2552"/>
        <w:tab w:val="left" w:pos="2693"/>
        <w:tab w:val="left" w:pos="2977"/>
        <w:tab w:val="left" w:pos="3119"/>
        <w:tab w:val="left" w:pos="3402"/>
        <w:tab w:val="left" w:pos="3544"/>
      </w:tabs>
      <w:ind w:left="851"/>
    </w:pPr>
  </w:style>
  <w:style w:type="paragraph" w:customStyle="1" w:styleId="164">
    <w:name w:val="T3"/>
    <w:basedOn w:val="1"/>
    <w:qFormat/>
    <w:uiPriority w:val="0"/>
    <w:pPr>
      <w:keepLines/>
      <w:widowControl/>
      <w:tabs>
        <w:tab w:val="left" w:pos="992"/>
        <w:tab w:val="left" w:pos="1418"/>
        <w:tab w:val="left" w:pos="1843"/>
        <w:tab w:val="left" w:pos="2268"/>
        <w:tab w:val="left" w:pos="2693"/>
        <w:tab w:val="left" w:pos="3119"/>
        <w:tab w:val="left" w:pos="3544"/>
      </w:tabs>
      <w:spacing w:after="120" w:line="300" w:lineRule="auto"/>
      <w:ind w:left="567" w:firstLine="200" w:firstLineChars="200"/>
      <w:jc w:val="left"/>
    </w:pPr>
    <w:rPr>
      <w:rFonts w:ascii="Arial" w:hAnsi="Arial" w:cs="Arial"/>
      <w:kern w:val="0"/>
      <w:sz w:val="22"/>
      <w:szCs w:val="22"/>
      <w:lang w:eastAsia="en-US"/>
    </w:rPr>
  </w:style>
  <w:style w:type="paragraph" w:customStyle="1" w:styleId="165">
    <w:name w:val="正文不空"/>
    <w:basedOn w:val="1"/>
    <w:link w:val="604"/>
    <w:qFormat/>
    <w:uiPriority w:val="0"/>
    <w:pPr>
      <w:spacing w:line="360" w:lineRule="auto"/>
      <w:ind w:firstLine="200" w:firstLineChars="200"/>
      <w:jc w:val="center"/>
    </w:pPr>
    <w:rPr>
      <w:rFonts w:ascii="Arial" w:hAnsi="Arial" w:eastAsia="仿宋_GB2312" w:cs="Arial"/>
      <w:sz w:val="28"/>
      <w:szCs w:val="28"/>
    </w:rPr>
  </w:style>
  <w:style w:type="paragraph" w:customStyle="1" w:styleId="166">
    <w:name w:val="font12"/>
    <w:basedOn w:val="1"/>
    <w:qFormat/>
    <w:uiPriority w:val="0"/>
    <w:pPr>
      <w:widowControl/>
      <w:spacing w:before="100" w:beforeAutospacing="1" w:after="100" w:afterAutospacing="1" w:line="360" w:lineRule="auto"/>
      <w:jc w:val="left"/>
    </w:pPr>
    <w:rPr>
      <w:rFonts w:ascii="宋体" w:hAnsi="宋体" w:cs="宋体"/>
      <w:color w:val="000000"/>
      <w:kern w:val="0"/>
      <w:sz w:val="20"/>
      <w:szCs w:val="20"/>
    </w:rPr>
  </w:style>
  <w:style w:type="paragraph" w:customStyle="1" w:styleId="167">
    <w:name w:val="light3"/>
    <w:basedOn w:val="1"/>
    <w:qFormat/>
    <w:uiPriority w:val="0"/>
    <w:pPr>
      <w:keepNext/>
      <w:keepLines/>
      <w:tabs>
        <w:tab w:val="left" w:pos="840"/>
        <w:tab w:val="left" w:pos="1680"/>
      </w:tabs>
      <w:spacing w:before="480" w:after="120" w:line="360" w:lineRule="auto"/>
      <w:ind w:left="1680" w:hanging="420"/>
      <w:outlineLvl w:val="2"/>
    </w:pPr>
    <w:rPr>
      <w:rFonts w:ascii="宋体" w:hAnsi="宋体"/>
      <w:b/>
      <w:bCs/>
      <w:sz w:val="28"/>
      <w:szCs w:val="28"/>
    </w:rPr>
  </w:style>
  <w:style w:type="paragraph" w:customStyle="1" w:styleId="168">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69">
    <w:name w:val="封面正文"/>
    <w:qFormat/>
    <w:uiPriority w:val="0"/>
    <w:pPr>
      <w:jc w:val="both"/>
    </w:pPr>
    <w:rPr>
      <w:rFonts w:ascii="Times New Roman" w:hAnsi="Times New Roman" w:eastAsia="宋体" w:cs="Times New Roman"/>
      <w:lang w:val="en-US" w:eastAsia="zh-CN" w:bidi="ar-SA"/>
    </w:rPr>
  </w:style>
  <w:style w:type="paragraph" w:customStyle="1" w:styleId="170">
    <w:name w:val="图号 Char Char Char Char Char Char Char"/>
    <w:basedOn w:val="1"/>
    <w:qFormat/>
    <w:uiPriority w:val="0"/>
    <w:pPr>
      <w:autoSpaceDE w:val="0"/>
      <w:autoSpaceDN w:val="0"/>
      <w:adjustRightInd w:val="0"/>
      <w:spacing w:before="105" w:line="360" w:lineRule="auto"/>
      <w:ind w:firstLine="200" w:firstLineChars="200"/>
      <w:jc w:val="center"/>
    </w:pPr>
    <w:rPr>
      <w:rFonts w:ascii="Arial" w:hAnsi="Arial" w:cs="Arial"/>
      <w:kern w:val="0"/>
      <w:sz w:val="18"/>
      <w:szCs w:val="18"/>
    </w:rPr>
  </w:style>
  <w:style w:type="paragraph" w:customStyle="1" w:styleId="17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72">
    <w:name w:val="表格内"/>
    <w:basedOn w:val="1"/>
    <w:qFormat/>
    <w:uiPriority w:val="0"/>
    <w:pPr>
      <w:spacing w:line="360" w:lineRule="auto"/>
      <w:ind w:firstLine="200" w:firstLineChars="200"/>
      <w:jc w:val="left"/>
    </w:pPr>
    <w:rPr>
      <w:rFonts w:ascii="Arial" w:hAnsi="Arial" w:cs="Arial"/>
      <w:sz w:val="18"/>
      <w:szCs w:val="18"/>
    </w:rPr>
  </w:style>
  <w:style w:type="paragraph" w:customStyle="1" w:styleId="173">
    <w:name w:val="@正文文本首行缩进 Alt＋w"/>
    <w:basedOn w:val="1"/>
    <w:link w:val="626"/>
    <w:qFormat/>
    <w:uiPriority w:val="0"/>
    <w:pPr>
      <w:spacing w:beforeLines="50" w:afterLines="50" w:line="400" w:lineRule="exact"/>
      <w:ind w:firstLine="200" w:firstLineChars="200"/>
      <w:jc w:val="left"/>
      <w:textAlignment w:val="baseline"/>
    </w:pPr>
    <w:rPr>
      <w:sz w:val="23"/>
      <w:szCs w:val="23"/>
    </w:rPr>
  </w:style>
  <w:style w:type="paragraph" w:customStyle="1" w:styleId="174">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7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6">
    <w:name w:val="样式 标题 1H1propapp heading 1app heading 11app heading 12app ..."/>
    <w:basedOn w:val="2"/>
    <w:qFormat/>
    <w:uiPriority w:val="0"/>
    <w:pPr>
      <w:keepLines/>
      <w:pageBreakBefore/>
      <w:tabs>
        <w:tab w:val="left" w:pos="840"/>
      </w:tabs>
      <w:spacing w:before="340" w:after="330" w:line="578" w:lineRule="auto"/>
      <w:ind w:left="840" w:hanging="420"/>
      <w:jc w:val="left"/>
    </w:pPr>
    <w:rPr>
      <w:color w:val="FF0000"/>
      <w:kern w:val="44"/>
      <w:sz w:val="44"/>
      <w:szCs w:val="44"/>
    </w:rPr>
  </w:style>
  <w:style w:type="paragraph" w:customStyle="1" w:styleId="177">
    <w:name w:val="xl60"/>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78">
    <w:name w:val="xl146"/>
    <w:basedOn w:val="1"/>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79">
    <w:name w:val="Style8"/>
    <w:basedOn w:val="1"/>
    <w:unhideWhenUsed/>
    <w:qFormat/>
    <w:uiPriority w:val="0"/>
    <w:pPr>
      <w:spacing w:line="566" w:lineRule="exact"/>
      <w:jc w:val="center"/>
    </w:pPr>
  </w:style>
  <w:style w:type="paragraph" w:customStyle="1" w:styleId="180">
    <w:name w:val="xl133"/>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81">
    <w:name w:val="样式 表格文字 + 宋体 五号 两端对齐"/>
    <w:basedOn w:val="1"/>
    <w:qFormat/>
    <w:uiPriority w:val="0"/>
    <w:pPr>
      <w:widowControl/>
      <w:snapToGrid w:val="0"/>
      <w:spacing w:line="360" w:lineRule="auto"/>
    </w:pPr>
    <w:rPr>
      <w:rFonts w:ascii="宋体" w:hAnsi="宋体" w:cs="宋体"/>
      <w:sz w:val="18"/>
      <w:szCs w:val="18"/>
    </w:rPr>
  </w:style>
  <w:style w:type="paragraph" w:customStyle="1" w:styleId="18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textAlignment w:val="bottom"/>
    </w:pPr>
    <w:rPr>
      <w:rFonts w:ascii="宋体" w:hAnsi="宋体" w:cs="宋体"/>
      <w:color w:val="FF0000"/>
      <w:kern w:val="0"/>
      <w:sz w:val="20"/>
      <w:szCs w:val="20"/>
    </w:rPr>
  </w:style>
  <w:style w:type="paragraph" w:customStyle="1" w:styleId="183">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84">
    <w:name w:val="Char Char Char1 Char Char Char Char Char Char Char Char Char Char Char Char Char Char Char Char Char Char Char Char Char Char"/>
    <w:basedOn w:val="1"/>
    <w:qFormat/>
    <w:uiPriority w:val="0"/>
    <w:pPr>
      <w:spacing w:line="360" w:lineRule="auto"/>
    </w:pPr>
    <w:rPr>
      <w:rFonts w:ascii="Tahoma" w:hAnsi="Tahoma" w:cs="Tahoma"/>
      <w:sz w:val="24"/>
    </w:rPr>
  </w:style>
  <w:style w:type="paragraph" w:customStyle="1" w:styleId="185">
    <w:name w:val="xl127"/>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86">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187">
    <w:name w:val="样式 正文首行缩进 + 首行缩进:  2 字符 段前: 0.3 行"/>
    <w:basedOn w:val="45"/>
    <w:qFormat/>
    <w:uiPriority w:val="0"/>
    <w:pPr>
      <w:spacing w:beforeLines="30" w:after="0" w:line="360" w:lineRule="auto"/>
      <w:ind w:firstLine="480"/>
      <w:jc w:val="both"/>
    </w:pPr>
    <w:rPr>
      <w:kern w:val="0"/>
    </w:rPr>
  </w:style>
  <w:style w:type="paragraph" w:customStyle="1" w:styleId="188">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89">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90">
    <w:name w:val="Hanging 1"/>
    <w:basedOn w:val="191"/>
    <w:qFormat/>
    <w:uiPriority w:val="0"/>
    <w:pPr>
      <w:tabs>
        <w:tab w:val="left" w:pos="3402"/>
        <w:tab w:val="left" w:pos="4320"/>
      </w:tabs>
      <w:spacing w:line="300" w:lineRule="auto"/>
      <w:ind w:left="3403" w:hanging="2552"/>
    </w:pPr>
    <w:rPr>
      <w:sz w:val="21"/>
      <w:szCs w:val="21"/>
    </w:rPr>
  </w:style>
  <w:style w:type="paragraph" w:customStyle="1" w:styleId="191">
    <w:name w:val="Hanging 2"/>
    <w:basedOn w:val="1"/>
    <w:qFormat/>
    <w:uiPriority w:val="0"/>
    <w:pPr>
      <w:widowControl/>
      <w:tabs>
        <w:tab w:val="left" w:pos="4320"/>
      </w:tabs>
      <w:spacing w:after="240" w:line="240" w:lineRule="exact"/>
      <w:ind w:left="4320" w:hanging="3312" w:firstLineChars="200"/>
      <w:jc w:val="left"/>
    </w:pPr>
    <w:rPr>
      <w:rFonts w:ascii="Arial" w:hAnsi="Arial" w:cs="Arial"/>
      <w:kern w:val="0"/>
      <w:sz w:val="20"/>
      <w:szCs w:val="20"/>
      <w:lang w:eastAsia="en-US"/>
    </w:rPr>
  </w:style>
  <w:style w:type="paragraph" w:customStyle="1" w:styleId="192">
    <w:name w:val="表格编号"/>
    <w:basedOn w:val="1"/>
    <w:next w:val="1"/>
    <w:qFormat/>
    <w:uiPriority w:val="0"/>
    <w:pPr>
      <w:numPr>
        <w:ilvl w:val="0"/>
        <w:numId w:val="3"/>
      </w:numPr>
      <w:ind w:firstLine="200" w:firstLineChars="200"/>
      <w:jc w:val="center"/>
      <w:textAlignment w:val="center"/>
    </w:pPr>
    <w:rPr>
      <w:rFonts w:ascii="宋体" w:hAnsi="宋体" w:eastAsia="仿宋_GB2312"/>
    </w:rPr>
  </w:style>
  <w:style w:type="paragraph" w:customStyle="1" w:styleId="193">
    <w:name w:val="xl172"/>
    <w:basedOn w:val="1"/>
    <w:qFormat/>
    <w:uiPriority w:val="0"/>
    <w:pPr>
      <w:widowControl/>
      <w:pBdr>
        <w:top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9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95">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96">
    <w:name w:val="样式 正文缩进表正文正文非缩进正文对齐标题4Alt+Xmr正文缩进特点Normal Indent正文缩进Wil...3"/>
    <w:basedOn w:val="15"/>
    <w:link w:val="654"/>
    <w:qFormat/>
    <w:uiPriority w:val="0"/>
    <w:pPr>
      <w:widowControl w:val="0"/>
      <w:spacing w:beforeLines="30" w:line="360" w:lineRule="auto"/>
      <w:ind w:firstLine="510" w:firstLineChars="200"/>
    </w:pPr>
    <w:rPr>
      <w:rFonts w:ascii="宋体" w:hAnsi="宋体" w:cs="宋体"/>
      <w:kern w:val="2"/>
      <w:sz w:val="24"/>
      <w:szCs w:val="24"/>
    </w:rPr>
  </w:style>
  <w:style w:type="paragraph" w:customStyle="1" w:styleId="197">
    <w:name w:val="标题3"/>
    <w:basedOn w:val="2"/>
    <w:qFormat/>
    <w:uiPriority w:val="0"/>
    <w:pPr>
      <w:spacing w:beforeLines="50" w:afterLines="50" w:line="400" w:lineRule="exact"/>
      <w:jc w:val="both"/>
    </w:pPr>
    <w:rPr>
      <w:rFonts w:hAnsi="宋体"/>
      <w:kern w:val="32"/>
      <w:szCs w:val="32"/>
    </w:rPr>
  </w:style>
  <w:style w:type="paragraph" w:customStyle="1" w:styleId="198">
    <w:name w:val="1"/>
    <w:basedOn w:val="1"/>
    <w:qFormat/>
    <w:uiPriority w:val="0"/>
    <w:pPr>
      <w:spacing w:afterLines="50" w:line="360" w:lineRule="auto"/>
    </w:pPr>
    <w:rPr>
      <w:rFonts w:ascii="宋体" w:hAnsi="宋体"/>
      <w:b/>
      <w:sz w:val="30"/>
      <w:szCs w:val="21"/>
    </w:rPr>
  </w:style>
  <w:style w:type="paragraph" w:customStyle="1" w:styleId="199">
    <w:name w:val="附录二级条标题"/>
    <w:basedOn w:val="1"/>
    <w:next w:val="1"/>
    <w:qFormat/>
    <w:uiPriority w:val="0"/>
    <w:pPr>
      <w:widowControl/>
      <w:wordWrap w:val="0"/>
      <w:overflowPunct w:val="0"/>
      <w:autoSpaceDE w:val="0"/>
      <w:autoSpaceDN w:val="0"/>
      <w:spacing w:line="360" w:lineRule="auto"/>
      <w:ind w:firstLine="200" w:firstLineChars="200"/>
      <w:jc w:val="left"/>
      <w:textAlignment w:val="baseline"/>
      <w:outlineLvl w:val="3"/>
    </w:pPr>
    <w:rPr>
      <w:rFonts w:ascii="宋体" w:hAnsi="宋体" w:cs="宋体"/>
      <w:b/>
      <w:bCs/>
      <w:kern w:val="21"/>
      <w:szCs w:val="21"/>
    </w:rPr>
  </w:style>
  <w:style w:type="paragraph" w:customStyle="1" w:styleId="200">
    <w:name w:val="Style52"/>
    <w:basedOn w:val="1"/>
    <w:unhideWhenUsed/>
    <w:qFormat/>
    <w:uiPriority w:val="0"/>
    <w:pPr>
      <w:spacing w:line="682" w:lineRule="exact"/>
      <w:ind w:firstLine="557"/>
    </w:pPr>
  </w:style>
  <w:style w:type="paragraph" w:customStyle="1" w:styleId="20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b/>
      <w:bCs/>
      <w:kern w:val="0"/>
      <w:sz w:val="20"/>
      <w:szCs w:val="20"/>
    </w:rPr>
  </w:style>
  <w:style w:type="paragraph" w:customStyle="1" w:styleId="202">
    <w:name w:val="标准文件_一级条标题"/>
    <w:basedOn w:val="203"/>
    <w:next w:val="204"/>
    <w:qFormat/>
    <w:uiPriority w:val="0"/>
    <w:pPr>
      <w:tabs>
        <w:tab w:val="left" w:pos="840"/>
        <w:tab w:val="left" w:pos="1260"/>
        <w:tab w:val="left" w:pos="1680"/>
      </w:tabs>
      <w:ind w:left="360" w:hanging="360"/>
      <w:outlineLvl w:val="2"/>
    </w:pPr>
  </w:style>
  <w:style w:type="paragraph" w:customStyle="1" w:styleId="203">
    <w:name w:val="标准文件_章标题"/>
    <w:next w:val="204"/>
    <w:qFormat/>
    <w:uiPriority w:val="0"/>
    <w:pPr>
      <w:tabs>
        <w:tab w:val="left" w:pos="840"/>
        <w:tab w:val="left" w:pos="1260"/>
      </w:tabs>
      <w:spacing w:beforeLines="50" w:afterLines="50"/>
      <w:ind w:left="1260" w:right="-50" w:rightChars="-50" w:hanging="420"/>
      <w:jc w:val="both"/>
      <w:outlineLvl w:val="1"/>
    </w:pPr>
    <w:rPr>
      <w:rFonts w:ascii="黑体" w:hAnsi="Times New Roman" w:eastAsia="黑体" w:cs="黑体"/>
      <w:spacing w:val="2"/>
      <w:sz w:val="21"/>
      <w:szCs w:val="21"/>
      <w:lang w:val="en-US" w:eastAsia="zh-CN" w:bidi="ar-SA"/>
    </w:rPr>
  </w:style>
  <w:style w:type="paragraph" w:customStyle="1" w:styleId="204">
    <w:name w:val="标准文件_段"/>
    <w:qFormat/>
    <w:uiPriority w:val="0"/>
    <w:pPr>
      <w:autoSpaceDE w:val="0"/>
      <w:autoSpaceDN w:val="0"/>
      <w:adjustRightInd w:val="0"/>
      <w:snapToGrid w:val="0"/>
      <w:spacing w:line="360" w:lineRule="auto"/>
      <w:ind w:right="-120" w:firstLine="360" w:firstLineChars="168"/>
      <w:jc w:val="both"/>
    </w:pPr>
    <w:rPr>
      <w:rFonts w:ascii="Times New Roman" w:hAnsi="Times New Roman" w:eastAsia="宋体" w:cs="Times New Roman"/>
      <w:color w:val="FF0000"/>
      <w:spacing w:val="2"/>
      <w:sz w:val="21"/>
      <w:szCs w:val="21"/>
      <w:lang w:val="en-US" w:eastAsia="zh-CN" w:bidi="ar-SA"/>
    </w:rPr>
  </w:style>
  <w:style w:type="paragraph" w:customStyle="1" w:styleId="205">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left"/>
      <w:textAlignment w:val="bottom"/>
    </w:pPr>
    <w:rPr>
      <w:kern w:val="0"/>
      <w:sz w:val="20"/>
      <w:szCs w:val="20"/>
    </w:rPr>
  </w:style>
  <w:style w:type="paragraph" w:customStyle="1" w:styleId="206">
    <w:name w:val="列表2"/>
    <w:basedOn w:val="1"/>
    <w:next w:val="1"/>
    <w:qFormat/>
    <w:uiPriority w:val="0"/>
    <w:pPr>
      <w:numPr>
        <w:ilvl w:val="0"/>
        <w:numId w:val="4"/>
      </w:numPr>
      <w:spacing w:line="200" w:lineRule="atLeast"/>
    </w:pPr>
    <w:rPr>
      <w:sz w:val="28"/>
    </w:rPr>
  </w:style>
  <w:style w:type="paragraph" w:customStyle="1" w:styleId="207">
    <w:name w:val="Style74"/>
    <w:basedOn w:val="1"/>
    <w:unhideWhenUsed/>
    <w:qFormat/>
    <w:uiPriority w:val="0"/>
    <w:pPr>
      <w:spacing w:line="437" w:lineRule="exact"/>
    </w:pPr>
  </w:style>
  <w:style w:type="paragraph" w:customStyle="1" w:styleId="208">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left"/>
    </w:pPr>
    <w:rPr>
      <w:kern w:val="0"/>
      <w:sz w:val="20"/>
      <w:szCs w:val="20"/>
    </w:rPr>
  </w:style>
  <w:style w:type="paragraph" w:customStyle="1" w:styleId="209">
    <w:name w:val="xl103"/>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21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11">
    <w:name w:val="10"/>
    <w:basedOn w:val="1"/>
    <w:qFormat/>
    <w:uiPriority w:val="0"/>
    <w:pPr>
      <w:spacing w:line="360" w:lineRule="auto"/>
      <w:ind w:firstLine="454" w:firstLineChars="200"/>
      <w:jc w:val="left"/>
    </w:pPr>
    <w:rPr>
      <w:rFonts w:ascii="Verdana" w:hAnsi="Verdana" w:eastAsia="黑体" w:cs="Verdana"/>
      <w:kern w:val="0"/>
      <w:sz w:val="28"/>
      <w:szCs w:val="28"/>
      <w:lang w:eastAsia="en-US"/>
    </w:rPr>
  </w:style>
  <w:style w:type="paragraph" w:customStyle="1" w:styleId="21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13">
    <w:name w:val="xl1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14">
    <w:name w:val="正文李杰"/>
    <w:basedOn w:val="28"/>
    <w:link w:val="531"/>
    <w:qFormat/>
    <w:uiPriority w:val="0"/>
    <w:pPr>
      <w:spacing w:after="0" w:line="360" w:lineRule="auto"/>
      <w:ind w:left="0" w:leftChars="0" w:firstLine="200" w:firstLineChars="200"/>
    </w:pPr>
    <w:rPr>
      <w:rFonts w:ascii="宋体" w:hAnsi="宋体"/>
      <w:sz w:val="24"/>
      <w:szCs w:val="21"/>
    </w:rPr>
  </w:style>
  <w:style w:type="paragraph" w:customStyle="1" w:styleId="215">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16">
    <w:name w:val="Style34"/>
    <w:basedOn w:val="1"/>
    <w:unhideWhenUsed/>
    <w:qFormat/>
    <w:uiPriority w:val="0"/>
    <w:pPr>
      <w:spacing w:line="375" w:lineRule="exact"/>
    </w:pPr>
  </w:style>
  <w:style w:type="paragraph" w:customStyle="1" w:styleId="217">
    <w:name w:val="light2"/>
    <w:basedOn w:val="1"/>
    <w:qFormat/>
    <w:uiPriority w:val="0"/>
    <w:pPr>
      <w:keepNext/>
      <w:keepLines/>
      <w:tabs>
        <w:tab w:val="left" w:pos="840"/>
        <w:tab w:val="left" w:pos="1260"/>
      </w:tabs>
      <w:spacing w:before="480" w:after="240" w:line="360" w:lineRule="auto"/>
      <w:ind w:left="1260" w:hanging="420"/>
      <w:outlineLvl w:val="1"/>
    </w:pPr>
    <w:rPr>
      <w:rFonts w:ascii="宋体" w:hAnsi="宋体"/>
      <w:b/>
      <w:bCs/>
      <w:sz w:val="32"/>
      <w:szCs w:val="32"/>
    </w:rPr>
  </w:style>
  <w:style w:type="paragraph" w:customStyle="1" w:styleId="218">
    <w:name w:val="默认段落字体 Para Char Char Char Char Char Char Char Char Char Char Char Char Char Char Char Char Char Char Char"/>
    <w:basedOn w:val="1"/>
    <w:qFormat/>
    <w:uiPriority w:val="0"/>
  </w:style>
  <w:style w:type="paragraph" w:customStyle="1" w:styleId="219">
    <w:name w:val="Style42"/>
    <w:basedOn w:val="1"/>
    <w:unhideWhenUsed/>
    <w:qFormat/>
    <w:uiPriority w:val="0"/>
    <w:pPr>
      <w:spacing w:line="542" w:lineRule="exact"/>
      <w:ind w:firstLine="547"/>
    </w:pPr>
  </w:style>
  <w:style w:type="paragraph" w:customStyle="1" w:styleId="220">
    <w:name w:val="设计正文 Char Char Char"/>
    <w:basedOn w:val="1"/>
    <w:qFormat/>
    <w:uiPriority w:val="0"/>
    <w:pPr>
      <w:spacing w:line="300" w:lineRule="auto"/>
      <w:ind w:firstLine="480" w:firstLineChars="200"/>
      <w:jc w:val="left"/>
    </w:pPr>
    <w:rPr>
      <w:rFonts w:ascii="仿宋_GB2312" w:eastAsia="仿宋_GB2312" w:cs="仿宋_GB2312"/>
      <w:sz w:val="28"/>
      <w:szCs w:val="28"/>
    </w:rPr>
  </w:style>
  <w:style w:type="paragraph" w:customStyle="1" w:styleId="221">
    <w:name w:val="_正文段落"/>
    <w:basedOn w:val="1"/>
    <w:link w:val="571"/>
    <w:qFormat/>
    <w:uiPriority w:val="0"/>
    <w:pPr>
      <w:spacing w:beforeLines="15" w:afterLines="15" w:line="360" w:lineRule="auto"/>
      <w:ind w:firstLine="480" w:firstLineChars="200"/>
    </w:pPr>
    <w:rPr>
      <w:rFonts w:ascii="宋体" w:hAnsi="宋体" w:cs="宋体"/>
      <w:sz w:val="24"/>
    </w:rPr>
  </w:style>
  <w:style w:type="paragraph" w:customStyle="1" w:styleId="222">
    <w:name w:val="font8"/>
    <w:basedOn w:val="1"/>
    <w:qFormat/>
    <w:uiPriority w:val="0"/>
    <w:pPr>
      <w:widowControl/>
      <w:spacing w:before="100" w:beforeAutospacing="1" w:after="100" w:afterAutospacing="1" w:line="360" w:lineRule="auto"/>
      <w:ind w:firstLine="200" w:firstLineChars="200"/>
      <w:jc w:val="left"/>
    </w:pPr>
    <w:rPr>
      <w:kern w:val="0"/>
      <w:sz w:val="20"/>
      <w:szCs w:val="20"/>
    </w:rPr>
  </w:style>
  <w:style w:type="paragraph" w:customStyle="1" w:styleId="223">
    <w:name w:val="xl108"/>
    <w:basedOn w:val="1"/>
    <w:qFormat/>
    <w:uiPriority w:val="0"/>
    <w:pPr>
      <w:widowControl/>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24">
    <w:name w:val="xl55"/>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25">
    <w:name w:val="xl109"/>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2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27">
    <w:name w:val="font10"/>
    <w:basedOn w:val="1"/>
    <w:qFormat/>
    <w:uiPriority w:val="0"/>
    <w:pPr>
      <w:widowControl/>
      <w:spacing w:before="100" w:beforeAutospacing="1" w:after="100" w:afterAutospacing="1" w:line="360" w:lineRule="auto"/>
      <w:ind w:firstLine="200" w:firstLineChars="200"/>
      <w:jc w:val="left"/>
    </w:pPr>
    <w:rPr>
      <w:rFonts w:ascii="宋体" w:hAnsi="宋体" w:cs="宋体"/>
      <w:b/>
      <w:bCs/>
      <w:color w:val="000000"/>
      <w:kern w:val="0"/>
      <w:sz w:val="18"/>
      <w:szCs w:val="18"/>
    </w:rPr>
  </w:style>
  <w:style w:type="paragraph" w:customStyle="1" w:styleId="228">
    <w:name w:val="段"/>
    <w:link w:val="607"/>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paragraph" w:customStyle="1" w:styleId="229">
    <w:name w:val="样式 标题 3 + 黑体 小四 行距: 1.5 倍行距"/>
    <w:basedOn w:val="5"/>
    <w:qFormat/>
    <w:uiPriority w:val="0"/>
    <w:pPr>
      <w:spacing w:line="360" w:lineRule="auto"/>
    </w:pPr>
    <w:rPr>
      <w:rFonts w:ascii="黑体" w:hAnsi="宋体" w:eastAsia="黑体" w:cs="宋体"/>
      <w:kern w:val="0"/>
      <w:sz w:val="28"/>
      <w:szCs w:val="20"/>
    </w:rPr>
  </w:style>
  <w:style w:type="paragraph" w:customStyle="1" w:styleId="230">
    <w:name w:val="light5"/>
    <w:basedOn w:val="8"/>
    <w:qFormat/>
    <w:uiPriority w:val="0"/>
    <w:pPr>
      <w:tabs>
        <w:tab w:val="left" w:pos="840"/>
        <w:tab w:val="left" w:pos="2520"/>
      </w:tabs>
      <w:adjustRightInd/>
      <w:spacing w:line="320" w:lineRule="auto"/>
      <w:ind w:left="2520" w:hanging="420"/>
      <w:jc w:val="both"/>
      <w:textAlignment w:val="auto"/>
    </w:pPr>
    <w:rPr>
      <w:kern w:val="2"/>
    </w:rPr>
  </w:style>
  <w:style w:type="paragraph" w:customStyle="1" w:styleId="231">
    <w:name w:val="Style4"/>
    <w:basedOn w:val="1"/>
    <w:unhideWhenUsed/>
    <w:qFormat/>
    <w:uiPriority w:val="0"/>
  </w:style>
  <w:style w:type="paragraph" w:customStyle="1" w:styleId="232">
    <w:name w:val="xl177"/>
    <w:basedOn w:val="1"/>
    <w:qFormat/>
    <w:uiPriority w:val="0"/>
    <w:pPr>
      <w:widowControl/>
      <w:pBdr>
        <w:top w:val="single" w:color="auto" w:sz="4" w:space="0"/>
        <w:bottom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33">
    <w:name w:val="xl107"/>
    <w:basedOn w:val="1"/>
    <w:qFormat/>
    <w:uiPriority w:val="0"/>
    <w:pPr>
      <w:widowControl/>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34">
    <w:name w:val="xl175"/>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235">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36">
    <w:name w:val="Char3"/>
    <w:basedOn w:val="1"/>
    <w:qFormat/>
    <w:uiPriority w:val="0"/>
    <w:pPr>
      <w:widowControl/>
      <w:spacing w:after="160" w:line="240" w:lineRule="exact"/>
      <w:ind w:firstLine="200" w:firstLineChars="200"/>
      <w:jc w:val="left"/>
    </w:pPr>
    <w:rPr>
      <w:rFonts w:ascii="Verdana" w:hAnsi="Verdana" w:eastAsia="黑体" w:cs="Verdana"/>
      <w:kern w:val="0"/>
      <w:sz w:val="28"/>
      <w:szCs w:val="28"/>
      <w:lang w:eastAsia="en-US"/>
    </w:rPr>
  </w:style>
  <w:style w:type="paragraph" w:customStyle="1" w:styleId="237">
    <w:name w:val="正文（无缩进）"/>
    <w:basedOn w:val="1"/>
    <w:qFormat/>
    <w:uiPriority w:val="0"/>
    <w:pPr>
      <w:spacing w:line="360" w:lineRule="auto"/>
    </w:pPr>
    <w:rPr>
      <w:rFonts w:ascii="Calibri" w:hAnsi="Calibri" w:cs="Calibri"/>
      <w:sz w:val="24"/>
    </w:rPr>
  </w:style>
  <w:style w:type="paragraph" w:customStyle="1" w:styleId="238">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239">
    <w:name w:val="p0"/>
    <w:basedOn w:val="1"/>
    <w:link w:val="637"/>
    <w:qFormat/>
    <w:uiPriority w:val="0"/>
    <w:pPr>
      <w:widowControl/>
    </w:pPr>
    <w:rPr>
      <w:szCs w:val="21"/>
    </w:rPr>
  </w:style>
  <w:style w:type="paragraph" w:customStyle="1" w:styleId="240">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41">
    <w:name w:val="xl161"/>
    <w:basedOn w:val="1"/>
    <w:qFormat/>
    <w:uiPriority w:val="0"/>
    <w:pPr>
      <w:widowControl/>
      <w:pBdr>
        <w:left w:val="single" w:color="auto" w:sz="4" w:space="0"/>
        <w:righ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42">
    <w:name w:val="xl142"/>
    <w:basedOn w:val="1"/>
    <w:qFormat/>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43">
    <w:name w:val="二级条标题"/>
    <w:basedOn w:val="244"/>
    <w:next w:val="1"/>
    <w:qFormat/>
    <w:uiPriority w:val="0"/>
    <w:pPr>
      <w:numPr>
        <w:numId w:val="0"/>
      </w:numPr>
      <w:tabs>
        <w:tab w:val="left" w:pos="840"/>
        <w:tab w:val="left" w:pos="1260"/>
        <w:tab w:val="left" w:pos="1620"/>
      </w:tabs>
      <w:spacing w:before="50" w:after="50"/>
      <w:ind w:hanging="360"/>
      <w:outlineLvl w:val="3"/>
    </w:pPr>
  </w:style>
  <w:style w:type="paragraph" w:customStyle="1" w:styleId="244">
    <w:name w:val="一级条标题"/>
    <w:next w:val="1"/>
    <w:qFormat/>
    <w:uiPriority w:val="0"/>
    <w:pPr>
      <w:numPr>
        <w:ilvl w:val="1"/>
        <w:numId w:val="5"/>
      </w:numPr>
      <w:tabs>
        <w:tab w:val="left" w:pos="840"/>
      </w:tabs>
      <w:spacing w:beforeLines="50" w:afterLines="50"/>
      <w:outlineLvl w:val="2"/>
    </w:pPr>
    <w:rPr>
      <w:rFonts w:ascii="黑体" w:hAnsi="Times New Roman" w:eastAsia="黑体" w:cs="黑体"/>
      <w:sz w:val="21"/>
      <w:szCs w:val="21"/>
      <w:lang w:val="en-US" w:eastAsia="zh-CN" w:bidi="ar-SA"/>
    </w:rPr>
  </w:style>
  <w:style w:type="paragraph" w:customStyle="1" w:styleId="245">
    <w:name w:val="Char Char Char Char Char Char"/>
    <w:basedOn w:val="17"/>
    <w:qFormat/>
    <w:uiPriority w:val="0"/>
    <w:pPr>
      <w:spacing w:line="360" w:lineRule="auto"/>
      <w:ind w:firstLine="200" w:firstLineChars="200"/>
      <w:jc w:val="left"/>
    </w:pPr>
    <w:rPr>
      <w:rFonts w:ascii="Tahoma" w:hAnsi="Tahoma" w:cs="Tahoma"/>
      <w:sz w:val="24"/>
    </w:rPr>
  </w:style>
  <w:style w:type="paragraph" w:customStyle="1" w:styleId="246">
    <w:name w:val="0"/>
    <w:basedOn w:val="1"/>
    <w:qFormat/>
    <w:uiPriority w:val="0"/>
    <w:pPr>
      <w:widowControl/>
    </w:pPr>
    <w:rPr>
      <w:kern w:val="0"/>
      <w:szCs w:val="20"/>
    </w:rPr>
  </w:style>
  <w:style w:type="paragraph" w:customStyle="1" w:styleId="247">
    <w:name w:val="列出段落111"/>
    <w:basedOn w:val="1"/>
    <w:qFormat/>
    <w:uiPriority w:val="0"/>
    <w:pPr>
      <w:spacing w:line="360" w:lineRule="auto"/>
      <w:ind w:firstLine="420" w:firstLineChars="200"/>
    </w:pPr>
    <w:rPr>
      <w:rFonts w:ascii="Calibri" w:hAnsi="Calibri" w:cs="Calibri"/>
      <w:szCs w:val="21"/>
    </w:rPr>
  </w:style>
  <w:style w:type="paragraph" w:customStyle="1" w:styleId="248">
    <w:name w:val="xl176"/>
    <w:basedOn w:val="1"/>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49">
    <w:name w:val="Char3 Char Char Char1 Char Char Char"/>
    <w:basedOn w:val="1"/>
    <w:qFormat/>
    <w:uiPriority w:val="0"/>
    <w:pPr>
      <w:widowControl/>
      <w:spacing w:after="160" w:line="240" w:lineRule="exact"/>
      <w:ind w:firstLine="200" w:firstLineChars="200"/>
      <w:jc w:val="left"/>
    </w:pPr>
    <w:rPr>
      <w:rFonts w:ascii="Verdana" w:hAnsi="Verdana" w:eastAsia="黑体" w:cs="Verdana"/>
      <w:kern w:val="0"/>
      <w:sz w:val="28"/>
      <w:szCs w:val="28"/>
      <w:lang w:eastAsia="en-US"/>
    </w:rPr>
  </w:style>
  <w:style w:type="paragraph" w:customStyle="1" w:styleId="250">
    <w:name w:val="TableContent"/>
    <w:qFormat/>
    <w:uiPriority w:val="0"/>
    <w:pPr>
      <w:spacing w:before="40" w:after="40"/>
      <w:jc w:val="both"/>
    </w:pPr>
    <w:rPr>
      <w:rFonts w:ascii="Arial" w:hAnsi="Arial" w:eastAsia="宋体" w:cs="Arial"/>
      <w:kern w:val="44"/>
      <w:sz w:val="18"/>
      <w:szCs w:val="18"/>
      <w:lang w:val="en-US" w:eastAsia="zh-CN" w:bidi="ar-SA"/>
    </w:rPr>
  </w:style>
  <w:style w:type="paragraph" w:customStyle="1" w:styleId="251">
    <w:name w:val="样式 正文缩进表正文正文非缩进正文对齐标题4Alt+Xmr正文缩进特点Normal Indent正文缩进Wil..."/>
    <w:basedOn w:val="15"/>
    <w:qFormat/>
    <w:uiPriority w:val="0"/>
    <w:pPr>
      <w:widowControl w:val="0"/>
      <w:spacing w:beforeLines="30" w:line="360" w:lineRule="auto"/>
      <w:ind w:firstLine="510" w:firstLineChars="200"/>
    </w:pPr>
    <w:rPr>
      <w:kern w:val="2"/>
      <w:sz w:val="24"/>
      <w:szCs w:val="24"/>
    </w:rPr>
  </w:style>
  <w:style w:type="paragraph" w:customStyle="1" w:styleId="252">
    <w:name w:val="标题 3 + 右侧:  1 字符1"/>
    <w:basedOn w:val="5"/>
    <w:qFormat/>
    <w:uiPriority w:val="0"/>
    <w:pPr>
      <w:tabs>
        <w:tab w:val="left" w:pos="720"/>
      </w:tabs>
      <w:spacing w:line="415" w:lineRule="auto"/>
      <w:ind w:left="1522" w:hanging="1102"/>
    </w:pPr>
    <w:rPr>
      <w:rFonts w:cs="宋体"/>
      <w:szCs w:val="20"/>
    </w:rPr>
  </w:style>
  <w:style w:type="paragraph" w:customStyle="1" w:styleId="253">
    <w:name w:val="附录三级条标题"/>
    <w:basedOn w:val="199"/>
    <w:next w:val="1"/>
    <w:qFormat/>
    <w:uiPriority w:val="0"/>
    <w:pPr>
      <w:outlineLvl w:val="4"/>
    </w:pPr>
  </w:style>
  <w:style w:type="paragraph" w:customStyle="1" w:styleId="254">
    <w:name w:val="xl136"/>
    <w:basedOn w:val="1"/>
    <w:qFormat/>
    <w:uiPriority w:val="0"/>
    <w:pPr>
      <w:widowControl/>
      <w:pBdr>
        <w:top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56">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57">
    <w:name w:val="p16"/>
    <w:basedOn w:val="1"/>
    <w:qFormat/>
    <w:uiPriority w:val="0"/>
    <w:pPr>
      <w:widowControl/>
      <w:jc w:val="left"/>
    </w:pPr>
    <w:rPr>
      <w:kern w:val="0"/>
      <w:szCs w:val="21"/>
    </w:rPr>
  </w:style>
  <w:style w:type="paragraph" w:customStyle="1" w:styleId="258">
    <w:name w:val="正文首行缩进1"/>
    <w:basedOn w:val="22"/>
    <w:qFormat/>
    <w:uiPriority w:val="0"/>
    <w:pPr>
      <w:spacing w:beforeLines="30" w:after="0" w:line="324" w:lineRule="auto"/>
      <w:ind w:left="0" w:leftChars="0" w:firstLine="200" w:firstLineChars="200"/>
      <w:jc w:val="left"/>
    </w:pPr>
    <w:rPr>
      <w:sz w:val="24"/>
    </w:rPr>
  </w:style>
  <w:style w:type="paragraph" w:customStyle="1" w:styleId="25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60">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61">
    <w:name w:val="附录四级条标题"/>
    <w:basedOn w:val="253"/>
    <w:next w:val="1"/>
    <w:qFormat/>
    <w:uiPriority w:val="0"/>
    <w:pPr>
      <w:outlineLvl w:val="5"/>
    </w:pPr>
  </w:style>
  <w:style w:type="paragraph" w:customStyle="1" w:styleId="262">
    <w:name w:val="我的正文"/>
    <w:basedOn w:val="1"/>
    <w:qFormat/>
    <w:uiPriority w:val="0"/>
    <w:pPr>
      <w:spacing w:line="360" w:lineRule="auto"/>
      <w:ind w:firstLine="200" w:firstLineChars="200"/>
      <w:jc w:val="left"/>
    </w:pPr>
    <w:rPr>
      <w:rFonts w:eastAsia="方正仿宋_GBK"/>
      <w:sz w:val="32"/>
      <w:szCs w:val="32"/>
    </w:rPr>
  </w:style>
  <w:style w:type="paragraph" w:customStyle="1" w:styleId="263">
    <w:name w:val="xl113"/>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64">
    <w:name w:val="xl156"/>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65">
    <w:name w:val="xl151"/>
    <w:basedOn w:val="1"/>
    <w:qFormat/>
    <w:uiPriority w:val="0"/>
    <w:pPr>
      <w:widowControl/>
      <w:pBdr>
        <w:left w:val="single" w:color="auto" w:sz="4" w:space="0"/>
        <w:bottom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66">
    <w:name w:val="Style47"/>
    <w:basedOn w:val="1"/>
    <w:unhideWhenUsed/>
    <w:qFormat/>
    <w:uiPriority w:val="0"/>
  </w:style>
  <w:style w:type="paragraph" w:customStyle="1" w:styleId="267">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68">
    <w:name w:val="xl87"/>
    <w:basedOn w:val="1"/>
    <w:qFormat/>
    <w:uiPriority w:val="0"/>
    <w:pPr>
      <w:widowControl/>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69">
    <w:name w:val="xl163"/>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270">
    <w:name w:val="样式28"/>
    <w:basedOn w:val="150"/>
    <w:link w:val="638"/>
    <w:qFormat/>
    <w:uiPriority w:val="0"/>
    <w:pPr>
      <w:numPr>
        <w:ilvl w:val="8"/>
        <w:numId w:val="5"/>
      </w:numPr>
      <w:tabs>
        <w:tab w:val="left" w:pos="4777"/>
        <w:tab w:val="clear" w:pos="4200"/>
      </w:tabs>
      <w:ind w:left="2690" w:firstLine="0"/>
    </w:pPr>
    <w:rPr>
      <w:b/>
      <w:bCs/>
    </w:rPr>
  </w:style>
  <w:style w:type="paragraph" w:customStyle="1" w:styleId="271">
    <w:name w:val="Style50"/>
    <w:basedOn w:val="1"/>
    <w:unhideWhenUsed/>
    <w:qFormat/>
    <w:uiPriority w:val="0"/>
  </w:style>
  <w:style w:type="paragraph" w:customStyle="1" w:styleId="272">
    <w:name w:val="font6"/>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73">
    <w:name w:val="xl139"/>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74">
    <w:name w:val="TOC 标题1"/>
    <w:basedOn w:val="2"/>
    <w:next w:val="1"/>
    <w:qFormat/>
    <w:uiPriority w:val="0"/>
    <w:pPr>
      <w:keepLines/>
      <w:widowControl/>
      <w:spacing w:before="240" w:line="259" w:lineRule="auto"/>
      <w:jc w:val="left"/>
      <w:outlineLvl w:val="9"/>
    </w:pPr>
    <w:rPr>
      <w:rFonts w:ascii="Cambria" w:hAnsi="Cambria" w:cs="Cambria"/>
      <w:b w:val="0"/>
      <w:bCs w:val="0"/>
      <w:color w:val="365F91"/>
      <w:kern w:val="0"/>
      <w:sz w:val="32"/>
      <w:szCs w:val="32"/>
    </w:rPr>
  </w:style>
  <w:style w:type="paragraph" w:customStyle="1" w:styleId="275">
    <w:name w:val="标准文件_封面标准名称"/>
    <w:basedOn w:val="1"/>
    <w:qFormat/>
    <w:uiPriority w:val="0"/>
    <w:pPr>
      <w:adjustRightInd w:val="0"/>
      <w:spacing w:beforeLines="100" w:line="500" w:lineRule="exact"/>
      <w:ind w:firstLine="200" w:firstLineChars="200"/>
      <w:jc w:val="center"/>
    </w:pPr>
    <w:rPr>
      <w:rFonts w:ascii="黑体" w:eastAsia="黑体" w:cs="黑体"/>
      <w:kern w:val="0"/>
      <w:sz w:val="52"/>
      <w:szCs w:val="52"/>
    </w:rPr>
  </w:style>
  <w:style w:type="paragraph" w:customStyle="1" w:styleId="27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27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textAlignment w:val="bottom"/>
    </w:pPr>
    <w:rPr>
      <w:rFonts w:ascii="宋体" w:hAnsi="宋体" w:cs="宋体"/>
      <w:kern w:val="0"/>
      <w:sz w:val="20"/>
      <w:szCs w:val="20"/>
    </w:rPr>
  </w:style>
  <w:style w:type="paragraph" w:customStyle="1" w:styleId="278">
    <w:name w:val="Picture"/>
    <w:basedOn w:val="1"/>
    <w:qFormat/>
    <w:uiPriority w:val="0"/>
    <w:pPr>
      <w:spacing w:before="120" w:line="288" w:lineRule="auto"/>
      <w:ind w:left="1247"/>
      <w:jc w:val="left"/>
    </w:pPr>
    <w:rPr>
      <w:rFonts w:ascii="Arial" w:hAnsi="Arial" w:cs="Arial"/>
      <w:kern w:val="44"/>
      <w:szCs w:val="21"/>
    </w:rPr>
  </w:style>
  <w:style w:type="paragraph" w:customStyle="1" w:styleId="279">
    <w:name w:val="Body1!"/>
    <w:basedOn w:val="1"/>
    <w:link w:val="627"/>
    <w:qFormat/>
    <w:uiPriority w:val="0"/>
    <w:pPr>
      <w:widowControl/>
      <w:tabs>
        <w:tab w:val="left" w:pos="1247"/>
      </w:tabs>
      <w:spacing w:before="120" w:line="288" w:lineRule="auto"/>
      <w:ind w:left="1247" w:firstLine="200" w:firstLineChars="200"/>
    </w:pPr>
    <w:rPr>
      <w:rFonts w:ascii="Arial" w:hAnsi="Arial" w:cs="Arial"/>
      <w:kern w:val="0"/>
      <w:szCs w:val="21"/>
    </w:rPr>
  </w:style>
  <w:style w:type="paragraph" w:customStyle="1" w:styleId="280">
    <w:name w:val="Style59"/>
    <w:basedOn w:val="1"/>
    <w:unhideWhenUsed/>
    <w:qFormat/>
    <w:uiPriority w:val="0"/>
  </w:style>
  <w:style w:type="paragraph" w:customStyle="1" w:styleId="281">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282">
    <w:name w:val="Style63"/>
    <w:basedOn w:val="1"/>
    <w:unhideWhenUsed/>
    <w:qFormat/>
    <w:uiPriority w:val="0"/>
    <w:pPr>
      <w:spacing w:line="564" w:lineRule="exact"/>
      <w:ind w:firstLine="682"/>
    </w:pPr>
  </w:style>
  <w:style w:type="paragraph" w:customStyle="1" w:styleId="283">
    <w:name w:val="xl123"/>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84">
    <w:name w:val="light6"/>
    <w:basedOn w:val="9"/>
    <w:qFormat/>
    <w:uiPriority w:val="0"/>
    <w:pPr>
      <w:tabs>
        <w:tab w:val="left" w:pos="840"/>
        <w:tab w:val="left" w:pos="2940"/>
      </w:tabs>
      <w:adjustRightInd/>
      <w:spacing w:line="320" w:lineRule="auto"/>
      <w:ind w:left="2940" w:hanging="420"/>
      <w:jc w:val="both"/>
      <w:textAlignment w:val="auto"/>
    </w:pPr>
    <w:rPr>
      <w:rFonts w:ascii="Calibri" w:hAnsi="Calibri"/>
      <w:kern w:val="2"/>
      <w:sz w:val="21"/>
      <w:szCs w:val="21"/>
    </w:rPr>
  </w:style>
  <w:style w:type="paragraph" w:customStyle="1" w:styleId="28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8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287">
    <w:name w:val="xl158"/>
    <w:basedOn w:val="1"/>
    <w:qFormat/>
    <w:uiPriority w:val="0"/>
    <w:pPr>
      <w:widowControl/>
      <w:pBdr>
        <w:left w:val="single" w:color="auto" w:sz="4" w:space="0"/>
        <w:right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288">
    <w:name w:val="PictureNote"/>
    <w:basedOn w:val="1"/>
    <w:qFormat/>
    <w:uiPriority w:val="0"/>
    <w:pPr>
      <w:spacing w:before="480" w:after="120" w:line="360" w:lineRule="auto"/>
      <w:ind w:left="1587" w:hanging="340"/>
      <w:jc w:val="left"/>
    </w:pPr>
    <w:rPr>
      <w:rFonts w:ascii="Arial" w:hAnsi="Arial" w:cs="Arial"/>
      <w:kern w:val="44"/>
      <w:sz w:val="18"/>
      <w:szCs w:val="18"/>
    </w:rPr>
  </w:style>
  <w:style w:type="paragraph" w:customStyle="1" w:styleId="289">
    <w:name w:val="Body1"/>
    <w:basedOn w:val="1"/>
    <w:qFormat/>
    <w:uiPriority w:val="0"/>
    <w:pPr>
      <w:widowControl/>
      <w:spacing w:before="120" w:after="100" w:afterAutospacing="1" w:line="288" w:lineRule="auto"/>
      <w:ind w:left="1712" w:firstLine="200" w:firstLineChars="200"/>
    </w:pPr>
    <w:rPr>
      <w:rFonts w:ascii="Arial" w:hAnsi="Arial" w:cs="Arial"/>
      <w:kern w:val="0"/>
      <w:szCs w:val="21"/>
    </w:rPr>
  </w:style>
  <w:style w:type="paragraph" w:customStyle="1" w:styleId="290">
    <w:name w:val="*正文"/>
    <w:basedOn w:val="1"/>
    <w:link w:val="640"/>
    <w:qFormat/>
    <w:uiPriority w:val="0"/>
    <w:pPr>
      <w:widowControl/>
      <w:spacing w:line="360" w:lineRule="auto"/>
      <w:ind w:firstLine="200" w:firstLineChars="200"/>
      <w:jc w:val="left"/>
    </w:pPr>
    <w:rPr>
      <w:rFonts w:ascii="宋体" w:hAnsi="宋体" w:eastAsia="仿宋" w:cs="宋体"/>
      <w:kern w:val="0"/>
      <w:sz w:val="24"/>
    </w:rPr>
  </w:style>
  <w:style w:type="paragraph" w:customStyle="1" w:styleId="291">
    <w:name w:val="!RepPar_alt+p"/>
    <w:basedOn w:val="1"/>
    <w:link w:val="670"/>
    <w:qFormat/>
    <w:uiPriority w:val="0"/>
    <w:pPr>
      <w:spacing w:line="360" w:lineRule="auto"/>
      <w:ind w:firstLine="200" w:firstLineChars="200"/>
    </w:pPr>
    <w:rPr>
      <w:sz w:val="24"/>
    </w:rPr>
  </w:style>
  <w:style w:type="paragraph" w:customStyle="1" w:styleId="292">
    <w:name w:val="样式 正文缩进正文（首行缩进两字）表正文正文非缩进Normal Indent特点Alt+Xmr正文缩进正文缩进W..."/>
    <w:basedOn w:val="1"/>
    <w:qFormat/>
    <w:uiPriority w:val="0"/>
    <w:pPr>
      <w:adjustRightInd w:val="0"/>
      <w:spacing w:line="312" w:lineRule="auto"/>
      <w:textAlignment w:val="baseline"/>
    </w:pPr>
    <w:rPr>
      <w:rFonts w:ascii="宋体" w:hAnsi="宋体" w:cs="宋体"/>
      <w:sz w:val="24"/>
    </w:rPr>
  </w:style>
  <w:style w:type="paragraph" w:customStyle="1" w:styleId="293">
    <w:name w:val="ecxmsonormal"/>
    <w:basedOn w:val="1"/>
    <w:qFormat/>
    <w:uiPriority w:val="0"/>
    <w:pPr>
      <w:widowControl/>
      <w:spacing w:after="324" w:line="360" w:lineRule="auto"/>
      <w:ind w:firstLine="200" w:firstLineChars="200"/>
      <w:jc w:val="left"/>
    </w:pPr>
    <w:rPr>
      <w:rFonts w:ascii="宋体" w:hAnsi="宋体" w:cs="宋体"/>
      <w:kern w:val="0"/>
      <w:sz w:val="24"/>
    </w:rPr>
  </w:style>
  <w:style w:type="paragraph" w:customStyle="1" w:styleId="294">
    <w:name w:val="Colorful List - Accent 11"/>
    <w:basedOn w:val="1"/>
    <w:qFormat/>
    <w:uiPriority w:val="0"/>
    <w:pPr>
      <w:spacing w:line="360" w:lineRule="auto"/>
      <w:ind w:firstLine="420" w:firstLineChars="200"/>
      <w:jc w:val="left"/>
    </w:pPr>
    <w:rPr>
      <w:szCs w:val="21"/>
    </w:rPr>
  </w:style>
  <w:style w:type="paragraph" w:customStyle="1" w:styleId="2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296">
    <w:name w:val="1 Char Char Char Char"/>
    <w:basedOn w:val="1"/>
    <w:qFormat/>
    <w:uiPriority w:val="0"/>
  </w:style>
  <w:style w:type="paragraph" w:customStyle="1" w:styleId="297">
    <w:name w:val="样式 正文缩进表正文正文非缩进正文对齐标题4Alt+Xmr正文缩进特点Normal Indent正文缩进Wil...1"/>
    <w:basedOn w:val="15"/>
    <w:qFormat/>
    <w:uiPriority w:val="0"/>
    <w:pPr>
      <w:widowControl w:val="0"/>
      <w:spacing w:beforeLines="30" w:line="360" w:lineRule="auto"/>
      <w:ind w:firstLine="510" w:firstLineChars="200"/>
    </w:pPr>
    <w:rPr>
      <w:kern w:val="2"/>
      <w:sz w:val="24"/>
      <w:szCs w:val="24"/>
    </w:rPr>
  </w:style>
  <w:style w:type="paragraph" w:customStyle="1" w:styleId="298">
    <w:name w:val="Style21"/>
    <w:basedOn w:val="1"/>
    <w:unhideWhenUsed/>
    <w:qFormat/>
    <w:uiPriority w:val="0"/>
    <w:pPr>
      <w:spacing w:line="566" w:lineRule="exact"/>
      <w:ind w:firstLine="682"/>
    </w:pPr>
  </w:style>
  <w:style w:type="paragraph" w:customStyle="1" w:styleId="299">
    <w:name w:val="Style58"/>
    <w:basedOn w:val="1"/>
    <w:unhideWhenUsed/>
    <w:qFormat/>
    <w:uiPriority w:val="0"/>
    <w:pPr>
      <w:spacing w:line="413" w:lineRule="exact"/>
    </w:pPr>
  </w:style>
  <w:style w:type="paragraph" w:customStyle="1" w:styleId="300">
    <w:name w:val="NotSortedNumbering1"/>
    <w:basedOn w:val="1"/>
    <w:link w:val="663"/>
    <w:qFormat/>
    <w:uiPriority w:val="0"/>
    <w:pPr>
      <w:spacing w:before="120" w:line="288" w:lineRule="auto"/>
      <w:ind w:left="1701" w:hanging="453"/>
    </w:pPr>
    <w:rPr>
      <w:rFonts w:ascii="Arial" w:hAnsi="Arial" w:cs="Arial"/>
      <w:kern w:val="44"/>
      <w:szCs w:val="21"/>
    </w:rPr>
  </w:style>
  <w:style w:type="paragraph" w:customStyle="1" w:styleId="301">
    <w:name w:val="xl91"/>
    <w:basedOn w:val="1"/>
    <w:qFormat/>
    <w:uiPriority w:val="0"/>
    <w:pPr>
      <w:widowControl/>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02">
    <w:name w:val="表格内容"/>
    <w:basedOn w:val="21"/>
    <w:qFormat/>
    <w:uiPriority w:val="0"/>
    <w:pPr>
      <w:suppressLineNumbers/>
      <w:suppressAutoHyphens/>
      <w:jc w:val="left"/>
    </w:pPr>
    <w:rPr>
      <w:rFonts w:cs="Tahoma"/>
      <w:kern w:val="0"/>
      <w:sz w:val="24"/>
    </w:rPr>
  </w:style>
  <w:style w:type="paragraph" w:customStyle="1" w:styleId="303">
    <w:name w:val="MM Notes"/>
    <w:basedOn w:val="304"/>
    <w:qFormat/>
    <w:uiPriority w:val="0"/>
  </w:style>
  <w:style w:type="paragraph" w:customStyle="1" w:styleId="304">
    <w:name w:val="标书正文:  0.74 厘米"/>
    <w:basedOn w:val="1"/>
    <w:link w:val="599"/>
    <w:qFormat/>
    <w:uiPriority w:val="0"/>
    <w:pPr>
      <w:snapToGrid w:val="0"/>
      <w:spacing w:line="360" w:lineRule="auto"/>
      <w:ind w:firstLine="420" w:firstLineChars="200"/>
      <w:jc w:val="left"/>
    </w:pPr>
    <w:rPr>
      <w:sz w:val="24"/>
    </w:rPr>
  </w:style>
  <w:style w:type="paragraph" w:customStyle="1" w:styleId="305">
    <w:name w:val="Char3 Char Char"/>
    <w:basedOn w:val="1"/>
    <w:qFormat/>
    <w:uiPriority w:val="0"/>
    <w:pPr>
      <w:widowControl/>
      <w:spacing w:after="160" w:line="240" w:lineRule="exact"/>
      <w:ind w:firstLine="200" w:firstLineChars="200"/>
      <w:jc w:val="left"/>
    </w:pPr>
    <w:rPr>
      <w:rFonts w:ascii="Verdana" w:hAnsi="Verdana" w:eastAsia="黑体" w:cs="Verdana"/>
      <w:kern w:val="0"/>
      <w:sz w:val="28"/>
      <w:szCs w:val="28"/>
      <w:lang w:eastAsia="en-US"/>
    </w:rPr>
  </w:style>
  <w:style w:type="paragraph" w:customStyle="1" w:styleId="306">
    <w:name w:val="Char1 Char Char Char"/>
    <w:basedOn w:val="1"/>
    <w:qFormat/>
    <w:uiPriority w:val="0"/>
    <w:pPr>
      <w:widowControl/>
      <w:spacing w:after="160" w:line="240" w:lineRule="exact"/>
      <w:jc w:val="left"/>
    </w:pPr>
    <w:rPr>
      <w:kern w:val="0"/>
      <w:sz w:val="24"/>
    </w:rPr>
  </w:style>
  <w:style w:type="paragraph" w:customStyle="1" w:styleId="307">
    <w:name w:val="缩进正文"/>
    <w:basedOn w:val="1"/>
    <w:link w:val="671"/>
    <w:qFormat/>
    <w:uiPriority w:val="0"/>
    <w:pPr>
      <w:adjustRightInd w:val="0"/>
      <w:snapToGrid w:val="0"/>
      <w:spacing w:line="460" w:lineRule="atLeast"/>
      <w:ind w:firstLine="200" w:firstLineChars="200"/>
      <w:jc w:val="left"/>
    </w:pPr>
    <w:rPr>
      <w:rFonts w:ascii="Calibri" w:hAnsi="Calibri" w:cs="Calibri"/>
      <w:kern w:val="0"/>
      <w:sz w:val="24"/>
    </w:rPr>
  </w:style>
  <w:style w:type="paragraph" w:customStyle="1" w:styleId="308">
    <w:name w:val="Style10"/>
    <w:basedOn w:val="1"/>
    <w:unhideWhenUsed/>
    <w:qFormat/>
    <w:uiPriority w:val="0"/>
    <w:pPr>
      <w:spacing w:line="538" w:lineRule="exact"/>
    </w:pPr>
  </w:style>
  <w:style w:type="paragraph" w:customStyle="1" w:styleId="309">
    <w:name w:val="Style64"/>
    <w:basedOn w:val="1"/>
    <w:unhideWhenUsed/>
    <w:qFormat/>
    <w:uiPriority w:val="0"/>
  </w:style>
  <w:style w:type="paragraph" w:customStyle="1" w:styleId="310">
    <w:name w:val="font11"/>
    <w:basedOn w:val="1"/>
    <w:qFormat/>
    <w:uiPriority w:val="0"/>
    <w:pPr>
      <w:widowControl/>
      <w:spacing w:before="100" w:beforeAutospacing="1" w:after="100" w:afterAutospacing="1" w:line="360" w:lineRule="auto"/>
      <w:ind w:firstLine="200" w:firstLineChars="200"/>
      <w:jc w:val="left"/>
    </w:pPr>
    <w:rPr>
      <w:kern w:val="0"/>
      <w:sz w:val="18"/>
      <w:szCs w:val="18"/>
    </w:rPr>
  </w:style>
  <w:style w:type="paragraph" w:customStyle="1" w:styleId="311">
    <w:name w:val="Style45"/>
    <w:basedOn w:val="1"/>
    <w:unhideWhenUsed/>
    <w:qFormat/>
    <w:uiPriority w:val="0"/>
  </w:style>
  <w:style w:type="paragraph" w:customStyle="1" w:styleId="312">
    <w:name w:val="表格样式 宋体 五号 加粗 黑色 行距: 单倍行距 首行缩进:  0 字符"/>
    <w:basedOn w:val="1"/>
    <w:qFormat/>
    <w:uiPriority w:val="0"/>
    <w:rPr>
      <w:rFonts w:ascii="宋体" w:hAnsi="宋体" w:cs="宋体"/>
      <w:b/>
      <w:bCs/>
      <w:color w:val="000000"/>
      <w:kern w:val="0"/>
      <w:szCs w:val="21"/>
    </w:rPr>
  </w:style>
  <w:style w:type="paragraph" w:customStyle="1" w:styleId="313">
    <w:name w:val="四级条标题"/>
    <w:basedOn w:val="314"/>
    <w:next w:val="1"/>
    <w:qFormat/>
    <w:uiPriority w:val="0"/>
    <w:pPr>
      <w:tabs>
        <w:tab w:val="left" w:pos="840"/>
        <w:tab w:val="left" w:pos="1260"/>
        <w:tab w:val="left" w:pos="2100"/>
        <w:tab w:val="left" w:pos="2520"/>
      </w:tabs>
      <w:ind w:left="2520"/>
      <w:outlineLvl w:val="5"/>
    </w:pPr>
  </w:style>
  <w:style w:type="paragraph" w:customStyle="1" w:styleId="314">
    <w:name w:val="三级条标题"/>
    <w:basedOn w:val="243"/>
    <w:next w:val="1"/>
    <w:qFormat/>
    <w:uiPriority w:val="0"/>
    <w:pPr>
      <w:tabs>
        <w:tab w:val="left" w:pos="2100"/>
        <w:tab w:val="clear" w:pos="1620"/>
      </w:tabs>
      <w:ind w:left="2100" w:hanging="420"/>
      <w:outlineLvl w:val="4"/>
    </w:pPr>
  </w:style>
  <w:style w:type="paragraph" w:customStyle="1" w:styleId="315">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16">
    <w:name w:val="符号3-zy"/>
    <w:basedOn w:val="1"/>
    <w:qFormat/>
    <w:uiPriority w:val="0"/>
    <w:pPr>
      <w:numPr>
        <w:ilvl w:val="0"/>
        <w:numId w:val="6"/>
      </w:numPr>
      <w:tabs>
        <w:tab w:val="left" w:pos="907"/>
      </w:tabs>
      <w:spacing w:line="360" w:lineRule="auto"/>
      <w:ind w:firstLine="200" w:firstLineChars="200"/>
    </w:pPr>
    <w:rPr>
      <w:rFonts w:ascii="Calibri" w:hAnsi="宋体" w:cs="Calibri"/>
      <w:sz w:val="24"/>
    </w:rPr>
  </w:style>
  <w:style w:type="paragraph" w:customStyle="1" w:styleId="317">
    <w:name w:val="xl126"/>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1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19">
    <w:name w:val="xl120"/>
    <w:basedOn w:val="1"/>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320">
    <w:name w:val="T5"/>
    <w:basedOn w:val="163"/>
    <w:qFormat/>
    <w:uiPriority w:val="0"/>
    <w:pPr>
      <w:tabs>
        <w:tab w:val="left" w:pos="1559"/>
        <w:tab w:val="left" w:pos="1995"/>
        <w:tab w:val="left" w:pos="2415"/>
        <w:tab w:val="left" w:pos="2835"/>
        <w:tab w:val="left" w:pos="3255"/>
        <w:tab w:val="left" w:pos="3675"/>
        <w:tab w:val="clear" w:pos="1276"/>
        <w:tab w:val="clear" w:pos="1701"/>
        <w:tab w:val="clear" w:pos="2126"/>
        <w:tab w:val="clear" w:pos="2552"/>
        <w:tab w:val="clear" w:pos="2977"/>
        <w:tab w:val="clear" w:pos="3402"/>
      </w:tabs>
      <w:spacing w:before="60" w:after="60"/>
      <w:ind w:left="1134"/>
    </w:pPr>
  </w:style>
  <w:style w:type="paragraph" w:customStyle="1" w:styleId="321">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322">
    <w:name w:val="标题 1 +"/>
    <w:basedOn w:val="2"/>
    <w:next w:val="1"/>
    <w:qFormat/>
    <w:uiPriority w:val="0"/>
    <w:pPr>
      <w:keepLines/>
      <w:spacing w:line="600" w:lineRule="auto"/>
    </w:pPr>
    <w:rPr>
      <w:rFonts w:eastAsia="黑体"/>
      <w:kern w:val="0"/>
      <w:sz w:val="32"/>
      <w:szCs w:val="32"/>
    </w:rPr>
  </w:style>
  <w:style w:type="paragraph" w:customStyle="1" w:styleId="323">
    <w:name w:val="Char Char Char Char Char Char1 Char Char Char Char"/>
    <w:basedOn w:val="1"/>
    <w:qFormat/>
    <w:uiPriority w:val="0"/>
    <w:pPr>
      <w:widowControl/>
      <w:spacing w:after="160" w:line="240" w:lineRule="exact"/>
      <w:ind w:firstLine="200" w:firstLineChars="200"/>
      <w:jc w:val="left"/>
    </w:pPr>
    <w:rPr>
      <w:rFonts w:ascii="Verdana" w:hAnsi="Verdana" w:eastAsia="仿宋_GB2312" w:cs="Verdana"/>
      <w:kern w:val="0"/>
      <w:sz w:val="24"/>
      <w:lang w:eastAsia="en-US"/>
    </w:rPr>
  </w:style>
  <w:style w:type="paragraph" w:customStyle="1" w:styleId="324">
    <w:name w:val="xl50"/>
    <w:basedOn w:val="1"/>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25">
    <w:name w:val="规划内容"/>
    <w:basedOn w:val="1"/>
    <w:link w:val="613"/>
    <w:qFormat/>
    <w:uiPriority w:val="0"/>
    <w:pPr>
      <w:widowControl/>
      <w:spacing w:line="360" w:lineRule="auto"/>
      <w:ind w:firstLine="560" w:firstLineChars="200"/>
    </w:pPr>
    <w:rPr>
      <w:rFonts w:ascii="仿宋_GB2312" w:hAnsi="Calibri" w:eastAsia="仿宋_GB2312" w:cs="仿宋_GB2312"/>
      <w:kern w:val="0"/>
      <w:sz w:val="28"/>
      <w:szCs w:val="28"/>
    </w:rPr>
  </w:style>
  <w:style w:type="paragraph" w:customStyle="1" w:styleId="326">
    <w:name w:val="表编号"/>
    <w:basedOn w:val="1"/>
    <w:link w:val="546"/>
    <w:qFormat/>
    <w:uiPriority w:val="0"/>
    <w:pPr>
      <w:numPr>
        <w:ilvl w:val="7"/>
        <w:numId w:val="5"/>
      </w:numPr>
      <w:tabs>
        <w:tab w:val="left" w:pos="840"/>
        <w:tab w:val="left" w:pos="4755"/>
        <w:tab w:val="clear" w:pos="3780"/>
      </w:tabs>
      <w:spacing w:line="360" w:lineRule="auto"/>
      <w:ind w:left="0" w:firstLine="0"/>
      <w:jc w:val="center"/>
    </w:pPr>
    <w:rPr>
      <w:szCs w:val="21"/>
    </w:rPr>
  </w:style>
  <w:style w:type="paragraph" w:customStyle="1" w:styleId="327">
    <w:name w:val="样式 标题 33h33rd levelH3Underrubrik21.1.1 Heading 3sect1.2.3..."/>
    <w:basedOn w:val="5"/>
    <w:next w:val="1"/>
    <w:qFormat/>
    <w:uiPriority w:val="0"/>
    <w:pPr>
      <w:spacing w:line="415" w:lineRule="auto"/>
      <w:jc w:val="left"/>
    </w:pPr>
    <w:rPr>
      <w:kern w:val="44"/>
      <w:sz w:val="24"/>
      <w:szCs w:val="24"/>
    </w:rPr>
  </w:style>
  <w:style w:type="paragraph" w:customStyle="1" w:styleId="328">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29">
    <w:name w:val="标准文件_三级条标题"/>
    <w:basedOn w:val="330"/>
    <w:next w:val="204"/>
    <w:qFormat/>
    <w:uiPriority w:val="0"/>
    <w:pPr>
      <w:numPr>
        <w:numId w:val="0"/>
      </w:numPr>
      <w:tabs>
        <w:tab w:val="left" w:pos="840"/>
        <w:tab w:val="left" w:pos="1260"/>
        <w:tab w:val="left" w:pos="2100"/>
        <w:tab w:val="left" w:pos="2520"/>
      </w:tabs>
      <w:ind w:left="2520" w:hanging="420"/>
      <w:outlineLvl w:val="4"/>
    </w:pPr>
  </w:style>
  <w:style w:type="paragraph" w:customStyle="1" w:styleId="330">
    <w:name w:val="标准文件_二级条标题"/>
    <w:basedOn w:val="202"/>
    <w:next w:val="204"/>
    <w:qFormat/>
    <w:uiPriority w:val="0"/>
    <w:pPr>
      <w:numPr>
        <w:ilvl w:val="3"/>
        <w:numId w:val="5"/>
      </w:numPr>
      <w:tabs>
        <w:tab w:val="clear" w:pos="1680"/>
      </w:tabs>
      <w:outlineLvl w:val="3"/>
    </w:pPr>
  </w:style>
  <w:style w:type="paragraph" w:customStyle="1" w:styleId="331">
    <w:name w:val="章标题"/>
    <w:next w:val="1"/>
    <w:qFormat/>
    <w:uiPriority w:val="0"/>
    <w:pPr>
      <w:tabs>
        <w:tab w:val="left" w:pos="840"/>
      </w:tabs>
      <w:spacing w:beforeLines="100" w:afterLines="100"/>
      <w:ind w:left="840" w:hanging="420"/>
      <w:jc w:val="both"/>
      <w:outlineLvl w:val="1"/>
    </w:pPr>
    <w:rPr>
      <w:rFonts w:ascii="黑体" w:hAnsi="Times New Roman" w:eastAsia="黑体" w:cs="黑体"/>
      <w:sz w:val="21"/>
      <w:szCs w:val="21"/>
      <w:lang w:val="en-US" w:eastAsia="zh-CN" w:bidi="ar-SA"/>
    </w:rPr>
  </w:style>
  <w:style w:type="paragraph" w:customStyle="1" w:styleId="332">
    <w:name w:val="标题 3 + 宋体"/>
    <w:basedOn w:val="1"/>
    <w:qFormat/>
    <w:uiPriority w:val="0"/>
    <w:pPr>
      <w:tabs>
        <w:tab w:val="left" w:pos="840"/>
      </w:tabs>
      <w:autoSpaceDE w:val="0"/>
      <w:autoSpaceDN w:val="0"/>
      <w:adjustRightInd w:val="0"/>
      <w:spacing w:line="480" w:lineRule="atLeast"/>
      <w:ind w:left="840" w:firstLine="200" w:firstLineChars="200"/>
      <w:jc w:val="left"/>
    </w:pPr>
    <w:rPr>
      <w:rFonts w:ascii="宋体" w:hAnsi="宋体" w:cs="宋体"/>
      <w:b/>
      <w:bCs/>
      <w:kern w:val="0"/>
      <w:sz w:val="24"/>
    </w:rPr>
  </w:style>
  <w:style w:type="paragraph" w:customStyle="1" w:styleId="333">
    <w:name w:val="样式 样式 标题 1H1propapp heading 1app heading 11app heading 12app ......"/>
    <w:basedOn w:val="176"/>
    <w:qFormat/>
    <w:uiPriority w:val="0"/>
    <w:pPr>
      <w:spacing w:before="360" w:line="360" w:lineRule="auto"/>
    </w:pPr>
    <w:rPr>
      <w:color w:val="auto"/>
      <w:sz w:val="32"/>
      <w:szCs w:val="32"/>
    </w:rPr>
  </w:style>
  <w:style w:type="paragraph" w:customStyle="1" w:styleId="334">
    <w:name w:val="样式 正文首行缩进 + 仿宋_GB2312 小四 首行缩进:  2 字符 段后: 0.5 行 行距: 1.5 倍行距"/>
    <w:basedOn w:val="1"/>
    <w:qFormat/>
    <w:uiPriority w:val="0"/>
    <w:pPr>
      <w:spacing w:line="360" w:lineRule="auto"/>
      <w:ind w:firstLine="200" w:firstLineChars="200"/>
      <w:jc w:val="left"/>
    </w:pPr>
    <w:rPr>
      <w:rFonts w:ascii="仿宋_GB2312" w:hAnsi="仿宋_GB2312" w:eastAsia="仿宋_GB2312" w:cs="仿宋_GB2312"/>
      <w:sz w:val="24"/>
    </w:rPr>
  </w:style>
  <w:style w:type="paragraph" w:customStyle="1" w:styleId="33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36">
    <w:name w:val="栖霞3级标题"/>
    <w:basedOn w:val="5"/>
    <w:link w:val="600"/>
    <w:qFormat/>
    <w:uiPriority w:val="0"/>
    <w:pPr>
      <w:widowControl/>
      <w:tabs>
        <w:tab w:val="left" w:pos="284"/>
        <w:tab w:val="left" w:pos="1239"/>
      </w:tabs>
      <w:spacing w:beforeLines="50" w:afterLines="50" w:line="240" w:lineRule="auto"/>
      <w:ind w:left="-284" w:right="210" w:rightChars="100" w:firstLine="568"/>
      <w:jc w:val="left"/>
    </w:pPr>
    <w:rPr>
      <w:rFonts w:ascii="微软雅黑" w:hAnsi="微软雅黑" w:eastAsia="微软雅黑" w:cs="微软雅黑"/>
      <w:kern w:val="44"/>
      <w:sz w:val="28"/>
      <w:szCs w:val="28"/>
    </w:rPr>
  </w:style>
  <w:style w:type="paragraph" w:customStyle="1" w:styleId="337">
    <w:name w:val="xl138"/>
    <w:basedOn w:val="1"/>
    <w:qFormat/>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38">
    <w:name w:val="Style36"/>
    <w:basedOn w:val="1"/>
    <w:unhideWhenUsed/>
    <w:qFormat/>
    <w:uiPriority w:val="0"/>
  </w:style>
  <w:style w:type="paragraph" w:customStyle="1" w:styleId="339">
    <w:name w:val="标准文件_正文图标题"/>
    <w:next w:val="204"/>
    <w:link w:val="644"/>
    <w:qFormat/>
    <w:uiPriority w:val="0"/>
    <w:pPr>
      <w:numPr>
        <w:ilvl w:val="0"/>
        <w:numId w:val="7"/>
      </w:numPr>
      <w:jc w:val="center"/>
    </w:pPr>
    <w:rPr>
      <w:rFonts w:ascii="黑体" w:hAnsi="Times New Roman" w:eastAsia="黑体" w:cs="黑体"/>
      <w:sz w:val="21"/>
      <w:szCs w:val="21"/>
      <w:lang w:val="en-US" w:eastAsia="zh-CN" w:bidi="ar-SA"/>
    </w:rPr>
  </w:style>
  <w:style w:type="paragraph" w:customStyle="1" w:styleId="340">
    <w:name w:val="xl125"/>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4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342">
    <w:name w:val="xl95"/>
    <w:basedOn w:val="1"/>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left"/>
    </w:pPr>
    <w:rPr>
      <w:kern w:val="0"/>
      <w:sz w:val="20"/>
      <w:szCs w:val="20"/>
    </w:rPr>
  </w:style>
  <w:style w:type="paragraph" w:customStyle="1" w:styleId="34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44">
    <w:name w:val="无间隔1"/>
    <w:qFormat/>
    <w:uiPriority w:val="1"/>
    <w:pPr>
      <w:adjustRightInd w:val="0"/>
      <w:snapToGrid w:val="0"/>
    </w:pPr>
    <w:rPr>
      <w:rFonts w:ascii="Tahoma" w:hAnsi="Tahoma" w:eastAsia="微软雅黑" w:cs="Times New Roman"/>
      <w:sz w:val="22"/>
      <w:szCs w:val="22"/>
      <w:lang w:val="en-US" w:eastAsia="zh-CN" w:bidi="ar-SA"/>
    </w:rPr>
  </w:style>
  <w:style w:type="paragraph" w:customStyle="1" w:styleId="345">
    <w:name w:val="jkm6"/>
    <w:qFormat/>
    <w:uiPriority w:val="0"/>
    <w:pPr>
      <w:numPr>
        <w:ilvl w:val="5"/>
        <w:numId w:val="8"/>
      </w:numPr>
      <w:spacing w:before="100" w:beforeAutospacing="1" w:after="100" w:afterAutospacing="1" w:line="360" w:lineRule="auto"/>
      <w:outlineLvl w:val="5"/>
    </w:pPr>
    <w:rPr>
      <w:rFonts w:ascii="Arial" w:hAnsi="Arial" w:eastAsia="宋体" w:cs="Arial"/>
      <w:b/>
      <w:bCs/>
      <w:kern w:val="2"/>
      <w:sz w:val="24"/>
      <w:szCs w:val="24"/>
      <w:lang w:val="en-US" w:eastAsia="zh-CN" w:bidi="ar-SA"/>
    </w:rPr>
  </w:style>
  <w:style w:type="paragraph" w:customStyle="1" w:styleId="346">
    <w:name w:val="xl111"/>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47">
    <w:name w:val="Style80"/>
    <w:basedOn w:val="1"/>
    <w:unhideWhenUsed/>
    <w:qFormat/>
    <w:uiPriority w:val="0"/>
  </w:style>
  <w:style w:type="paragraph" w:customStyle="1" w:styleId="348">
    <w:name w:val="Style71"/>
    <w:basedOn w:val="1"/>
    <w:unhideWhenUsed/>
    <w:qFormat/>
    <w:uiPriority w:val="0"/>
    <w:pPr>
      <w:spacing w:line="538" w:lineRule="exact"/>
      <w:ind w:firstLine="101"/>
    </w:pPr>
  </w:style>
  <w:style w:type="paragraph" w:customStyle="1" w:styleId="349">
    <w:name w:val="font5"/>
    <w:basedOn w:val="1"/>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350">
    <w:name w:val="内容with编号"/>
    <w:basedOn w:val="1"/>
    <w:qFormat/>
    <w:uiPriority w:val="0"/>
    <w:pPr>
      <w:widowControl/>
      <w:tabs>
        <w:tab w:val="left" w:pos="987"/>
      </w:tabs>
      <w:spacing w:line="360" w:lineRule="auto"/>
      <w:ind w:left="840" w:hanging="420"/>
    </w:pPr>
    <w:rPr>
      <w:rFonts w:ascii="宋体"/>
      <w:kern w:val="0"/>
      <w:sz w:val="24"/>
      <w:szCs w:val="20"/>
    </w:rPr>
  </w:style>
  <w:style w:type="paragraph" w:customStyle="1" w:styleId="351">
    <w:name w:val="xl130"/>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352">
    <w:name w:val="xl5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5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kern w:val="0"/>
      <w:sz w:val="20"/>
      <w:szCs w:val="20"/>
    </w:rPr>
  </w:style>
  <w:style w:type="paragraph" w:customStyle="1" w:styleId="354">
    <w:name w:val="T1"/>
    <w:basedOn w:val="148"/>
    <w:qFormat/>
    <w:uiPriority w:val="0"/>
    <w:pPr>
      <w:tabs>
        <w:tab w:val="left" w:pos="425"/>
        <w:tab w:val="left" w:pos="851"/>
        <w:tab w:val="left" w:pos="1276"/>
        <w:tab w:val="left" w:pos="1701"/>
        <w:tab w:val="left" w:pos="2126"/>
        <w:tab w:val="left" w:pos="2552"/>
        <w:tab w:val="left" w:pos="2977"/>
        <w:tab w:val="clear" w:pos="709"/>
        <w:tab w:val="clear" w:pos="1134"/>
        <w:tab w:val="clear" w:pos="1559"/>
        <w:tab w:val="clear" w:pos="1985"/>
        <w:tab w:val="clear" w:pos="2410"/>
        <w:tab w:val="clear" w:pos="2835"/>
        <w:tab w:val="clear" w:pos="3260"/>
        <w:tab w:val="clear" w:pos="3686"/>
      </w:tabs>
      <w:ind w:left="0"/>
    </w:pPr>
  </w:style>
  <w:style w:type="paragraph" w:customStyle="1" w:styleId="35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b/>
      <w:bCs/>
      <w:kern w:val="0"/>
      <w:sz w:val="20"/>
      <w:szCs w:val="20"/>
    </w:rPr>
  </w:style>
  <w:style w:type="paragraph" w:customStyle="1" w:styleId="356">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57">
    <w:name w:val="xl155"/>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58">
    <w:name w:val="Style65"/>
    <w:basedOn w:val="1"/>
    <w:unhideWhenUsed/>
    <w:qFormat/>
    <w:uiPriority w:val="0"/>
  </w:style>
  <w:style w:type="paragraph" w:customStyle="1" w:styleId="359">
    <w:name w:val="Style11"/>
    <w:basedOn w:val="1"/>
    <w:unhideWhenUsed/>
    <w:qFormat/>
    <w:uiPriority w:val="0"/>
    <w:pPr>
      <w:spacing w:line="559" w:lineRule="exact"/>
      <w:ind w:firstLine="590"/>
    </w:pPr>
  </w:style>
  <w:style w:type="paragraph" w:customStyle="1" w:styleId="360">
    <w:name w:val="_标准正文"/>
    <w:qFormat/>
    <w:uiPriority w:val="0"/>
    <w:pPr>
      <w:spacing w:after="156" w:line="360" w:lineRule="auto"/>
      <w:ind w:firstLine="567"/>
    </w:pPr>
    <w:rPr>
      <w:rFonts w:ascii="Times New Roman" w:hAnsi="Times New Roman" w:eastAsia="仿宋" w:cs="宋体"/>
      <w:kern w:val="2"/>
      <w:sz w:val="32"/>
      <w:szCs w:val="22"/>
      <w:lang w:val="en-US" w:eastAsia="zh-CN" w:bidi="ar-SA"/>
    </w:rPr>
  </w:style>
  <w:style w:type="paragraph" w:customStyle="1" w:styleId="361">
    <w:name w:val="xl169"/>
    <w:basedOn w:val="1"/>
    <w:qFormat/>
    <w:uiPriority w:val="0"/>
    <w:pPr>
      <w:widowControl/>
      <w:pBdr>
        <w:top w:val="single" w:color="auto" w:sz="4" w:space="0"/>
        <w:left w:val="single" w:color="auto" w:sz="4" w:space="0"/>
        <w:bottom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62">
    <w:name w:val="_Style 5"/>
    <w:basedOn w:val="2"/>
    <w:next w:val="1"/>
    <w:qFormat/>
    <w:uiPriority w:val="0"/>
    <w:pPr>
      <w:outlineLvl w:val="9"/>
    </w:pPr>
  </w:style>
  <w:style w:type="paragraph" w:customStyle="1" w:styleId="363">
    <w:name w:val="样式 宋体 首行缩进:  2 字符1"/>
    <w:basedOn w:val="1"/>
    <w:qFormat/>
    <w:uiPriority w:val="0"/>
    <w:pPr>
      <w:spacing w:line="300" w:lineRule="auto"/>
      <w:ind w:firstLine="480" w:firstLineChars="200"/>
    </w:pPr>
    <w:rPr>
      <w:rFonts w:ascii="宋体" w:hAnsi="宋体"/>
      <w:sz w:val="24"/>
      <w:szCs w:val="20"/>
    </w:rPr>
  </w:style>
  <w:style w:type="paragraph" w:customStyle="1" w:styleId="364">
    <w:name w:val="四号正文"/>
    <w:basedOn w:val="1"/>
    <w:qFormat/>
    <w:uiPriority w:val="0"/>
    <w:pPr>
      <w:spacing w:line="360" w:lineRule="auto"/>
      <w:ind w:firstLine="560" w:firstLineChars="200"/>
    </w:pPr>
    <w:rPr>
      <w:sz w:val="28"/>
      <w:szCs w:val="28"/>
    </w:rPr>
  </w:style>
  <w:style w:type="paragraph" w:customStyle="1" w:styleId="365">
    <w:name w:val="样式 T4 + 居中"/>
    <w:basedOn w:val="163"/>
    <w:qFormat/>
    <w:uiPriority w:val="0"/>
    <w:pPr>
      <w:numPr>
        <w:ilvl w:val="7"/>
        <w:numId w:val="9"/>
      </w:numPr>
      <w:tabs>
        <w:tab w:val="clear" w:pos="1276"/>
        <w:tab w:val="clear" w:pos="1701"/>
        <w:tab w:val="clear" w:pos="2126"/>
        <w:tab w:val="clear" w:pos="2552"/>
        <w:tab w:val="clear" w:pos="2977"/>
        <w:tab w:val="clear" w:pos="3402"/>
      </w:tabs>
      <w:ind w:firstLine="0" w:firstLineChars="0"/>
      <w:jc w:val="center"/>
    </w:pPr>
    <w:rPr>
      <w:rFonts w:ascii="Times New Roman" w:hAnsi="Times New Roman" w:cs="Times New Roman"/>
    </w:rPr>
  </w:style>
  <w:style w:type="paragraph" w:customStyle="1" w:styleId="366">
    <w:name w:val="样式 首行缩进:  2.25 字符"/>
    <w:basedOn w:val="1"/>
    <w:link w:val="516"/>
    <w:qFormat/>
    <w:uiPriority w:val="0"/>
    <w:pPr>
      <w:spacing w:line="360" w:lineRule="auto"/>
      <w:ind w:firstLine="225" w:firstLineChars="225"/>
      <w:jc w:val="left"/>
    </w:pPr>
    <w:rPr>
      <w:sz w:val="24"/>
    </w:rPr>
  </w:style>
  <w:style w:type="paragraph" w:customStyle="1" w:styleId="367">
    <w:name w:val="xl89"/>
    <w:basedOn w:val="1"/>
    <w:qFormat/>
    <w:uiPriority w:val="0"/>
    <w:pPr>
      <w:widowControl/>
      <w:pBdr>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68">
    <w:name w:val="Style70"/>
    <w:basedOn w:val="1"/>
    <w:unhideWhenUsed/>
    <w:qFormat/>
    <w:uiPriority w:val="0"/>
    <w:pPr>
      <w:spacing w:line="549" w:lineRule="exact"/>
      <w:ind w:firstLine="686"/>
    </w:pPr>
  </w:style>
  <w:style w:type="paragraph" w:customStyle="1" w:styleId="36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70">
    <w:name w:val="DocParagraph"/>
    <w:basedOn w:val="1"/>
    <w:link w:val="639"/>
    <w:qFormat/>
    <w:uiPriority w:val="0"/>
    <w:pPr>
      <w:spacing w:before="120" w:line="288" w:lineRule="auto"/>
      <w:ind w:left="1247"/>
    </w:pPr>
    <w:rPr>
      <w:rFonts w:ascii="Arial" w:hAnsi="Arial" w:cs="Arial"/>
      <w:kern w:val="44"/>
      <w:szCs w:val="21"/>
    </w:rPr>
  </w:style>
  <w:style w:type="paragraph" w:customStyle="1" w:styleId="371">
    <w:name w:val="样式2"/>
    <w:basedOn w:val="4"/>
    <w:qFormat/>
    <w:uiPriority w:val="0"/>
    <w:pPr>
      <w:jc w:val="left"/>
      <w:outlineLvl w:val="0"/>
    </w:pPr>
    <w:rPr>
      <w:rFonts w:ascii="黑体" w:hAnsi="宋体" w:eastAsia="黑体"/>
      <w:bCs w:val="0"/>
      <w:color w:val="000000"/>
      <w:kern w:val="0"/>
      <w:sz w:val="30"/>
      <w:szCs w:val="30"/>
    </w:rPr>
  </w:style>
  <w:style w:type="paragraph" w:customStyle="1" w:styleId="372">
    <w:name w:val="文档正文"/>
    <w:basedOn w:val="1"/>
    <w:link w:val="569"/>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373">
    <w:name w:val="样式 表格文字加粗 + 宋体 五号"/>
    <w:basedOn w:val="1"/>
    <w:qFormat/>
    <w:uiPriority w:val="0"/>
    <w:pPr>
      <w:snapToGrid w:val="0"/>
      <w:spacing w:line="360" w:lineRule="auto"/>
      <w:jc w:val="center"/>
    </w:pPr>
    <w:rPr>
      <w:rFonts w:ascii="宋体" w:hAnsi="宋体" w:cs="宋体"/>
      <w:sz w:val="18"/>
      <w:szCs w:val="18"/>
    </w:rPr>
  </w:style>
  <w:style w:type="paragraph" w:customStyle="1" w:styleId="374">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7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77">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left"/>
    </w:pPr>
    <w:rPr>
      <w:kern w:val="0"/>
      <w:sz w:val="20"/>
      <w:szCs w:val="20"/>
    </w:rPr>
  </w:style>
  <w:style w:type="paragraph" w:customStyle="1" w:styleId="378">
    <w:name w:val="修订1"/>
    <w:qFormat/>
    <w:uiPriority w:val="0"/>
    <w:rPr>
      <w:rFonts w:ascii="Times New Roman" w:hAnsi="Times New Roman" w:eastAsia="宋体" w:cs="Times New Roman"/>
      <w:kern w:val="2"/>
      <w:sz w:val="21"/>
      <w:szCs w:val="21"/>
      <w:lang w:val="en-US" w:eastAsia="zh-CN" w:bidi="ar-SA"/>
    </w:rPr>
  </w:style>
  <w:style w:type="paragraph" w:customStyle="1" w:styleId="379">
    <w:name w:val="light7"/>
    <w:basedOn w:val="10"/>
    <w:qFormat/>
    <w:uiPriority w:val="0"/>
    <w:pPr>
      <w:numPr>
        <w:ilvl w:val="6"/>
        <w:numId w:val="5"/>
      </w:numPr>
      <w:tabs>
        <w:tab w:val="left" w:pos="840"/>
        <w:tab w:val="left" w:pos="3840"/>
        <w:tab w:val="clear" w:pos="3360"/>
      </w:tabs>
      <w:adjustRightInd/>
      <w:spacing w:line="320" w:lineRule="auto"/>
      <w:jc w:val="both"/>
      <w:textAlignment w:val="auto"/>
    </w:pPr>
    <w:rPr>
      <w:rFonts w:ascii="Cambria" w:hAnsi="Cambria" w:eastAsia="宋体"/>
      <w:kern w:val="2"/>
      <w:sz w:val="21"/>
      <w:szCs w:val="21"/>
    </w:rPr>
  </w:style>
  <w:style w:type="paragraph" w:customStyle="1" w:styleId="380">
    <w:name w:val="xl162"/>
    <w:basedOn w:val="1"/>
    <w:qFormat/>
    <w:uiPriority w:val="0"/>
    <w:pPr>
      <w:widowControl/>
      <w:pBdr>
        <w:left w:val="single" w:color="auto" w:sz="4" w:space="0"/>
        <w:bottom w:val="single" w:color="auto" w:sz="4" w:space="0"/>
        <w:righ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81">
    <w:name w:val="样式 正文缩进正文（首行缩进两字）±í?y???y?????????????y???y?????????????y???y????????????ÕýÎÄÕýÎÄ¡¡"/>
    <w:basedOn w:val="1"/>
    <w:qFormat/>
    <w:uiPriority w:val="0"/>
    <w:pPr>
      <w:spacing w:line="360" w:lineRule="auto"/>
      <w:ind w:firstLine="358" w:firstLineChars="170"/>
    </w:pPr>
    <w:rPr>
      <w:b/>
      <w:bCs/>
      <w:i/>
      <w:iCs/>
      <w:szCs w:val="21"/>
    </w:rPr>
  </w:style>
  <w:style w:type="paragraph" w:customStyle="1" w:styleId="382">
    <w:name w:val="xl52"/>
    <w:basedOn w:val="1"/>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38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84">
    <w:name w:val="Style61"/>
    <w:basedOn w:val="1"/>
    <w:unhideWhenUsed/>
    <w:qFormat/>
    <w:uiPriority w:val="0"/>
  </w:style>
  <w:style w:type="paragraph" w:customStyle="1" w:styleId="385">
    <w:name w:val="表内文字"/>
    <w:basedOn w:val="1"/>
    <w:link w:val="503"/>
    <w:qFormat/>
    <w:uiPriority w:val="0"/>
    <w:pPr>
      <w:spacing w:line="360" w:lineRule="auto"/>
      <w:ind w:firstLine="200" w:firstLineChars="200"/>
      <w:jc w:val="center"/>
    </w:pPr>
    <w:rPr>
      <w:rFonts w:ascii="宋体" w:hAnsi="宋体" w:eastAsia="楷体_GB2312" w:cs="宋体"/>
      <w:color w:val="000000"/>
      <w:szCs w:val="21"/>
    </w:rPr>
  </w:style>
  <w:style w:type="paragraph" w:customStyle="1" w:styleId="386">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left"/>
      <w:textAlignment w:val="bottom"/>
    </w:pPr>
    <w:rPr>
      <w:kern w:val="0"/>
      <w:sz w:val="20"/>
      <w:szCs w:val="20"/>
    </w:rPr>
  </w:style>
  <w:style w:type="paragraph" w:customStyle="1" w:styleId="387">
    <w:name w:val="Style27"/>
    <w:basedOn w:val="1"/>
    <w:unhideWhenUsed/>
    <w:qFormat/>
    <w:uiPriority w:val="0"/>
  </w:style>
  <w:style w:type="paragraph" w:customStyle="1" w:styleId="38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8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90">
    <w:name w:val="修订2"/>
    <w:qFormat/>
    <w:uiPriority w:val="0"/>
    <w:rPr>
      <w:rFonts w:ascii="Times New Roman" w:hAnsi="Times New Roman" w:eastAsia="宋体" w:cs="Times New Roman"/>
      <w:kern w:val="2"/>
      <w:sz w:val="21"/>
      <w:szCs w:val="24"/>
      <w:lang w:val="en-US" w:eastAsia="zh-CN" w:bidi="ar-SA"/>
    </w:rPr>
  </w:style>
  <w:style w:type="paragraph" w:customStyle="1" w:styleId="391">
    <w:name w:val="hidden"/>
    <w:basedOn w:val="1"/>
    <w:qFormat/>
    <w:uiPriority w:val="0"/>
    <w:pPr>
      <w:widowControl/>
      <w:spacing w:before="100" w:beforeAutospacing="1" w:after="100" w:afterAutospacing="1" w:line="360" w:lineRule="auto"/>
      <w:jc w:val="left"/>
    </w:pPr>
    <w:rPr>
      <w:kern w:val="0"/>
      <w:sz w:val="24"/>
    </w:rPr>
  </w:style>
  <w:style w:type="paragraph" w:customStyle="1" w:styleId="392">
    <w:name w:val="正文图标题"/>
    <w:next w:val="1"/>
    <w:qFormat/>
    <w:uiPriority w:val="0"/>
    <w:pPr>
      <w:numPr>
        <w:ilvl w:val="0"/>
        <w:numId w:val="10"/>
      </w:numPr>
      <w:jc w:val="center"/>
    </w:pPr>
    <w:rPr>
      <w:rFonts w:ascii="黑体" w:hAnsi="Times New Roman" w:eastAsia="黑体" w:cs="黑体"/>
      <w:sz w:val="21"/>
      <w:szCs w:val="21"/>
      <w:lang w:val="en-US" w:eastAsia="zh-CN" w:bidi="ar-SA"/>
    </w:rPr>
  </w:style>
  <w:style w:type="paragraph" w:customStyle="1" w:styleId="393">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394">
    <w:name w:val="并列项-点"/>
    <w:basedOn w:val="1"/>
    <w:qFormat/>
    <w:uiPriority w:val="0"/>
    <w:pPr>
      <w:tabs>
        <w:tab w:val="left" w:pos="840"/>
      </w:tabs>
      <w:adjustRightInd w:val="0"/>
      <w:snapToGrid w:val="0"/>
      <w:spacing w:line="460" w:lineRule="atLeast"/>
      <w:ind w:left="600" w:leftChars="600" w:hanging="200" w:hangingChars="200"/>
      <w:jc w:val="left"/>
    </w:pPr>
    <w:rPr>
      <w:sz w:val="28"/>
      <w:szCs w:val="28"/>
    </w:rPr>
  </w:style>
  <w:style w:type="paragraph" w:customStyle="1" w:styleId="395">
    <w:name w:val="表格标题"/>
    <w:basedOn w:val="73"/>
    <w:qFormat/>
    <w:uiPriority w:val="0"/>
    <w:pPr>
      <w:jc w:val="center"/>
    </w:pPr>
    <w:rPr>
      <w:b/>
      <w:bCs/>
    </w:rPr>
  </w:style>
  <w:style w:type="paragraph" w:customStyle="1" w:styleId="39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97">
    <w:name w:val="Style73"/>
    <w:basedOn w:val="1"/>
    <w:unhideWhenUsed/>
    <w:qFormat/>
    <w:uiPriority w:val="0"/>
    <w:pPr>
      <w:spacing w:line="538" w:lineRule="exact"/>
      <w:ind w:firstLine="533"/>
    </w:pPr>
  </w:style>
  <w:style w:type="paragraph" w:customStyle="1" w:styleId="398">
    <w:name w:val="Style77"/>
    <w:basedOn w:val="1"/>
    <w:unhideWhenUsed/>
    <w:qFormat/>
    <w:uiPriority w:val="0"/>
  </w:style>
  <w:style w:type="paragraph" w:customStyle="1" w:styleId="399">
    <w:name w:val="xl171"/>
    <w:basedOn w:val="1"/>
    <w:qFormat/>
    <w:uiPriority w:val="0"/>
    <w:pPr>
      <w:widowControl/>
      <w:pBdr>
        <w:top w:val="single" w:color="auto" w:sz="4" w:space="0"/>
        <w:left w:val="single" w:color="auto" w:sz="4" w:space="0"/>
        <w:bottom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00">
    <w:name w:val="表标题行"/>
    <w:basedOn w:val="1"/>
    <w:qFormat/>
    <w:uiPriority w:val="0"/>
    <w:pPr>
      <w:spacing w:line="360" w:lineRule="auto"/>
      <w:ind w:firstLine="200" w:firstLineChars="200"/>
      <w:jc w:val="center"/>
    </w:pPr>
    <w:rPr>
      <w:rFonts w:ascii="宋体" w:hAnsi="宋体" w:eastAsia="方正黑体_GBK" w:cs="宋体"/>
      <w:color w:val="000000"/>
      <w:szCs w:val="21"/>
    </w:rPr>
  </w:style>
  <w:style w:type="paragraph" w:customStyle="1" w:styleId="401">
    <w:name w:val="默认样式"/>
    <w:basedOn w:val="402"/>
    <w:link w:val="553"/>
    <w:qFormat/>
    <w:uiPriority w:val="0"/>
    <w:pPr>
      <w:tabs>
        <w:tab w:val="left" w:pos="360"/>
      </w:tabs>
      <w:spacing w:line="480" w:lineRule="exact"/>
      <w:ind w:left="0" w:firstLine="567"/>
      <w:jc w:val="left"/>
      <w:textAlignment w:val="auto"/>
    </w:pPr>
    <w:rPr>
      <w:rFonts w:ascii="微软雅黑" w:hAnsi="微软雅黑" w:eastAsia="微软雅黑" w:cs="微软雅黑"/>
      <w:kern w:val="2"/>
      <w:sz w:val="24"/>
      <w:szCs w:val="24"/>
    </w:rPr>
  </w:style>
  <w:style w:type="paragraph" w:customStyle="1" w:styleId="402">
    <w:name w:val="样式1"/>
    <w:basedOn w:val="1"/>
    <w:link w:val="582"/>
    <w:qFormat/>
    <w:uiPriority w:val="0"/>
    <w:pPr>
      <w:tabs>
        <w:tab w:val="left" w:pos="360"/>
      </w:tabs>
      <w:adjustRightInd w:val="0"/>
      <w:ind w:left="360" w:hanging="360"/>
      <w:textAlignment w:val="baseline"/>
    </w:pPr>
    <w:rPr>
      <w:rFonts w:ascii="宋体" w:hAnsi="宋体"/>
      <w:kern w:val="0"/>
      <w:szCs w:val="21"/>
    </w:rPr>
  </w:style>
  <w:style w:type="paragraph" w:customStyle="1" w:styleId="403">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04">
    <w:name w:val="Style54"/>
    <w:basedOn w:val="1"/>
    <w:unhideWhenUsed/>
    <w:qFormat/>
    <w:uiPriority w:val="0"/>
  </w:style>
  <w:style w:type="paragraph" w:customStyle="1" w:styleId="405">
    <w:name w:val="缺省文本"/>
    <w:basedOn w:val="1"/>
    <w:qFormat/>
    <w:uiPriority w:val="0"/>
    <w:pPr>
      <w:autoSpaceDE w:val="0"/>
      <w:autoSpaceDN w:val="0"/>
      <w:adjustRightInd w:val="0"/>
      <w:spacing w:beforeLines="50" w:afterLines="50" w:line="300" w:lineRule="auto"/>
      <w:jc w:val="left"/>
    </w:pPr>
    <w:rPr>
      <w:rFonts w:ascii="宋体" w:hAnsi="宋体" w:cs="宋体"/>
      <w:kern w:val="0"/>
      <w:sz w:val="24"/>
    </w:rPr>
  </w:style>
  <w:style w:type="paragraph" w:customStyle="1" w:styleId="406">
    <w:name w:val="样式1-三级标题"/>
    <w:basedOn w:val="5"/>
    <w:qFormat/>
    <w:uiPriority w:val="0"/>
    <w:pPr>
      <w:numPr>
        <w:ilvl w:val="2"/>
        <w:numId w:val="11"/>
      </w:numPr>
      <w:tabs>
        <w:tab w:val="left" w:pos="425"/>
      </w:tabs>
      <w:spacing w:line="360" w:lineRule="auto"/>
      <w:jc w:val="left"/>
    </w:pPr>
    <w:rPr>
      <w:sz w:val="24"/>
      <w:szCs w:val="24"/>
    </w:rPr>
  </w:style>
  <w:style w:type="paragraph" w:customStyle="1" w:styleId="40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08">
    <w:name w:val="light1"/>
    <w:basedOn w:val="1"/>
    <w:qFormat/>
    <w:uiPriority w:val="0"/>
    <w:pPr>
      <w:keepNext/>
      <w:keepLines/>
      <w:numPr>
        <w:ilvl w:val="0"/>
        <w:numId w:val="5"/>
      </w:numPr>
      <w:spacing w:before="360" w:after="120" w:line="360" w:lineRule="auto"/>
      <w:jc w:val="left"/>
      <w:outlineLvl w:val="0"/>
    </w:pPr>
    <w:rPr>
      <w:rFonts w:ascii="宋体" w:hAnsi="宋体"/>
      <w:b/>
      <w:bCs/>
      <w:kern w:val="44"/>
      <w:sz w:val="44"/>
      <w:szCs w:val="44"/>
    </w:rPr>
  </w:style>
  <w:style w:type="paragraph" w:customStyle="1" w:styleId="409">
    <w:name w:val="Style24"/>
    <w:basedOn w:val="1"/>
    <w:unhideWhenUsed/>
    <w:qFormat/>
    <w:uiPriority w:val="0"/>
  </w:style>
  <w:style w:type="paragraph" w:customStyle="1" w:styleId="410">
    <w:name w:val="Style69"/>
    <w:basedOn w:val="1"/>
    <w:unhideWhenUsed/>
    <w:qFormat/>
    <w:uiPriority w:val="0"/>
    <w:pPr>
      <w:spacing w:line="557" w:lineRule="exact"/>
      <w:ind w:firstLine="1666"/>
    </w:pPr>
  </w:style>
  <w:style w:type="paragraph" w:customStyle="1" w:styleId="411">
    <w:name w:val="xl128"/>
    <w:basedOn w:val="1"/>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12">
    <w:name w:val="xl150"/>
    <w:basedOn w:val="1"/>
    <w:qFormat/>
    <w:uiPriority w:val="0"/>
    <w:pPr>
      <w:widowControl/>
      <w:pBdr>
        <w:lef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13">
    <w:name w:val="引用1"/>
    <w:basedOn w:val="1"/>
    <w:next w:val="1"/>
    <w:link w:val="679"/>
    <w:qFormat/>
    <w:uiPriority w:val="0"/>
    <w:pPr>
      <w:spacing w:line="415" w:lineRule="auto"/>
      <w:ind w:firstLine="200" w:firstLineChars="200"/>
    </w:pPr>
    <w:rPr>
      <w:i/>
      <w:iCs/>
      <w:color w:val="000000"/>
      <w:sz w:val="24"/>
    </w:rPr>
  </w:style>
  <w:style w:type="paragraph" w:customStyle="1" w:styleId="41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15">
    <w:name w:val="z-窗体底端1"/>
    <w:basedOn w:val="1"/>
    <w:next w:val="1"/>
    <w:link w:val="526"/>
    <w:qFormat/>
    <w:uiPriority w:val="0"/>
    <w:pPr>
      <w:widowControl/>
      <w:pBdr>
        <w:top w:val="single" w:color="auto" w:sz="6" w:space="1"/>
      </w:pBdr>
      <w:jc w:val="center"/>
    </w:pPr>
    <w:rPr>
      <w:rFonts w:ascii="Arial" w:hAnsi="Arial" w:cs="Arial"/>
      <w:vanish/>
      <w:kern w:val="0"/>
      <w:sz w:val="16"/>
      <w:szCs w:val="16"/>
    </w:rPr>
  </w:style>
  <w:style w:type="paragraph" w:customStyle="1" w:styleId="416">
    <w:name w:val="Style60"/>
    <w:basedOn w:val="1"/>
    <w:unhideWhenUsed/>
    <w:qFormat/>
    <w:uiPriority w:val="0"/>
    <w:pPr>
      <w:spacing w:line="566" w:lineRule="exact"/>
    </w:pPr>
  </w:style>
  <w:style w:type="paragraph" w:customStyle="1" w:styleId="417">
    <w:name w:val="xl174"/>
    <w:basedOn w:val="1"/>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418">
    <w:name w:val="附录标识"/>
    <w:basedOn w:val="419"/>
    <w:qFormat/>
    <w:uiPriority w:val="0"/>
    <w:pPr>
      <w:tabs>
        <w:tab w:val="left" w:pos="360"/>
        <w:tab w:val="left" w:pos="720"/>
        <w:tab w:val="left" w:pos="6405"/>
      </w:tabs>
      <w:spacing w:after="200"/>
    </w:pPr>
    <w:rPr>
      <w:sz w:val="21"/>
    </w:rPr>
  </w:style>
  <w:style w:type="paragraph" w:customStyle="1" w:styleId="419">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420">
    <w:name w:val="Style76"/>
    <w:basedOn w:val="1"/>
    <w:unhideWhenUsed/>
    <w:qFormat/>
    <w:uiPriority w:val="0"/>
  </w:style>
  <w:style w:type="paragraph" w:customStyle="1" w:styleId="421">
    <w:name w:val="xl157"/>
    <w:basedOn w:val="1"/>
    <w:qFormat/>
    <w:uiPriority w:val="0"/>
    <w:pPr>
      <w:widowControl/>
      <w:pBdr>
        <w:top w:val="single" w:color="auto" w:sz="4" w:space="0"/>
        <w:left w:val="single" w:color="auto" w:sz="4" w:space="0"/>
        <w:right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22">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23">
    <w:name w:val="常规2"/>
    <w:basedOn w:val="1"/>
    <w:qFormat/>
    <w:uiPriority w:val="0"/>
    <w:pPr>
      <w:suppressAutoHyphens/>
      <w:overflowPunct w:val="0"/>
      <w:autoSpaceDE w:val="0"/>
      <w:autoSpaceDN w:val="0"/>
      <w:adjustRightInd w:val="0"/>
      <w:snapToGrid w:val="0"/>
      <w:spacing w:line="300" w:lineRule="auto"/>
      <w:ind w:firstLine="200" w:firstLineChars="200"/>
      <w:jc w:val="left"/>
    </w:pPr>
    <w:rPr>
      <w:rFonts w:ascii="Arial" w:hAnsi="Arial" w:eastAsia="华文细黑" w:cs="Arial"/>
      <w:kern w:val="0"/>
      <w:sz w:val="28"/>
      <w:szCs w:val="28"/>
    </w:rPr>
  </w:style>
  <w:style w:type="paragraph" w:customStyle="1" w:styleId="424">
    <w:name w:val="Style48"/>
    <w:basedOn w:val="1"/>
    <w:unhideWhenUsed/>
    <w:qFormat/>
    <w:uiPriority w:val="0"/>
    <w:pPr>
      <w:spacing w:line="542" w:lineRule="exact"/>
      <w:jc w:val="right"/>
    </w:pPr>
  </w:style>
  <w:style w:type="paragraph" w:customStyle="1" w:styleId="425">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26">
    <w:name w:val="栖霞4级标题"/>
    <w:basedOn w:val="6"/>
    <w:link w:val="646"/>
    <w:qFormat/>
    <w:uiPriority w:val="0"/>
    <w:pPr>
      <w:tabs>
        <w:tab w:val="left" w:pos="794"/>
        <w:tab w:val="left" w:pos="1239"/>
      </w:tabs>
      <w:spacing w:beforeLines="50" w:afterLines="50" w:line="240" w:lineRule="auto"/>
      <w:ind w:left="284" w:right="100" w:rightChars="100" w:firstLine="283"/>
    </w:pPr>
    <w:rPr>
      <w:rFonts w:ascii="微软雅黑" w:hAnsi="微软雅黑" w:eastAsia="微软雅黑" w:cs="微软雅黑"/>
      <w:kern w:val="44"/>
      <w:sz w:val="24"/>
      <w:szCs w:val="24"/>
    </w:rPr>
  </w:style>
  <w:style w:type="paragraph" w:customStyle="1" w:styleId="427">
    <w:name w:val="正文（new）"/>
    <w:basedOn w:val="1"/>
    <w:next w:val="1"/>
    <w:qFormat/>
    <w:uiPriority w:val="0"/>
    <w:pPr>
      <w:ind w:firstLine="200" w:firstLineChars="200"/>
    </w:pPr>
    <w:rPr>
      <w:rFonts w:ascii="宋体" w:hAnsi="宋体"/>
      <w:sz w:val="24"/>
      <w:szCs w:val="21"/>
    </w:rPr>
  </w:style>
  <w:style w:type="paragraph" w:customStyle="1" w:styleId="428">
    <w:name w:val="普通 (Web)"/>
    <w:basedOn w:val="1"/>
    <w:qFormat/>
    <w:uiPriority w:val="0"/>
    <w:pPr>
      <w:widowControl/>
      <w:spacing w:before="100" w:after="100" w:line="432" w:lineRule="atLeast"/>
      <w:ind w:firstLine="810" w:firstLineChars="200"/>
      <w:jc w:val="left"/>
    </w:pPr>
    <w:rPr>
      <w:rFonts w:ascii="仿宋_GB2312" w:hAnsi="Verdana" w:eastAsia="仿宋_GB2312" w:cs="仿宋_GB2312"/>
      <w:spacing w:val="30"/>
      <w:kern w:val="0"/>
      <w:sz w:val="28"/>
      <w:szCs w:val="28"/>
    </w:rPr>
  </w:style>
  <w:style w:type="paragraph" w:customStyle="1" w:styleId="429">
    <w:name w:val="Char Char1 Char Char Char Char Char Char"/>
    <w:basedOn w:val="1"/>
    <w:qFormat/>
    <w:uiPriority w:val="0"/>
    <w:pPr>
      <w:widowControl/>
      <w:overflowPunct w:val="0"/>
      <w:spacing w:after="160" w:line="240" w:lineRule="exact"/>
      <w:ind w:firstLine="200" w:firstLineChars="200"/>
      <w:jc w:val="left"/>
    </w:pPr>
    <w:rPr>
      <w:rFonts w:ascii="Arial Unicode MS" w:hAnsi="Arial Unicode MS" w:eastAsia="Arial Unicode MS" w:cs="Arial Unicode MS"/>
      <w:szCs w:val="21"/>
    </w:rPr>
  </w:style>
  <w:style w:type="paragraph" w:customStyle="1" w:styleId="43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textAlignment w:val="bottom"/>
    </w:pPr>
    <w:rPr>
      <w:rFonts w:ascii="宋体" w:hAnsi="宋体" w:cs="宋体"/>
      <w:kern w:val="0"/>
      <w:sz w:val="20"/>
      <w:szCs w:val="20"/>
    </w:rPr>
  </w:style>
  <w:style w:type="paragraph" w:customStyle="1" w:styleId="431">
    <w:name w:val="TOC 标题2"/>
    <w:basedOn w:val="2"/>
    <w:next w:val="1"/>
    <w:qFormat/>
    <w:uiPriority w:val="0"/>
    <w:pPr>
      <w:keepLines/>
      <w:widowControl/>
      <w:spacing w:before="480" w:line="276" w:lineRule="auto"/>
      <w:jc w:val="left"/>
      <w:outlineLvl w:val="9"/>
    </w:pPr>
    <w:rPr>
      <w:rFonts w:ascii="Cambria" w:hAnsi="Cambria"/>
      <w:color w:val="365F91"/>
      <w:kern w:val="0"/>
      <w:sz w:val="28"/>
      <w:szCs w:val="28"/>
    </w:rPr>
  </w:style>
  <w:style w:type="paragraph" w:customStyle="1" w:styleId="432">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33">
    <w:name w:val="xl149"/>
    <w:basedOn w:val="1"/>
    <w:qFormat/>
    <w:uiPriority w:val="0"/>
    <w:pPr>
      <w:widowControl/>
      <w:pBdr>
        <w:top w:val="single" w:color="auto" w:sz="4" w:space="0"/>
        <w:lef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34">
    <w:name w:val="样式 仿宋_GB2312 小三 行距: 1.5 倍行距"/>
    <w:basedOn w:val="1"/>
    <w:qFormat/>
    <w:uiPriority w:val="0"/>
    <w:pPr>
      <w:spacing w:line="360" w:lineRule="auto"/>
      <w:ind w:firstLine="600" w:firstLineChars="200"/>
      <w:jc w:val="left"/>
    </w:pPr>
    <w:rPr>
      <w:rFonts w:ascii="仿宋_GB2312" w:eastAsia="仿宋_GB2312" w:cs="仿宋_GB2312"/>
      <w:kern w:val="0"/>
      <w:sz w:val="32"/>
      <w:szCs w:val="32"/>
    </w:rPr>
  </w:style>
  <w:style w:type="paragraph" w:customStyle="1" w:styleId="435">
    <w:name w:val="TableNote"/>
    <w:qFormat/>
    <w:uiPriority w:val="0"/>
    <w:pPr>
      <w:spacing w:before="480" w:after="120"/>
      <w:ind w:left="1587" w:hanging="340"/>
    </w:pPr>
    <w:rPr>
      <w:rFonts w:ascii="Arial" w:hAnsi="Arial" w:eastAsia="宋体" w:cs="Arial"/>
      <w:kern w:val="44"/>
      <w:sz w:val="18"/>
      <w:szCs w:val="18"/>
      <w:lang w:val="en-US" w:eastAsia="zh-CN" w:bidi="ar-SA"/>
    </w:rPr>
  </w:style>
  <w:style w:type="paragraph" w:customStyle="1" w:styleId="436">
    <w:name w:val="Style23"/>
    <w:basedOn w:val="1"/>
    <w:unhideWhenUsed/>
    <w:qFormat/>
    <w:uiPriority w:val="0"/>
  </w:style>
  <w:style w:type="paragraph" w:customStyle="1" w:styleId="437">
    <w:name w:val="xl144"/>
    <w:basedOn w:val="1"/>
    <w:qFormat/>
    <w:uiPriority w:val="0"/>
    <w:pPr>
      <w:widowControl/>
      <w:pBdr>
        <w:top w:val="single" w:color="auto" w:sz="4" w:space="0"/>
        <w:left w:val="single" w:color="auto" w:sz="4" w:space="0"/>
        <w:bottom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38">
    <w:name w:val="默认段落字体 Para Char Char Char Char Char Char Char Char Char Char Char Char Char"/>
    <w:basedOn w:val="17"/>
    <w:qFormat/>
    <w:uiPriority w:val="0"/>
    <w:pPr>
      <w:spacing w:beforeLines="50" w:afterLines="50" w:line="360" w:lineRule="auto"/>
      <w:ind w:firstLine="200" w:firstLineChars="200"/>
      <w:jc w:val="left"/>
    </w:pPr>
    <w:rPr>
      <w:b/>
      <w:bCs/>
      <w:sz w:val="24"/>
    </w:rPr>
  </w:style>
  <w:style w:type="paragraph" w:customStyle="1" w:styleId="439">
    <w:name w:val="xl132"/>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440">
    <w:name w:val="xl51"/>
    <w:basedOn w:val="1"/>
    <w:qFormat/>
    <w:uiPriority w:val="0"/>
    <w:pPr>
      <w:widowControl/>
      <w:pBdr>
        <w:top w:val="single" w:color="auto" w:sz="4" w:space="0"/>
        <w:left w:val="single" w:color="auto" w:sz="4" w:space="0"/>
        <w:bottom w:val="single" w:color="auto" w:sz="4" w:space="0"/>
        <w:right w:val="single" w:color="auto" w:sz="4" w:space="0"/>
      </w:pBdr>
      <w:shd w:val="clear" w:color="auto" w:fill="3366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41">
    <w:name w:val="_Style 39"/>
    <w:basedOn w:val="71"/>
    <w:qFormat/>
    <w:uiPriority w:val="0"/>
  </w:style>
  <w:style w:type="paragraph" w:customStyle="1" w:styleId="442">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443">
    <w:name w:val="xl135"/>
    <w:basedOn w:val="1"/>
    <w:qFormat/>
    <w:uiPriority w:val="0"/>
    <w:pPr>
      <w:widowControl/>
      <w:pBdr>
        <w:top w:val="single" w:color="auto" w:sz="4" w:space="0"/>
        <w:left w:val="single" w:color="auto" w:sz="4" w:space="0"/>
        <w:bottom w:val="single" w:color="auto" w:sz="4" w:space="0"/>
      </w:pBdr>
      <w:shd w:val="clear" w:color="auto" w:fill="00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44">
    <w:name w:val="z-窗体顶端1"/>
    <w:basedOn w:val="1"/>
    <w:next w:val="1"/>
    <w:link w:val="598"/>
    <w:qFormat/>
    <w:uiPriority w:val="0"/>
    <w:pPr>
      <w:widowControl/>
      <w:pBdr>
        <w:bottom w:val="single" w:color="auto" w:sz="6" w:space="1"/>
      </w:pBdr>
      <w:jc w:val="center"/>
    </w:pPr>
    <w:rPr>
      <w:rFonts w:ascii="Arial" w:hAnsi="Arial" w:cs="Arial"/>
      <w:vanish/>
      <w:kern w:val="0"/>
      <w:sz w:val="16"/>
      <w:szCs w:val="16"/>
    </w:rPr>
  </w:style>
  <w:style w:type="paragraph" w:customStyle="1" w:styleId="445">
    <w:name w:val="样式7"/>
    <w:basedOn w:val="6"/>
    <w:link w:val="514"/>
    <w:qFormat/>
    <w:uiPriority w:val="0"/>
    <w:pPr>
      <w:tabs>
        <w:tab w:val="left" w:pos="993"/>
      </w:tabs>
      <w:spacing w:before="0" w:after="0" w:line="377" w:lineRule="auto"/>
      <w:ind w:left="864" w:hanging="864"/>
    </w:pPr>
    <w:rPr>
      <w:b w:val="0"/>
    </w:rPr>
  </w:style>
  <w:style w:type="paragraph" w:customStyle="1" w:styleId="446">
    <w:name w:val="Style9"/>
    <w:basedOn w:val="1"/>
    <w:unhideWhenUsed/>
    <w:qFormat/>
    <w:uiPriority w:val="0"/>
  </w:style>
  <w:style w:type="paragraph" w:customStyle="1" w:styleId="447">
    <w:name w:val="标题2"/>
    <w:basedOn w:val="43"/>
    <w:qFormat/>
    <w:uiPriority w:val="0"/>
    <w:pPr>
      <w:spacing w:after="240"/>
      <w:jc w:val="left"/>
    </w:pPr>
    <w:rPr>
      <w:sz w:val="30"/>
    </w:rPr>
  </w:style>
  <w:style w:type="paragraph" w:customStyle="1" w:styleId="448">
    <w:name w:val="NotSortedNumbering2"/>
    <w:basedOn w:val="1"/>
    <w:qFormat/>
    <w:uiPriority w:val="0"/>
    <w:pPr>
      <w:spacing w:before="120" w:line="288" w:lineRule="auto"/>
      <w:ind w:left="2324" w:hanging="623"/>
    </w:pPr>
    <w:rPr>
      <w:rFonts w:ascii="Arial" w:hAnsi="Arial" w:cs="Arial"/>
      <w:kern w:val="44"/>
      <w:szCs w:val="21"/>
    </w:rPr>
  </w:style>
  <w:style w:type="paragraph" w:customStyle="1" w:styleId="449">
    <w:name w:val="样式 标题 5H5Appendix A  Heading 5dashdsddPIM 55h5Roman lis..."/>
    <w:basedOn w:val="7"/>
    <w:qFormat/>
    <w:uiPriority w:val="0"/>
    <w:pPr>
      <w:numPr>
        <w:ilvl w:val="4"/>
        <w:numId w:val="5"/>
      </w:numPr>
      <w:tabs>
        <w:tab w:val="left" w:pos="840"/>
      </w:tabs>
      <w:spacing w:before="120" w:after="60" w:line="360" w:lineRule="auto"/>
    </w:pPr>
    <w:rPr>
      <w:rFonts w:ascii="Arial" w:hAnsi="Arial" w:eastAsia="楷体_GB2312" w:cs="Arial"/>
      <w:sz w:val="24"/>
      <w:szCs w:val="24"/>
    </w:rPr>
  </w:style>
  <w:style w:type="paragraph" w:customStyle="1" w:styleId="450">
    <w:name w:val="标准文件_四级条标题"/>
    <w:basedOn w:val="329"/>
    <w:next w:val="204"/>
    <w:qFormat/>
    <w:uiPriority w:val="0"/>
    <w:pPr>
      <w:tabs>
        <w:tab w:val="left" w:pos="2940"/>
        <w:tab w:val="clear" w:pos="2520"/>
      </w:tabs>
      <w:ind w:left="2940"/>
      <w:outlineLvl w:val="5"/>
    </w:pPr>
  </w:style>
  <w:style w:type="paragraph" w:customStyle="1" w:styleId="451">
    <w:name w:val="Style13"/>
    <w:basedOn w:val="1"/>
    <w:unhideWhenUsed/>
    <w:qFormat/>
    <w:uiPriority w:val="0"/>
  </w:style>
  <w:style w:type="paragraph" w:customStyle="1" w:styleId="452">
    <w:name w:val="Char1 Char Char Char 字元 Char Char 字元 Char 字元 Char1 Char Char Char"/>
    <w:basedOn w:val="1"/>
    <w:qFormat/>
    <w:uiPriority w:val="0"/>
    <w:rPr>
      <w:szCs w:val="20"/>
    </w:rPr>
  </w:style>
  <w:style w:type="paragraph" w:customStyle="1" w:styleId="453">
    <w:name w:val="Style44"/>
    <w:basedOn w:val="1"/>
    <w:unhideWhenUsed/>
    <w:qFormat/>
    <w:uiPriority w:val="0"/>
  </w:style>
  <w:style w:type="paragraph" w:customStyle="1" w:styleId="454">
    <w:name w:val="Char Char1 Char Char Char Char Char1 Char Char Char Char"/>
    <w:basedOn w:val="17"/>
    <w:qFormat/>
    <w:uiPriority w:val="0"/>
    <w:rPr>
      <w:rFonts w:ascii="Tahoma" w:hAnsi="Tahoma"/>
    </w:rPr>
  </w:style>
  <w:style w:type="paragraph" w:customStyle="1" w:styleId="455">
    <w:name w:val="Style68"/>
    <w:basedOn w:val="1"/>
    <w:unhideWhenUsed/>
    <w:qFormat/>
    <w:uiPriority w:val="0"/>
    <w:pPr>
      <w:spacing w:line="547" w:lineRule="exact"/>
    </w:pPr>
  </w:style>
  <w:style w:type="paragraph" w:customStyle="1" w:styleId="456">
    <w:name w:val="Style26"/>
    <w:basedOn w:val="1"/>
    <w:unhideWhenUsed/>
    <w:qFormat/>
    <w:uiPriority w:val="0"/>
  </w:style>
  <w:style w:type="paragraph" w:customStyle="1" w:styleId="457">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58">
    <w:name w:val="xl145"/>
    <w:basedOn w:val="1"/>
    <w:qFormat/>
    <w:uiPriority w:val="0"/>
    <w:pPr>
      <w:widowControl/>
      <w:pBdr>
        <w:top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59">
    <w:name w:val="xl152"/>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60">
    <w:name w:val="xl164"/>
    <w:basedOn w:val="1"/>
    <w:qFormat/>
    <w:uiPriority w:val="0"/>
    <w:pPr>
      <w:widowControl/>
      <w:pBdr>
        <w:top w:val="single" w:color="auto" w:sz="4" w:space="0"/>
        <w:left w:val="single" w:color="auto" w:sz="4" w:space="0"/>
        <w:bottom w:val="single" w:color="auto" w:sz="4" w:space="0"/>
      </w:pBdr>
      <w:shd w:val="clear" w:color="auto" w:fill="FF00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61">
    <w:name w:val="xl124"/>
    <w:basedOn w:val="1"/>
    <w:qFormat/>
    <w:uiPriority w:val="0"/>
    <w:pPr>
      <w:widowControl/>
      <w:pBdr>
        <w:top w:val="single" w:color="auto" w:sz="4" w:space="0"/>
        <w:left w:val="single" w:color="auto" w:sz="4" w:space="0"/>
        <w:bottom w:val="single" w:color="auto" w:sz="4" w:space="0"/>
        <w:right w:val="single" w:color="auto" w:sz="4" w:space="0"/>
      </w:pBdr>
      <w:shd w:val="clear" w:color="auto" w:fill="00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62">
    <w:name w:val="xl165"/>
    <w:basedOn w:val="1"/>
    <w:qFormat/>
    <w:uiPriority w:val="0"/>
    <w:pPr>
      <w:widowControl/>
      <w:pBdr>
        <w:top w:val="single" w:color="auto" w:sz="4" w:space="0"/>
        <w:bottom w:val="single" w:color="auto" w:sz="4" w:space="0"/>
        <w:right w:val="single" w:color="auto" w:sz="4" w:space="0"/>
      </w:pBdr>
      <w:shd w:val="clear" w:color="auto" w:fill="FF00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63">
    <w:name w:val="五级条标题"/>
    <w:basedOn w:val="313"/>
    <w:next w:val="1"/>
    <w:qFormat/>
    <w:uiPriority w:val="0"/>
    <w:pPr>
      <w:numPr>
        <w:ilvl w:val="5"/>
        <w:numId w:val="5"/>
      </w:numPr>
      <w:tabs>
        <w:tab w:val="clear" w:pos="2520"/>
      </w:tabs>
      <w:ind w:left="0"/>
      <w:outlineLvl w:val="6"/>
    </w:pPr>
  </w:style>
  <w:style w:type="paragraph" w:customStyle="1" w:styleId="464">
    <w:name w:val="xl131"/>
    <w:basedOn w:val="1"/>
    <w:qFormat/>
    <w:uiPriority w:val="0"/>
    <w:pPr>
      <w:widowControl/>
      <w:pBdr>
        <w:left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465">
    <w:name w:val="Style53"/>
    <w:basedOn w:val="1"/>
    <w:unhideWhenUsed/>
    <w:qFormat/>
    <w:uiPriority w:val="0"/>
    <w:pPr>
      <w:spacing w:line="533" w:lineRule="exact"/>
      <w:ind w:firstLine="581"/>
    </w:pPr>
  </w:style>
  <w:style w:type="paragraph" w:customStyle="1" w:styleId="466">
    <w:name w:val="cwj样式A"/>
    <w:basedOn w:val="1"/>
    <w:qFormat/>
    <w:uiPriority w:val="0"/>
    <w:pPr>
      <w:numPr>
        <w:ilvl w:val="0"/>
        <w:numId w:val="12"/>
      </w:numPr>
      <w:tabs>
        <w:tab w:val="left" w:pos="425"/>
        <w:tab w:val="clear" w:pos="520"/>
      </w:tabs>
      <w:spacing w:line="360" w:lineRule="auto"/>
      <w:ind w:left="425" w:hanging="425" w:firstLineChars="200"/>
    </w:pPr>
    <w:rPr>
      <w:rFonts w:ascii="Calibri" w:hAnsi="Calibri"/>
      <w:sz w:val="24"/>
      <w:szCs w:val="20"/>
    </w:rPr>
  </w:style>
  <w:style w:type="paragraph" w:customStyle="1" w:styleId="467">
    <w:name w:val="xl167"/>
    <w:basedOn w:val="1"/>
    <w:qFormat/>
    <w:uiPriority w:val="0"/>
    <w:pPr>
      <w:widowControl/>
      <w:pBdr>
        <w:left w:val="single" w:color="auto" w:sz="4" w:space="0"/>
        <w:bottom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6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469">
    <w:name w:val="xl77"/>
    <w:basedOn w:val="1"/>
    <w:qFormat/>
    <w:uiPriority w:val="0"/>
    <w:pPr>
      <w:widowControl/>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70">
    <w:name w:val="小标题1"/>
    <w:basedOn w:val="1"/>
    <w:link w:val="655"/>
    <w:qFormat/>
    <w:uiPriority w:val="0"/>
    <w:pPr>
      <w:tabs>
        <w:tab w:val="left" w:pos="883"/>
      </w:tabs>
      <w:spacing w:beforeLines="50" w:afterLines="20"/>
      <w:ind w:left="883" w:hanging="420"/>
    </w:pPr>
    <w:rPr>
      <w:rFonts w:ascii="宋体" w:hAnsi="宋体"/>
      <w:b/>
      <w:bCs/>
      <w:color w:val="3A3A3A"/>
      <w:sz w:val="24"/>
      <w:szCs w:val="21"/>
    </w:rPr>
  </w:style>
  <w:style w:type="paragraph" w:customStyle="1" w:styleId="471">
    <w:name w:val="xl82"/>
    <w:basedOn w:val="1"/>
    <w:qFormat/>
    <w:uiPriority w:val="0"/>
    <w:pPr>
      <w:widowControl/>
      <w:pBdr>
        <w:top w:val="single" w:color="auto" w:sz="4" w:space="0"/>
        <w:left w:val="single" w:color="auto" w:sz="4" w:space="0"/>
        <w:right w:val="single" w:color="auto" w:sz="4" w:space="0"/>
      </w:pBdr>
      <w:shd w:val="clear" w:color="auto" w:fill="FFFF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72">
    <w:name w:val="Char3 Char Char Char1"/>
    <w:basedOn w:val="1"/>
    <w:qFormat/>
    <w:uiPriority w:val="0"/>
    <w:pPr>
      <w:widowControl/>
      <w:spacing w:after="160" w:line="240" w:lineRule="exact"/>
      <w:ind w:firstLine="200" w:firstLineChars="200"/>
      <w:jc w:val="left"/>
    </w:pPr>
    <w:rPr>
      <w:rFonts w:ascii="Verdana" w:hAnsi="Verdana" w:eastAsia="黑体" w:cs="Verdana"/>
      <w:kern w:val="0"/>
      <w:sz w:val="28"/>
      <w:szCs w:val="28"/>
      <w:lang w:eastAsia="en-US"/>
    </w:rPr>
  </w:style>
  <w:style w:type="paragraph" w:customStyle="1" w:styleId="47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textAlignment w:val="bottom"/>
    </w:pPr>
    <w:rPr>
      <w:kern w:val="0"/>
      <w:sz w:val="20"/>
      <w:szCs w:val="20"/>
    </w:rPr>
  </w:style>
  <w:style w:type="paragraph" w:customStyle="1" w:styleId="474">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FF0000"/>
      <w:kern w:val="0"/>
      <w:sz w:val="20"/>
      <w:szCs w:val="20"/>
    </w:rPr>
  </w:style>
  <w:style w:type="paragraph" w:customStyle="1" w:styleId="47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476">
    <w:name w:val="xl96"/>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line="360" w:lineRule="auto"/>
      <w:ind w:firstLine="200" w:firstLineChars="200"/>
      <w:jc w:val="left"/>
    </w:pPr>
    <w:rPr>
      <w:kern w:val="0"/>
      <w:sz w:val="20"/>
      <w:szCs w:val="20"/>
    </w:rPr>
  </w:style>
  <w:style w:type="paragraph" w:customStyle="1" w:styleId="477">
    <w:name w:val="xl160"/>
    <w:basedOn w:val="1"/>
    <w:qFormat/>
    <w:uiPriority w:val="0"/>
    <w:pPr>
      <w:widowControl/>
      <w:pBdr>
        <w:top w:val="single" w:color="auto" w:sz="4" w:space="0"/>
        <w:left w:val="single" w:color="auto" w:sz="4" w:space="0"/>
        <w:right w:val="single" w:color="auto" w:sz="4" w:space="0"/>
      </w:pBdr>
      <w:shd w:val="clear" w:color="auto" w:fill="CCFF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78">
    <w:name w:val="xl114"/>
    <w:basedOn w:val="1"/>
    <w:qFormat/>
    <w:uiPriority w:val="0"/>
    <w:pPr>
      <w:widowControl/>
      <w:pBdr>
        <w:top w:val="single" w:color="auto" w:sz="4" w:space="0"/>
        <w:bottom w:val="single" w:color="auto" w:sz="4" w:space="0"/>
        <w:right w:val="single" w:color="auto" w:sz="4" w:space="0"/>
      </w:pBdr>
      <w:shd w:val="clear" w:color="auto" w:fill="CC99FF"/>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79">
    <w:name w:val="列表（编号二级）（绿盟科技）"/>
    <w:basedOn w:val="1"/>
    <w:qFormat/>
    <w:uiPriority w:val="0"/>
    <w:pPr>
      <w:widowControl/>
      <w:numPr>
        <w:ilvl w:val="1"/>
        <w:numId w:val="13"/>
      </w:numPr>
      <w:spacing w:line="300" w:lineRule="auto"/>
      <w:ind w:firstLine="0"/>
      <w:jc w:val="left"/>
    </w:pPr>
    <w:rPr>
      <w:rFonts w:ascii="Arial" w:hAnsi="Arial" w:cs="Arial"/>
      <w:kern w:val="0"/>
      <w:szCs w:val="21"/>
    </w:rPr>
  </w:style>
  <w:style w:type="paragraph" w:customStyle="1" w:styleId="480">
    <w:name w:val="reader-word-layer"/>
    <w:basedOn w:val="1"/>
    <w:qFormat/>
    <w:uiPriority w:val="0"/>
    <w:pPr>
      <w:widowControl/>
      <w:spacing w:before="100" w:beforeAutospacing="1" w:after="100" w:afterAutospacing="1" w:line="360" w:lineRule="auto"/>
      <w:ind w:firstLine="200" w:firstLineChars="200"/>
      <w:jc w:val="left"/>
    </w:pPr>
    <w:rPr>
      <w:rFonts w:ascii="宋体" w:hAnsi="宋体" w:cs="宋体"/>
      <w:kern w:val="0"/>
      <w:sz w:val="24"/>
    </w:rPr>
  </w:style>
  <w:style w:type="paragraph" w:customStyle="1" w:styleId="481">
    <w:name w:val="样式 标题 33h33rd levelH3sect1.2.3Level 3 HeadHeading 3 - old..."/>
    <w:basedOn w:val="5"/>
    <w:qFormat/>
    <w:uiPriority w:val="0"/>
    <w:pPr>
      <w:spacing w:beforeLines="50" w:line="415" w:lineRule="auto"/>
      <w:jc w:val="left"/>
    </w:pPr>
    <w:rPr>
      <w:sz w:val="30"/>
      <w:szCs w:val="30"/>
    </w:rPr>
  </w:style>
  <w:style w:type="paragraph" w:customStyle="1" w:styleId="482">
    <w:name w:val="xl7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left"/>
      <w:textAlignment w:val="bottom"/>
    </w:pPr>
    <w:rPr>
      <w:kern w:val="0"/>
      <w:sz w:val="20"/>
      <w:szCs w:val="20"/>
    </w:rPr>
  </w:style>
  <w:style w:type="paragraph" w:customStyle="1" w:styleId="4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484">
    <w:name w:val="xl148"/>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FF0000"/>
      <w:kern w:val="0"/>
      <w:sz w:val="20"/>
      <w:szCs w:val="20"/>
    </w:rPr>
  </w:style>
  <w:style w:type="paragraph" w:customStyle="1" w:styleId="485">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0000"/>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486">
    <w:name w:val="设计正文加粗"/>
    <w:basedOn w:val="1"/>
    <w:link w:val="629"/>
    <w:qFormat/>
    <w:uiPriority w:val="0"/>
    <w:pPr>
      <w:spacing w:line="300" w:lineRule="auto"/>
      <w:ind w:firstLine="482" w:firstLineChars="200"/>
      <w:jc w:val="left"/>
    </w:pPr>
    <w:rPr>
      <w:rFonts w:ascii="仿宋_GB2312" w:eastAsia="仿宋_GB2312" w:cs="仿宋_GB2312"/>
      <w:b/>
      <w:bCs/>
      <w:sz w:val="24"/>
    </w:rPr>
  </w:style>
  <w:style w:type="paragraph" w:customStyle="1" w:styleId="487">
    <w:name w:val="doublepad"/>
    <w:basedOn w:val="1"/>
    <w:qFormat/>
    <w:uiPriority w:val="0"/>
    <w:pPr>
      <w:widowControl/>
      <w:spacing w:before="100" w:beforeAutospacing="1" w:after="100" w:afterAutospacing="1" w:line="360" w:lineRule="auto"/>
      <w:ind w:left="510"/>
      <w:jc w:val="left"/>
    </w:pPr>
    <w:rPr>
      <w:kern w:val="0"/>
      <w:sz w:val="24"/>
    </w:rPr>
  </w:style>
  <w:style w:type="paragraph" w:customStyle="1" w:styleId="488">
    <w:name w:val="TOC 标题3"/>
    <w:basedOn w:val="2"/>
    <w:next w:val="1"/>
    <w:qFormat/>
    <w:uiPriority w:val="0"/>
    <w:pPr>
      <w:keepLines/>
      <w:widowControl/>
      <w:spacing w:before="480" w:line="276" w:lineRule="auto"/>
      <w:jc w:val="left"/>
      <w:outlineLvl w:val="9"/>
    </w:pPr>
    <w:rPr>
      <w:rFonts w:ascii="Cambria" w:hAnsi="Cambria"/>
      <w:color w:val="365F91"/>
      <w:kern w:val="0"/>
      <w:sz w:val="28"/>
      <w:szCs w:val="28"/>
    </w:rPr>
  </w:style>
  <w:style w:type="paragraph" w:customStyle="1" w:styleId="489">
    <w:name w:val="表格内容（居中）"/>
    <w:basedOn w:val="1"/>
    <w:qFormat/>
    <w:uiPriority w:val="0"/>
    <w:pPr>
      <w:autoSpaceDE w:val="0"/>
      <w:autoSpaceDN w:val="0"/>
      <w:adjustRightInd w:val="0"/>
      <w:snapToGrid w:val="0"/>
      <w:spacing w:before="40" w:after="40" w:line="360" w:lineRule="auto"/>
      <w:ind w:left="790" w:hanging="790" w:hangingChars="395"/>
      <w:jc w:val="center"/>
      <w:textAlignment w:val="bottom"/>
    </w:pPr>
    <w:rPr>
      <w:rFonts w:eastAsia="仿宋_GB2312"/>
      <w:color w:val="000000"/>
      <w:spacing w:val="-20"/>
      <w:kern w:val="24"/>
      <w:sz w:val="24"/>
    </w:rPr>
  </w:style>
  <w:style w:type="paragraph" w:customStyle="1" w:styleId="490">
    <w:name w:val="xl170"/>
    <w:basedOn w:val="1"/>
    <w:qFormat/>
    <w:uiPriority w:val="0"/>
    <w:pPr>
      <w:widowControl/>
      <w:pBdr>
        <w:top w:val="single" w:color="auto" w:sz="4" w:space="0"/>
        <w:bottom w:val="single" w:color="auto" w:sz="4" w:space="0"/>
        <w:right w:val="single" w:color="auto" w:sz="4" w:space="0"/>
      </w:pBdr>
      <w:shd w:val="clear" w:color="auto" w:fill="FFFF0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91">
    <w:name w:val="Style67"/>
    <w:basedOn w:val="1"/>
    <w:unhideWhenUsed/>
    <w:qFormat/>
    <w:uiPriority w:val="0"/>
    <w:pPr>
      <w:spacing w:line="566" w:lineRule="exact"/>
      <w:ind w:firstLine="552"/>
    </w:pPr>
  </w:style>
  <w:style w:type="paragraph" w:customStyle="1" w:styleId="492">
    <w:name w:val="Style16"/>
    <w:basedOn w:val="1"/>
    <w:unhideWhenUsed/>
    <w:qFormat/>
    <w:uiPriority w:val="0"/>
    <w:pPr>
      <w:jc w:val="right"/>
    </w:pPr>
  </w:style>
  <w:style w:type="paragraph" w:customStyle="1" w:styleId="493">
    <w:name w:val="xl178"/>
    <w:basedOn w:val="1"/>
    <w:qFormat/>
    <w:uiPriority w:val="0"/>
    <w:pPr>
      <w:widowControl/>
      <w:pBdr>
        <w:top w:val="single" w:color="auto" w:sz="4" w:space="0"/>
        <w:bottom w:val="single" w:color="auto" w:sz="4" w:space="0"/>
        <w:right w:val="single" w:color="auto" w:sz="4" w:space="0"/>
      </w:pBdr>
      <w:shd w:val="clear" w:color="auto" w:fill="C0C0C0"/>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494">
    <w:name w:val="Normal_0_2"/>
    <w:qFormat/>
    <w:uiPriority w:val="0"/>
    <w:rPr>
      <w:rFonts w:ascii="Times New Roman" w:hAnsi="Times New Roman" w:eastAsia="Times New Roman" w:cs="Times New Roman"/>
      <w:sz w:val="24"/>
      <w:szCs w:val="24"/>
      <w:lang w:val="en-US" w:eastAsia="zh-CN" w:bidi="ar-SA"/>
    </w:rPr>
  </w:style>
  <w:style w:type="paragraph" w:customStyle="1" w:styleId="495">
    <w:name w:val="列出段落5"/>
    <w:basedOn w:val="1"/>
    <w:qFormat/>
    <w:uiPriority w:val="34"/>
    <w:pPr>
      <w:ind w:firstLine="420" w:firstLineChars="200"/>
    </w:pPr>
  </w:style>
  <w:style w:type="paragraph" w:customStyle="1" w:styleId="496">
    <w:name w:val="样式 标题 1 + 四号 居中 段前: 12 磅 段后: 12 磅 行距: 单倍行距"/>
    <w:basedOn w:val="2"/>
    <w:qFormat/>
    <w:uiPriority w:val="0"/>
    <w:pPr>
      <w:keepLines/>
      <w:spacing w:before="240" w:after="240"/>
    </w:pPr>
    <w:rPr>
      <w:spacing w:val="20"/>
      <w:kern w:val="44"/>
      <w:sz w:val="28"/>
    </w:rPr>
  </w:style>
  <w:style w:type="character" w:customStyle="1" w:styleId="497">
    <w:name w:val="sidecatalog-dot"/>
    <w:qFormat/>
    <w:uiPriority w:val="0"/>
    <w:rPr>
      <w:rFonts w:ascii="Times New Roman" w:hAnsi="Times New Roman" w:eastAsia="宋体"/>
    </w:rPr>
  </w:style>
  <w:style w:type="character" w:customStyle="1" w:styleId="498">
    <w:name w:val="列出段落 Char"/>
    <w:link w:val="103"/>
    <w:qFormat/>
    <w:uiPriority w:val="34"/>
    <w:rPr>
      <w:rFonts w:ascii="Calibri" w:hAnsi="Calibri" w:cs="黑体"/>
      <w:kern w:val="2"/>
      <w:sz w:val="21"/>
      <w:szCs w:val="22"/>
    </w:rPr>
  </w:style>
  <w:style w:type="character" w:customStyle="1" w:styleId="499">
    <w:name w:val="标题 3 Char Char"/>
    <w:qFormat/>
    <w:uiPriority w:val="0"/>
    <w:rPr>
      <w:b/>
      <w:bCs/>
      <w:sz w:val="24"/>
      <w:szCs w:val="24"/>
    </w:rPr>
  </w:style>
  <w:style w:type="character" w:customStyle="1" w:styleId="500">
    <w:name w:val="Char Char17"/>
    <w:qFormat/>
    <w:uiPriority w:val="0"/>
    <w:rPr>
      <w:rFonts w:ascii="宋体" w:hAnsi="Times New Roman" w:eastAsia="宋体"/>
      <w:b/>
      <w:sz w:val="28"/>
      <w:lang w:val="en-US" w:eastAsia="zh-CN"/>
    </w:rPr>
  </w:style>
  <w:style w:type="character" w:customStyle="1" w:styleId="501">
    <w:name w:val="sort"/>
    <w:qFormat/>
    <w:uiPriority w:val="0"/>
    <w:rPr>
      <w:rFonts w:ascii="Times New Roman" w:hAnsi="Times New Roman" w:eastAsia="宋体"/>
      <w:color w:val="FFFFFF"/>
      <w:bdr w:val="single" w:color="auto" w:sz="24" w:space="0"/>
    </w:rPr>
  </w:style>
  <w:style w:type="character" w:customStyle="1" w:styleId="502">
    <w:name w:val="标题 Char1"/>
    <w:qFormat/>
    <w:uiPriority w:val="0"/>
    <w:rPr>
      <w:rFonts w:ascii="Cambria" w:hAnsi="Cambria" w:eastAsia="宋体" w:cs="Times New Roman"/>
      <w:b/>
      <w:bCs/>
      <w:sz w:val="32"/>
      <w:szCs w:val="32"/>
    </w:rPr>
  </w:style>
  <w:style w:type="character" w:customStyle="1" w:styleId="503">
    <w:name w:val="表内文字 Char Char"/>
    <w:link w:val="385"/>
    <w:qFormat/>
    <w:locked/>
    <w:uiPriority w:val="0"/>
    <w:rPr>
      <w:rFonts w:ascii="宋体" w:hAnsi="宋体" w:eastAsia="楷体_GB2312" w:cs="宋体"/>
      <w:color w:val="000000"/>
      <w:kern w:val="2"/>
      <w:sz w:val="21"/>
      <w:szCs w:val="21"/>
      <w:lang w:val="en-US" w:eastAsia="zh-CN" w:bidi="ar-SA"/>
    </w:rPr>
  </w:style>
  <w:style w:type="character" w:customStyle="1" w:styleId="504">
    <w:name w:val="标题 7 Char"/>
    <w:link w:val="9"/>
    <w:qFormat/>
    <w:uiPriority w:val="0"/>
    <w:rPr>
      <w:b/>
      <w:bCs/>
      <w:sz w:val="24"/>
      <w:szCs w:val="24"/>
    </w:rPr>
  </w:style>
  <w:style w:type="character" w:customStyle="1" w:styleId="505">
    <w:name w:val="Font Style127"/>
    <w:unhideWhenUsed/>
    <w:qFormat/>
    <w:uiPriority w:val="0"/>
    <w:rPr>
      <w:rFonts w:hint="eastAsia" w:ascii="Times New Roman" w:hAnsi="Times New Roman" w:eastAsia="Times New Roman"/>
      <w:sz w:val="20"/>
    </w:rPr>
  </w:style>
  <w:style w:type="character" w:customStyle="1" w:styleId="506">
    <w:name w:val="正文缩进 Char Char"/>
    <w:qFormat/>
    <w:locked/>
    <w:uiPriority w:val="0"/>
  </w:style>
  <w:style w:type="character" w:customStyle="1" w:styleId="507">
    <w:name w:val="Heading 4 Char"/>
    <w:qFormat/>
    <w:locked/>
    <w:uiPriority w:val="0"/>
    <w:rPr>
      <w:rFonts w:ascii="Cambria" w:hAnsi="Cambria"/>
      <w:b/>
      <w:kern w:val="0"/>
      <w:sz w:val="28"/>
    </w:rPr>
  </w:style>
  <w:style w:type="character" w:customStyle="1" w:styleId="508">
    <w:name w:val="polysemyred"/>
    <w:qFormat/>
    <w:uiPriority w:val="0"/>
    <w:rPr>
      <w:rFonts w:ascii="Times New Roman" w:hAnsi="Times New Roman" w:eastAsia="宋体"/>
      <w:color w:val="FF6666"/>
      <w:sz w:val="18"/>
      <w:szCs w:val="18"/>
    </w:rPr>
  </w:style>
  <w:style w:type="character" w:customStyle="1" w:styleId="509">
    <w:name w:val="纯文本 Char1"/>
    <w:qFormat/>
    <w:locked/>
    <w:uiPriority w:val="0"/>
    <w:rPr>
      <w:rFonts w:ascii="宋体" w:hAnsi="Courier New"/>
      <w:kern w:val="2"/>
      <w:sz w:val="21"/>
    </w:rPr>
  </w:style>
  <w:style w:type="character" w:customStyle="1" w:styleId="510">
    <w:name w:val="Font Style123"/>
    <w:unhideWhenUsed/>
    <w:qFormat/>
    <w:uiPriority w:val="0"/>
    <w:rPr>
      <w:rFonts w:hint="eastAsia" w:ascii="宋体" w:hAnsi="宋体" w:eastAsia="宋体"/>
      <w:b/>
      <w:sz w:val="32"/>
    </w:rPr>
  </w:style>
  <w:style w:type="character" w:customStyle="1" w:styleId="511">
    <w:name w:val="文档结构图 Char"/>
    <w:link w:val="17"/>
    <w:qFormat/>
    <w:uiPriority w:val="0"/>
    <w:rPr>
      <w:rFonts w:eastAsia="宋体"/>
      <w:kern w:val="2"/>
      <w:sz w:val="21"/>
      <w:szCs w:val="24"/>
      <w:lang w:val="en-US" w:eastAsia="zh-CN" w:bidi="ar-SA"/>
    </w:rPr>
  </w:style>
  <w:style w:type="character" w:customStyle="1" w:styleId="512">
    <w:name w:val="标题 9 Char"/>
    <w:link w:val="11"/>
    <w:qFormat/>
    <w:uiPriority w:val="0"/>
    <w:rPr>
      <w:rFonts w:ascii="Arial" w:hAnsi="Arial" w:eastAsia="黑体"/>
      <w:sz w:val="21"/>
      <w:szCs w:val="21"/>
    </w:rPr>
  </w:style>
  <w:style w:type="character" w:customStyle="1" w:styleId="513">
    <w:name w:val="Body Text Indent Char"/>
    <w:semiHidden/>
    <w:qFormat/>
    <w:locked/>
    <w:uiPriority w:val="0"/>
    <w:rPr>
      <w:rFonts w:ascii="Calibri" w:hAnsi="Calibri" w:eastAsia="宋体"/>
      <w:kern w:val="2"/>
      <w:sz w:val="22"/>
    </w:rPr>
  </w:style>
  <w:style w:type="character" w:customStyle="1" w:styleId="514">
    <w:name w:val="样式7 Char Char"/>
    <w:link w:val="445"/>
    <w:qFormat/>
    <w:uiPriority w:val="0"/>
    <w:rPr>
      <w:rFonts w:ascii="Arial" w:hAnsi="Arial" w:eastAsia="黑体"/>
      <w:bCs/>
      <w:kern w:val="2"/>
      <w:sz w:val="28"/>
      <w:szCs w:val="28"/>
      <w:lang w:bidi="ar-SA"/>
    </w:rPr>
  </w:style>
  <w:style w:type="character" w:customStyle="1" w:styleId="515">
    <w:name w:val="Font Style86"/>
    <w:unhideWhenUsed/>
    <w:qFormat/>
    <w:uiPriority w:val="0"/>
    <w:rPr>
      <w:rFonts w:hint="eastAsia" w:ascii="黑体" w:hAnsi="黑体" w:eastAsia="黑体"/>
      <w:spacing w:val="10"/>
      <w:sz w:val="30"/>
    </w:rPr>
  </w:style>
  <w:style w:type="character" w:customStyle="1" w:styleId="516">
    <w:name w:val="样式 首行缩进:  2.25 字符 Char Char"/>
    <w:link w:val="366"/>
    <w:qFormat/>
    <w:locked/>
    <w:uiPriority w:val="0"/>
    <w:rPr>
      <w:rFonts w:eastAsia="宋体"/>
      <w:kern w:val="2"/>
      <w:sz w:val="24"/>
      <w:szCs w:val="24"/>
      <w:lang w:val="en-US" w:eastAsia="zh-CN" w:bidi="ar-SA"/>
    </w:rPr>
  </w:style>
  <w:style w:type="character" w:customStyle="1" w:styleId="517">
    <w:name w:val="标题 1 Char1"/>
    <w:qFormat/>
    <w:locked/>
    <w:uiPriority w:val="0"/>
    <w:rPr>
      <w:b/>
      <w:kern w:val="2"/>
      <w:sz w:val="30"/>
    </w:rPr>
  </w:style>
  <w:style w:type="character" w:customStyle="1" w:styleId="518">
    <w:name w:val="正文（首行缩进两字） Char1 Char"/>
    <w:qFormat/>
    <w:uiPriority w:val="0"/>
    <w:rPr>
      <w:rFonts w:eastAsia="宋体"/>
      <w:kern w:val="2"/>
      <w:sz w:val="24"/>
      <w:lang w:val="en-US" w:eastAsia="zh-CN"/>
    </w:rPr>
  </w:style>
  <w:style w:type="character" w:customStyle="1" w:styleId="519">
    <w:name w:val="Char Char6"/>
    <w:qFormat/>
    <w:uiPriority w:val="0"/>
    <w:rPr>
      <w:rFonts w:ascii="Arial" w:hAnsi="Arial" w:eastAsia="黑体"/>
      <w:sz w:val="24"/>
      <w:lang w:val="en-US" w:eastAsia="zh-CN"/>
    </w:rPr>
  </w:style>
  <w:style w:type="character" w:customStyle="1" w:styleId="520">
    <w:name w:val="Date Char"/>
    <w:semiHidden/>
    <w:qFormat/>
    <w:locked/>
    <w:uiPriority w:val="0"/>
  </w:style>
  <w:style w:type="character" w:customStyle="1" w:styleId="521">
    <w:name w:val="Footer-Even Char"/>
    <w:qFormat/>
    <w:uiPriority w:val="0"/>
    <w:rPr>
      <w:rFonts w:ascii="Times New Roman" w:hAnsi="Times New Roman" w:eastAsia="宋体" w:cs="Times New Roman"/>
      <w:sz w:val="18"/>
      <w:szCs w:val="18"/>
    </w:rPr>
  </w:style>
  <w:style w:type="character" w:customStyle="1" w:styleId="522">
    <w:name w:val="Font Style124"/>
    <w:unhideWhenUsed/>
    <w:qFormat/>
    <w:uiPriority w:val="0"/>
    <w:rPr>
      <w:rFonts w:hint="eastAsia" w:ascii="宋体" w:hAnsi="宋体" w:eastAsia="宋体"/>
      <w:spacing w:val="30"/>
      <w:sz w:val="24"/>
    </w:rPr>
  </w:style>
  <w:style w:type="character" w:customStyle="1" w:styleId="523">
    <w:name w:val="BOD 0 Char"/>
    <w:qFormat/>
    <w:uiPriority w:val="0"/>
    <w:rPr>
      <w:rFonts w:ascii="Times New Roman" w:hAnsi="Times New Roman"/>
      <w:b/>
      <w:bCs/>
      <w:kern w:val="2"/>
      <w:sz w:val="32"/>
      <w:szCs w:val="32"/>
    </w:rPr>
  </w:style>
  <w:style w:type="character" w:customStyle="1" w:styleId="524">
    <w:name w:val="Char Char16"/>
    <w:qFormat/>
    <w:uiPriority w:val="0"/>
    <w:rPr>
      <w:rFonts w:ascii="宋体" w:hAnsi="Times New Roman" w:eastAsia="宋体"/>
      <w:b/>
      <w:sz w:val="24"/>
      <w:lang w:val="en-US" w:eastAsia="zh-CN"/>
    </w:rPr>
  </w:style>
  <w:style w:type="character" w:customStyle="1" w:styleId="525">
    <w:name w:val="PIM 7 Char"/>
    <w:qFormat/>
    <w:uiPriority w:val="0"/>
    <w:rPr>
      <w:rFonts w:ascii="Times New Roman" w:hAnsi="Times New Roman"/>
      <w:b/>
      <w:bCs/>
      <w:kern w:val="2"/>
      <w:sz w:val="24"/>
      <w:szCs w:val="24"/>
    </w:rPr>
  </w:style>
  <w:style w:type="character" w:customStyle="1" w:styleId="526">
    <w:name w:val="z-窗体底端 Char"/>
    <w:link w:val="415"/>
    <w:qFormat/>
    <w:locked/>
    <w:uiPriority w:val="0"/>
    <w:rPr>
      <w:rFonts w:ascii="Arial" w:hAnsi="Arial" w:eastAsia="宋体" w:cs="Arial"/>
      <w:vanish/>
      <w:sz w:val="16"/>
      <w:szCs w:val="16"/>
      <w:lang w:val="en-US" w:eastAsia="zh-CN" w:bidi="ar-SA"/>
    </w:rPr>
  </w:style>
  <w:style w:type="character" w:customStyle="1" w:styleId="527">
    <w:name w:val="标题 9 Char1"/>
    <w:qFormat/>
    <w:locked/>
    <w:uiPriority w:val="0"/>
    <w:rPr>
      <w:rFonts w:ascii="Arial" w:hAnsi="Arial" w:eastAsia="黑体"/>
      <w:sz w:val="21"/>
      <w:lang w:val="en-US" w:eastAsia="zh-CN"/>
    </w:rPr>
  </w:style>
  <w:style w:type="character" w:customStyle="1" w:styleId="528">
    <w:name w:val="ml_5"/>
    <w:qFormat/>
    <w:uiPriority w:val="0"/>
  </w:style>
  <w:style w:type="character" w:customStyle="1" w:styleId="529">
    <w:name w:val="Font Style119"/>
    <w:unhideWhenUsed/>
    <w:qFormat/>
    <w:uiPriority w:val="0"/>
    <w:rPr>
      <w:rFonts w:hint="eastAsia" w:ascii="宋体" w:hAnsi="宋体" w:eastAsia="宋体"/>
      <w:sz w:val="24"/>
    </w:rPr>
  </w:style>
  <w:style w:type="character" w:customStyle="1" w:styleId="530">
    <w:name w:val="标题 5 Char1"/>
    <w:qFormat/>
    <w:locked/>
    <w:uiPriority w:val="0"/>
    <w:rPr>
      <w:b/>
      <w:sz w:val="28"/>
    </w:rPr>
  </w:style>
  <w:style w:type="character" w:customStyle="1" w:styleId="531">
    <w:name w:val="正文李杰 Char Char"/>
    <w:link w:val="214"/>
    <w:qFormat/>
    <w:uiPriority w:val="0"/>
    <w:rPr>
      <w:rFonts w:ascii="宋体" w:hAnsi="宋体" w:eastAsia="宋体"/>
      <w:kern w:val="2"/>
      <w:sz w:val="24"/>
      <w:szCs w:val="21"/>
      <w:lang w:bidi="ar-SA"/>
    </w:rPr>
  </w:style>
  <w:style w:type="character" w:customStyle="1" w:styleId="532">
    <w:name w:val="正文文本 Char"/>
    <w:link w:val="21"/>
    <w:qFormat/>
    <w:uiPriority w:val="0"/>
    <w:rPr>
      <w:rFonts w:eastAsia="宋体"/>
      <w:kern w:val="2"/>
      <w:sz w:val="21"/>
      <w:szCs w:val="24"/>
      <w:lang w:val="en-US" w:eastAsia="zh-CN" w:bidi="ar-SA"/>
    </w:rPr>
  </w:style>
  <w:style w:type="character" w:customStyle="1" w:styleId="533">
    <w:name w:val="纯文本 Char2"/>
    <w:qFormat/>
    <w:uiPriority w:val="0"/>
    <w:rPr>
      <w:rFonts w:ascii="宋体" w:hAnsi="Courier New" w:eastAsia="宋体"/>
      <w:kern w:val="2"/>
      <w:sz w:val="21"/>
      <w:szCs w:val="21"/>
      <w:lang w:val="en-US" w:eastAsia="zh-CN" w:bidi="ar-SA"/>
    </w:rPr>
  </w:style>
  <w:style w:type="character" w:customStyle="1" w:styleId="534">
    <w:name w:val="Char Char14"/>
    <w:qFormat/>
    <w:uiPriority w:val="0"/>
    <w:rPr>
      <w:rFonts w:ascii="Arial" w:hAnsi="Arial" w:eastAsia="黑体"/>
      <w:b/>
      <w:sz w:val="28"/>
      <w:lang w:val="en-US" w:eastAsia="zh-CN"/>
    </w:rPr>
  </w:style>
  <w:style w:type="character" w:customStyle="1" w:styleId="535">
    <w:name w:val="msoins"/>
    <w:basedOn w:val="49"/>
    <w:qFormat/>
    <w:uiPriority w:val="0"/>
  </w:style>
  <w:style w:type="character" w:customStyle="1" w:styleId="536">
    <w:name w:val="lemmatitleh12"/>
    <w:qFormat/>
    <w:uiPriority w:val="0"/>
    <w:rPr>
      <w:rFonts w:ascii="Times New Roman" w:hAnsi="Times New Roman" w:eastAsia="宋体"/>
    </w:rPr>
  </w:style>
  <w:style w:type="character" w:customStyle="1" w:styleId="537">
    <w:name w:val="文档正文 Char Char"/>
    <w:qFormat/>
    <w:uiPriority w:val="0"/>
    <w:rPr>
      <w:rFonts w:ascii="宋体"/>
      <w:sz w:val="24"/>
    </w:rPr>
  </w:style>
  <w:style w:type="character" w:customStyle="1" w:styleId="538">
    <w:name w:val="标题 6 Char Char"/>
    <w:qFormat/>
    <w:uiPriority w:val="0"/>
    <w:rPr>
      <w:rFonts w:ascii="Arial" w:hAnsi="Arial" w:eastAsia="黑体"/>
      <w:b/>
      <w:bCs/>
      <w:sz w:val="24"/>
      <w:szCs w:val="24"/>
    </w:rPr>
  </w:style>
  <w:style w:type="character" w:customStyle="1" w:styleId="539">
    <w:name w:val="表正文 Char3"/>
    <w:qFormat/>
    <w:uiPriority w:val="0"/>
    <w:rPr>
      <w:rFonts w:eastAsia="宋体"/>
      <w:kern w:val="2"/>
      <w:sz w:val="21"/>
      <w:szCs w:val="24"/>
      <w:lang w:val="en-US" w:eastAsia="zh-CN" w:bidi="ar-SA"/>
    </w:rPr>
  </w:style>
  <w:style w:type="character" w:customStyle="1" w:styleId="540">
    <w:name w:val="批注文字 Char"/>
    <w:link w:val="18"/>
    <w:qFormat/>
    <w:uiPriority w:val="0"/>
    <w:rPr>
      <w:kern w:val="2"/>
      <w:sz w:val="21"/>
      <w:szCs w:val="24"/>
      <w:lang w:bidi="ar-SA"/>
    </w:rPr>
  </w:style>
  <w:style w:type="character" w:customStyle="1" w:styleId="541">
    <w:name w:val="页眉 Char1"/>
    <w:qFormat/>
    <w:locked/>
    <w:uiPriority w:val="0"/>
    <w:rPr>
      <w:rFonts w:eastAsia="宋体"/>
      <w:kern w:val="2"/>
      <w:sz w:val="18"/>
      <w:lang w:val="en-US" w:eastAsia="zh-CN"/>
    </w:rPr>
  </w:style>
  <w:style w:type="character" w:customStyle="1" w:styleId="542">
    <w:name w:val="Char Char2"/>
    <w:qFormat/>
    <w:uiPriority w:val="0"/>
    <w:rPr>
      <w:rFonts w:eastAsia="宋体"/>
      <w:kern w:val="2"/>
      <w:sz w:val="18"/>
      <w:lang w:val="en-US" w:eastAsia="zh-CN" w:bidi="ar-SA"/>
    </w:rPr>
  </w:style>
  <w:style w:type="character" w:customStyle="1" w:styleId="543">
    <w:name w:val="desc"/>
    <w:qFormat/>
    <w:uiPriority w:val="0"/>
    <w:rPr>
      <w:rFonts w:ascii="Times New Roman" w:hAnsi="Times New Roman" w:eastAsia="宋体"/>
      <w:color w:val="000000"/>
      <w:sz w:val="18"/>
      <w:szCs w:val="18"/>
    </w:rPr>
  </w:style>
  <w:style w:type="character" w:customStyle="1" w:styleId="544">
    <w:name w:val="访问过的超链接1"/>
    <w:qFormat/>
    <w:uiPriority w:val="0"/>
    <w:rPr>
      <w:color w:val="800080"/>
      <w:u w:val="single"/>
    </w:rPr>
  </w:style>
  <w:style w:type="character" w:customStyle="1" w:styleId="545">
    <w:name w:val="正文首行缩进 Char"/>
    <w:link w:val="45"/>
    <w:qFormat/>
    <w:uiPriority w:val="0"/>
    <w:rPr>
      <w:rFonts w:eastAsia="宋体"/>
      <w:kern w:val="2"/>
      <w:sz w:val="24"/>
      <w:szCs w:val="24"/>
      <w:lang w:val="en-US" w:eastAsia="zh-CN" w:bidi="ar-SA"/>
    </w:rPr>
  </w:style>
  <w:style w:type="character" w:customStyle="1" w:styleId="546">
    <w:name w:val="表编号 Char Char"/>
    <w:link w:val="326"/>
    <w:qFormat/>
    <w:locked/>
    <w:uiPriority w:val="0"/>
    <w:rPr>
      <w:kern w:val="2"/>
      <w:sz w:val="21"/>
      <w:szCs w:val="21"/>
    </w:rPr>
  </w:style>
  <w:style w:type="character" w:customStyle="1" w:styleId="547">
    <w:name w:val="正文文本缩进 2 Char"/>
    <w:link w:val="28"/>
    <w:qFormat/>
    <w:uiPriority w:val="0"/>
    <w:rPr>
      <w:rFonts w:eastAsia="宋体"/>
      <w:kern w:val="2"/>
      <w:sz w:val="21"/>
      <w:szCs w:val="24"/>
      <w:lang w:val="en-US" w:eastAsia="zh-CN" w:bidi="ar-SA"/>
    </w:rPr>
  </w:style>
  <w:style w:type="character" w:customStyle="1" w:styleId="548">
    <w:name w:val="im-content1"/>
    <w:qFormat/>
    <w:uiPriority w:val="0"/>
    <w:rPr>
      <w:color w:val="333333"/>
    </w:rPr>
  </w:style>
  <w:style w:type="character" w:customStyle="1" w:styleId="549">
    <w:name w:val="文档正文 Char Char Char"/>
    <w:qFormat/>
    <w:uiPriority w:val="0"/>
    <w:rPr>
      <w:rFonts w:eastAsia="仿宋_GB2312"/>
      <w:sz w:val="28"/>
    </w:rPr>
  </w:style>
  <w:style w:type="character" w:customStyle="1" w:styleId="550">
    <w:name w:val="apple-style-span"/>
    <w:qFormat/>
    <w:uiPriority w:val="0"/>
    <w:rPr>
      <w:rFonts w:cs="Times New Roman"/>
    </w:rPr>
  </w:style>
  <w:style w:type="character" w:customStyle="1" w:styleId="551">
    <w:name w:val="H2 Char"/>
    <w:qFormat/>
    <w:uiPriority w:val="0"/>
    <w:rPr>
      <w:rFonts w:ascii="Arial" w:hAnsi="Arial" w:eastAsia="黑体"/>
      <w:b/>
      <w:bCs/>
      <w:kern w:val="2"/>
      <w:sz w:val="32"/>
      <w:szCs w:val="32"/>
    </w:rPr>
  </w:style>
  <w:style w:type="character" w:customStyle="1" w:styleId="552">
    <w:name w:val="PIM 9 Char"/>
    <w:qFormat/>
    <w:uiPriority w:val="0"/>
    <w:rPr>
      <w:rFonts w:ascii="Arial" w:hAnsi="Arial" w:eastAsia="黑体"/>
      <w:kern w:val="2"/>
      <w:sz w:val="21"/>
      <w:szCs w:val="21"/>
    </w:rPr>
  </w:style>
  <w:style w:type="character" w:customStyle="1" w:styleId="553">
    <w:name w:val="默认样式 Char Char"/>
    <w:link w:val="401"/>
    <w:qFormat/>
    <w:locked/>
    <w:uiPriority w:val="0"/>
    <w:rPr>
      <w:rFonts w:ascii="微软雅黑" w:hAnsi="微软雅黑" w:eastAsia="微软雅黑" w:cs="微软雅黑"/>
      <w:kern w:val="2"/>
      <w:sz w:val="24"/>
      <w:szCs w:val="24"/>
      <w:lang w:val="en-US" w:eastAsia="zh-CN" w:bidi="ar-SA"/>
    </w:rPr>
  </w:style>
  <w:style w:type="character" w:customStyle="1" w:styleId="554">
    <w:name w:val="标题 Char"/>
    <w:link w:val="43"/>
    <w:qFormat/>
    <w:uiPriority w:val="0"/>
    <w:rPr>
      <w:rFonts w:ascii="Cambria" w:hAnsi="Cambria"/>
      <w:b/>
      <w:kern w:val="2"/>
      <w:sz w:val="32"/>
      <w:szCs w:val="24"/>
    </w:rPr>
  </w:style>
  <w:style w:type="character" w:customStyle="1" w:styleId="555">
    <w:name w:val="标题 8 Char"/>
    <w:link w:val="10"/>
    <w:qFormat/>
    <w:uiPriority w:val="0"/>
    <w:rPr>
      <w:rFonts w:ascii="Arial" w:hAnsi="Arial" w:eastAsia="黑体"/>
      <w:sz w:val="24"/>
      <w:szCs w:val="24"/>
    </w:rPr>
  </w:style>
  <w:style w:type="character" w:customStyle="1" w:styleId="556">
    <w:name w:val="表格 Char Char"/>
    <w:link w:val="111"/>
    <w:qFormat/>
    <w:locked/>
    <w:uiPriority w:val="0"/>
    <w:rPr>
      <w:rFonts w:ascii="Arial" w:hAnsi="Arial" w:eastAsia="仿宋_GB2312"/>
      <w:kern w:val="2"/>
      <w:sz w:val="32"/>
      <w:lang w:bidi="ar-SA"/>
    </w:rPr>
  </w:style>
  <w:style w:type="character" w:customStyle="1" w:styleId="557">
    <w:name w:val="不明显参考1"/>
    <w:qFormat/>
    <w:uiPriority w:val="0"/>
    <w:rPr>
      <w:smallCaps/>
      <w:color w:val="auto"/>
      <w:u w:val="single"/>
    </w:rPr>
  </w:style>
  <w:style w:type="character" w:customStyle="1" w:styleId="558">
    <w:name w:val="Font Style90"/>
    <w:unhideWhenUsed/>
    <w:qFormat/>
    <w:uiPriority w:val="0"/>
    <w:rPr>
      <w:rFonts w:hint="eastAsia" w:ascii="宋体" w:hAnsi="宋体" w:eastAsia="宋体"/>
      <w:b/>
      <w:spacing w:val="-20"/>
      <w:sz w:val="40"/>
    </w:rPr>
  </w:style>
  <w:style w:type="character" w:customStyle="1" w:styleId="559">
    <w:name w:val="正文文本 2 Char"/>
    <w:link w:val="39"/>
    <w:qFormat/>
    <w:uiPriority w:val="0"/>
    <w:rPr>
      <w:rFonts w:eastAsia="宋体"/>
      <w:kern w:val="2"/>
      <w:sz w:val="21"/>
      <w:szCs w:val="24"/>
      <w:lang w:val="en-US" w:eastAsia="zh-CN" w:bidi="ar-SA"/>
    </w:rPr>
  </w:style>
  <w:style w:type="character" w:customStyle="1" w:styleId="560">
    <w:name w:val="标题 6 Char1"/>
    <w:qFormat/>
    <w:locked/>
    <w:uiPriority w:val="0"/>
    <w:rPr>
      <w:rFonts w:ascii="Arial" w:hAnsi="Arial" w:eastAsia="黑体"/>
      <w:b/>
      <w:sz w:val="24"/>
    </w:rPr>
  </w:style>
  <w:style w:type="character" w:customStyle="1" w:styleId="561">
    <w:name w:val="Font Style94"/>
    <w:unhideWhenUsed/>
    <w:qFormat/>
    <w:uiPriority w:val="0"/>
    <w:rPr>
      <w:rFonts w:hint="eastAsia" w:ascii="Times New Roman" w:hAnsi="Times New Roman" w:eastAsia="Times New Roman"/>
      <w:sz w:val="28"/>
    </w:rPr>
  </w:style>
  <w:style w:type="character" w:customStyle="1" w:styleId="562">
    <w:name w:val="sidecatalog-dot1"/>
    <w:qFormat/>
    <w:uiPriority w:val="0"/>
    <w:rPr>
      <w:rFonts w:ascii="Times New Roman" w:hAnsi="Times New Roman" w:eastAsia="宋体"/>
    </w:rPr>
  </w:style>
  <w:style w:type="character" w:customStyle="1" w:styleId="563">
    <w:name w:val="正文文本 3 Char"/>
    <w:link w:val="20"/>
    <w:qFormat/>
    <w:uiPriority w:val="0"/>
    <w:rPr>
      <w:rFonts w:ascii="宋体" w:eastAsia="宋体"/>
      <w:color w:val="000000"/>
      <w:sz w:val="24"/>
      <w:lang w:val="en-US" w:eastAsia="zh-CN" w:bidi="ar-SA"/>
    </w:rPr>
  </w:style>
  <w:style w:type="character" w:customStyle="1" w:styleId="564">
    <w:name w:val="Char Char18"/>
    <w:qFormat/>
    <w:uiPriority w:val="0"/>
    <w:rPr>
      <w:rFonts w:eastAsia="黑体"/>
      <w:kern w:val="2"/>
      <w:sz w:val="36"/>
      <w:lang w:val="en-US" w:eastAsia="zh-CN"/>
    </w:rPr>
  </w:style>
  <w:style w:type="character" w:customStyle="1" w:styleId="565">
    <w:name w:val="Heading 1 Char"/>
    <w:qFormat/>
    <w:locked/>
    <w:uiPriority w:val="0"/>
    <w:rPr>
      <w:b/>
      <w:kern w:val="44"/>
      <w:sz w:val="44"/>
    </w:rPr>
  </w:style>
  <w:style w:type="character" w:customStyle="1" w:styleId="566">
    <w:name w:val="Header Char"/>
    <w:semiHidden/>
    <w:qFormat/>
    <w:locked/>
    <w:uiPriority w:val="0"/>
    <w:rPr>
      <w:sz w:val="18"/>
    </w:rPr>
  </w:style>
  <w:style w:type="character" w:customStyle="1" w:styleId="567">
    <w:name w:val="Body Text First Indent 2 Char"/>
    <w:qFormat/>
    <w:locked/>
    <w:uiPriority w:val="0"/>
    <w:rPr>
      <w:sz w:val="24"/>
    </w:rPr>
  </w:style>
  <w:style w:type="character" w:customStyle="1" w:styleId="568">
    <w:name w:val="Char Char15"/>
    <w:qFormat/>
    <w:uiPriority w:val="0"/>
    <w:rPr>
      <w:b/>
      <w:sz w:val="24"/>
    </w:rPr>
  </w:style>
  <w:style w:type="character" w:customStyle="1" w:styleId="569">
    <w:name w:val="文档正文 Char1"/>
    <w:link w:val="372"/>
    <w:qFormat/>
    <w:locked/>
    <w:uiPriority w:val="0"/>
    <w:rPr>
      <w:rFonts w:ascii="长城仿宋" w:hAnsi="长城仿宋" w:eastAsia="长城仿宋" w:cs="Tahoma"/>
      <w:b/>
      <w:w w:val="80"/>
      <w:kern w:val="1"/>
      <w:sz w:val="28"/>
      <w:lang w:val="en-US" w:bidi="ar-SA"/>
    </w:rPr>
  </w:style>
  <w:style w:type="character" w:customStyle="1" w:styleId="570">
    <w:name w:val="标题 4 Char1"/>
    <w:qFormat/>
    <w:locked/>
    <w:uiPriority w:val="0"/>
    <w:rPr>
      <w:rFonts w:ascii="Arial" w:hAnsi="Arial" w:eastAsia="黑体"/>
      <w:b/>
      <w:kern w:val="2"/>
      <w:sz w:val="28"/>
    </w:rPr>
  </w:style>
  <w:style w:type="character" w:customStyle="1" w:styleId="571">
    <w:name w:val="_正文段落 Char Char"/>
    <w:link w:val="221"/>
    <w:qFormat/>
    <w:locked/>
    <w:uiPriority w:val="0"/>
    <w:rPr>
      <w:rFonts w:ascii="宋体" w:hAnsi="宋体" w:eastAsia="宋体" w:cs="宋体"/>
      <w:kern w:val="2"/>
      <w:sz w:val="24"/>
      <w:szCs w:val="24"/>
      <w:lang w:val="en-US" w:eastAsia="zh-CN" w:bidi="ar-SA"/>
    </w:rPr>
  </w:style>
  <w:style w:type="character" w:customStyle="1" w:styleId="572">
    <w:name w:val="Body Text First Indent 2 Char1"/>
    <w:semiHidden/>
    <w:qFormat/>
    <w:locked/>
    <w:uiPriority w:val="0"/>
    <w:rPr>
      <w:rFonts w:ascii="Calibri" w:hAnsi="Calibri" w:eastAsia="宋体"/>
      <w:kern w:val="2"/>
      <w:sz w:val="22"/>
    </w:rPr>
  </w:style>
  <w:style w:type="character" w:customStyle="1" w:styleId="573">
    <w:name w:val="带缩进的正文 Char Char"/>
    <w:link w:val="97"/>
    <w:qFormat/>
    <w:locked/>
    <w:uiPriority w:val="0"/>
    <w:rPr>
      <w:rFonts w:ascii="Calibri" w:hAnsi="Calibri" w:eastAsia="宋体" w:cs="Calibri"/>
      <w:kern w:val="2"/>
      <w:sz w:val="24"/>
      <w:szCs w:val="24"/>
      <w:lang w:val="en-US" w:eastAsia="zh-CN" w:bidi="ar-SA"/>
    </w:rPr>
  </w:style>
  <w:style w:type="character" w:customStyle="1" w:styleId="574">
    <w:name w:val="H4 Char"/>
    <w:qFormat/>
    <w:uiPriority w:val="0"/>
    <w:rPr>
      <w:rFonts w:ascii="Arial" w:hAnsi="Arial" w:eastAsia="黑体"/>
      <w:b/>
      <w:bCs/>
      <w:kern w:val="2"/>
      <w:sz w:val="28"/>
      <w:szCs w:val="28"/>
    </w:rPr>
  </w:style>
  <w:style w:type="character" w:customStyle="1" w:styleId="575">
    <w:name w:val="bds_more8"/>
    <w:qFormat/>
    <w:uiPriority w:val="0"/>
    <w:rPr>
      <w:rFonts w:ascii="Times New Roman" w:hAnsi="Times New Roman" w:eastAsia="宋体"/>
    </w:rPr>
  </w:style>
  <w:style w:type="character" w:customStyle="1" w:styleId="576">
    <w:name w:val="标题 4 Char Char"/>
    <w:qFormat/>
    <w:uiPriority w:val="0"/>
    <w:rPr>
      <w:rFonts w:ascii="Arial" w:hAnsi="Arial" w:eastAsia="宋体"/>
      <w:b/>
      <w:bCs/>
      <w:kern w:val="2"/>
      <w:sz w:val="21"/>
      <w:szCs w:val="28"/>
      <w:lang w:val="en-US" w:eastAsia="zh-CN" w:bidi="ar-SA"/>
    </w:rPr>
  </w:style>
  <w:style w:type="character" w:customStyle="1" w:styleId="577">
    <w:name w:val="style2"/>
    <w:qFormat/>
    <w:uiPriority w:val="0"/>
  </w:style>
  <w:style w:type="character" w:customStyle="1" w:styleId="578">
    <w:name w:val="Font Style105"/>
    <w:unhideWhenUsed/>
    <w:qFormat/>
    <w:uiPriority w:val="0"/>
    <w:rPr>
      <w:rFonts w:hint="eastAsia" w:ascii="Times New Roman" w:hAnsi="Times New Roman" w:eastAsia="Times New Roman"/>
      <w:w w:val="60"/>
      <w:sz w:val="26"/>
    </w:rPr>
  </w:style>
  <w:style w:type="character" w:customStyle="1" w:styleId="579">
    <w:name w:val="批注主题 Char Char"/>
    <w:qFormat/>
    <w:uiPriority w:val="0"/>
    <w:rPr>
      <w:b/>
      <w:bCs/>
      <w:kern w:val="2"/>
      <w:sz w:val="21"/>
      <w:szCs w:val="24"/>
    </w:rPr>
  </w:style>
  <w:style w:type="character" w:customStyle="1" w:styleId="580">
    <w:name w:val="纯文本 Char"/>
    <w:link w:val="3"/>
    <w:qFormat/>
    <w:uiPriority w:val="0"/>
    <w:rPr>
      <w:rFonts w:ascii="宋体" w:hAnsi="Courier New" w:eastAsia="宋体" w:cs="Courier New"/>
      <w:kern w:val="2"/>
      <w:sz w:val="21"/>
      <w:szCs w:val="21"/>
      <w:lang w:val="en-US" w:eastAsia="zh-CN" w:bidi="ar-SA"/>
    </w:rPr>
  </w:style>
  <w:style w:type="character" w:customStyle="1" w:styleId="581">
    <w:name w:val="批注主题 Char1"/>
    <w:qFormat/>
    <w:locked/>
    <w:uiPriority w:val="0"/>
    <w:rPr>
      <w:rFonts w:eastAsia="宋体"/>
      <w:b/>
      <w:kern w:val="2"/>
      <w:sz w:val="24"/>
      <w:lang w:val="en-US" w:eastAsia="zh-CN"/>
    </w:rPr>
  </w:style>
  <w:style w:type="character" w:customStyle="1" w:styleId="582">
    <w:name w:val="样式1 Char Char"/>
    <w:link w:val="402"/>
    <w:qFormat/>
    <w:locked/>
    <w:uiPriority w:val="0"/>
    <w:rPr>
      <w:rFonts w:ascii="宋体" w:hAnsi="宋体" w:eastAsia="宋体"/>
      <w:sz w:val="21"/>
      <w:szCs w:val="21"/>
      <w:lang w:val="en-US" w:eastAsia="zh-CN" w:bidi="ar-SA"/>
    </w:rPr>
  </w:style>
  <w:style w:type="character" w:customStyle="1" w:styleId="583">
    <w:name w:val="hou表格文字 Char Char"/>
    <w:link w:val="125"/>
    <w:qFormat/>
    <w:locked/>
    <w:uiPriority w:val="0"/>
    <w:rPr>
      <w:rFonts w:ascii="Calibri" w:hAnsi="Calibri" w:eastAsia="宋体" w:cs="Calibri"/>
      <w:sz w:val="18"/>
      <w:szCs w:val="18"/>
      <w:lang w:val="en-US" w:eastAsia="en-US" w:bidi="ar-SA"/>
    </w:rPr>
  </w:style>
  <w:style w:type="character" w:customStyle="1" w:styleId="584">
    <w:name w:val="页眉 Char"/>
    <w:link w:val="31"/>
    <w:qFormat/>
    <w:uiPriority w:val="0"/>
    <w:rPr>
      <w:kern w:val="2"/>
      <w:sz w:val="18"/>
      <w:szCs w:val="18"/>
    </w:rPr>
  </w:style>
  <w:style w:type="character" w:customStyle="1" w:styleId="585">
    <w:name w:val="Font Style133"/>
    <w:unhideWhenUsed/>
    <w:qFormat/>
    <w:uiPriority w:val="0"/>
    <w:rPr>
      <w:rFonts w:hint="eastAsia" w:ascii="宋体" w:hAnsi="宋体" w:eastAsia="宋体"/>
      <w:spacing w:val="30"/>
      <w:sz w:val="24"/>
    </w:rPr>
  </w:style>
  <w:style w:type="character" w:customStyle="1" w:styleId="586">
    <w:name w:val="正文文本缩进 3 Char Char"/>
    <w:qFormat/>
    <w:uiPriority w:val="0"/>
    <w:rPr>
      <w:rFonts w:ascii="宋体" w:hAnsi="MS Sans Serif"/>
      <w:color w:val="000000"/>
      <w:sz w:val="24"/>
    </w:rPr>
  </w:style>
  <w:style w:type="character" w:customStyle="1" w:styleId="587">
    <w:name w:val="标题 3 Char1"/>
    <w:qFormat/>
    <w:locked/>
    <w:uiPriority w:val="0"/>
    <w:rPr>
      <w:b/>
      <w:kern w:val="2"/>
      <w:sz w:val="32"/>
    </w:rPr>
  </w:style>
  <w:style w:type="character" w:customStyle="1" w:styleId="588">
    <w:name w:val="标题 6 Char"/>
    <w:link w:val="8"/>
    <w:qFormat/>
    <w:uiPriority w:val="0"/>
    <w:rPr>
      <w:rFonts w:ascii="Arial" w:hAnsi="Arial" w:eastAsia="黑体"/>
      <w:b/>
      <w:bCs/>
      <w:sz w:val="24"/>
      <w:szCs w:val="24"/>
      <w:lang w:val="en-US" w:eastAsia="zh-CN" w:bidi="ar-SA"/>
    </w:rPr>
  </w:style>
  <w:style w:type="character" w:customStyle="1" w:styleId="589">
    <w:name w:val="日期 Char Char"/>
    <w:qFormat/>
    <w:uiPriority w:val="0"/>
    <w:rPr>
      <w:kern w:val="2"/>
      <w:sz w:val="21"/>
      <w:szCs w:val="24"/>
    </w:rPr>
  </w:style>
  <w:style w:type="character" w:customStyle="1" w:styleId="590">
    <w:name w:val="样式2 Char Char1"/>
    <w:qFormat/>
    <w:uiPriority w:val="0"/>
    <w:rPr>
      <w:rFonts w:eastAsia="宋体"/>
      <w:kern w:val="2"/>
      <w:sz w:val="18"/>
      <w:szCs w:val="18"/>
      <w:lang w:val="en-US" w:eastAsia="zh-CN" w:bidi="ar-SA"/>
    </w:rPr>
  </w:style>
  <w:style w:type="character" w:customStyle="1" w:styleId="591">
    <w:name w:val="HTML 预设格式 Char"/>
    <w:link w:val="40"/>
    <w:qFormat/>
    <w:uiPriority w:val="0"/>
    <w:rPr>
      <w:rFonts w:ascii="Arial" w:hAnsi="Arial" w:eastAsia="宋体" w:cs="Arial"/>
      <w:sz w:val="24"/>
      <w:szCs w:val="24"/>
      <w:lang w:val="en-US" w:eastAsia="zh-CN" w:bidi="ar-SA"/>
    </w:rPr>
  </w:style>
  <w:style w:type="character" w:customStyle="1" w:styleId="592">
    <w:name w:val="Font Style104"/>
    <w:unhideWhenUsed/>
    <w:qFormat/>
    <w:uiPriority w:val="0"/>
    <w:rPr>
      <w:rFonts w:hint="eastAsia" w:ascii="宋体" w:hAnsi="宋体" w:eastAsia="宋体"/>
      <w:spacing w:val="30"/>
      <w:sz w:val="18"/>
    </w:rPr>
  </w:style>
  <w:style w:type="character" w:customStyle="1" w:styleId="593">
    <w:name w:val="bds_nopic2"/>
    <w:qFormat/>
    <w:uiPriority w:val="0"/>
    <w:rPr>
      <w:rFonts w:ascii="Times New Roman" w:hAnsi="Times New Roman" w:eastAsia="宋体"/>
    </w:rPr>
  </w:style>
  <w:style w:type="character" w:customStyle="1" w:styleId="594">
    <w:name w:val="正文文字首行缩进 Char"/>
    <w:qFormat/>
    <w:uiPriority w:val="0"/>
    <w:rPr>
      <w:rFonts w:eastAsia="宋体"/>
      <w:kern w:val="2"/>
      <w:sz w:val="21"/>
      <w:szCs w:val="24"/>
      <w:lang w:val="en-US" w:eastAsia="zh-CN" w:bidi="ar-SA"/>
    </w:rPr>
  </w:style>
  <w:style w:type="character" w:customStyle="1" w:styleId="595">
    <w:name w:val="正文文本样式 Char Char"/>
    <w:link w:val="132"/>
    <w:qFormat/>
    <w:locked/>
    <w:uiPriority w:val="0"/>
    <w:rPr>
      <w:kern w:val="2"/>
      <w:sz w:val="24"/>
      <w:szCs w:val="24"/>
      <w:lang w:val="en-US" w:eastAsia="zh-CN" w:bidi="ar-SA"/>
    </w:rPr>
  </w:style>
  <w:style w:type="character" w:customStyle="1" w:styleId="596">
    <w:name w:val="图编号 Char Char"/>
    <w:link w:val="150"/>
    <w:qFormat/>
    <w:locked/>
    <w:uiPriority w:val="0"/>
    <w:rPr>
      <w:kern w:val="2"/>
      <w:sz w:val="21"/>
      <w:szCs w:val="21"/>
    </w:rPr>
  </w:style>
  <w:style w:type="character" w:customStyle="1" w:styleId="597">
    <w:name w:val="h1 Char"/>
    <w:qFormat/>
    <w:uiPriority w:val="0"/>
    <w:rPr>
      <w:rFonts w:ascii="Times New Roman" w:hAnsi="Times New Roman"/>
      <w:b/>
      <w:bCs/>
      <w:kern w:val="44"/>
      <w:sz w:val="36"/>
      <w:szCs w:val="44"/>
    </w:rPr>
  </w:style>
  <w:style w:type="character" w:customStyle="1" w:styleId="598">
    <w:name w:val="z-窗体顶端 Char"/>
    <w:link w:val="444"/>
    <w:qFormat/>
    <w:locked/>
    <w:uiPriority w:val="0"/>
    <w:rPr>
      <w:rFonts w:ascii="Arial" w:hAnsi="Arial" w:eastAsia="宋体" w:cs="Arial"/>
      <w:vanish/>
      <w:sz w:val="16"/>
      <w:szCs w:val="16"/>
      <w:lang w:val="en-US" w:eastAsia="zh-CN" w:bidi="ar-SA"/>
    </w:rPr>
  </w:style>
  <w:style w:type="character" w:customStyle="1" w:styleId="599">
    <w:name w:val="标书正文:  0.74 厘米 Char Char"/>
    <w:link w:val="304"/>
    <w:qFormat/>
    <w:locked/>
    <w:uiPriority w:val="0"/>
    <w:rPr>
      <w:rFonts w:eastAsia="宋体"/>
      <w:kern w:val="2"/>
      <w:sz w:val="24"/>
      <w:szCs w:val="24"/>
      <w:lang w:val="en-US" w:eastAsia="zh-CN" w:bidi="ar-SA"/>
    </w:rPr>
  </w:style>
  <w:style w:type="character" w:customStyle="1" w:styleId="600">
    <w:name w:val="栖霞3级标题 Char Char"/>
    <w:link w:val="336"/>
    <w:qFormat/>
    <w:locked/>
    <w:uiPriority w:val="0"/>
    <w:rPr>
      <w:rFonts w:ascii="微软雅黑" w:hAnsi="微软雅黑" w:eastAsia="微软雅黑" w:cs="微软雅黑"/>
      <w:b/>
      <w:bCs/>
      <w:kern w:val="44"/>
      <w:sz w:val="28"/>
      <w:szCs w:val="28"/>
      <w:lang w:val="en-US" w:eastAsia="zh-CN" w:bidi="ar-SA"/>
    </w:rPr>
  </w:style>
  <w:style w:type="character" w:customStyle="1" w:styleId="601">
    <w:name w:val="正文首行缩进 2 Char"/>
    <w:link w:val="46"/>
    <w:qFormat/>
    <w:uiPriority w:val="0"/>
    <w:rPr>
      <w:rFonts w:eastAsia="宋体"/>
      <w:szCs w:val="24"/>
      <w:lang w:val="en-US" w:eastAsia="zh-CN" w:bidi="ar-SA"/>
    </w:rPr>
  </w:style>
  <w:style w:type="character" w:customStyle="1" w:styleId="602">
    <w:name w:val="bds_more10"/>
    <w:qFormat/>
    <w:uiPriority w:val="0"/>
    <w:rPr>
      <w:rFonts w:ascii="Times New Roman" w:hAnsi="Times New Roman" w:eastAsia="宋体"/>
    </w:rPr>
  </w:style>
  <w:style w:type="character" w:customStyle="1" w:styleId="603">
    <w:name w:val="设计正文 Char Char"/>
    <w:link w:val="85"/>
    <w:qFormat/>
    <w:locked/>
    <w:uiPriority w:val="0"/>
    <w:rPr>
      <w:rFonts w:ascii="仿宋_GB2312" w:eastAsia="仿宋_GB2312" w:cs="仿宋_GB2312"/>
      <w:kern w:val="2"/>
      <w:sz w:val="28"/>
      <w:szCs w:val="28"/>
      <w:lang w:val="en-US" w:eastAsia="zh-CN" w:bidi="ar-SA"/>
    </w:rPr>
  </w:style>
  <w:style w:type="character" w:customStyle="1" w:styleId="604">
    <w:name w:val="正文不空 Char Char"/>
    <w:link w:val="165"/>
    <w:qFormat/>
    <w:locked/>
    <w:uiPriority w:val="0"/>
    <w:rPr>
      <w:rFonts w:ascii="Arial" w:hAnsi="Arial" w:eastAsia="仿宋_GB2312" w:cs="Arial"/>
      <w:kern w:val="2"/>
      <w:sz w:val="28"/>
      <w:szCs w:val="28"/>
      <w:lang w:val="en-US" w:eastAsia="zh-CN" w:bidi="ar-SA"/>
    </w:rPr>
  </w:style>
  <w:style w:type="character" w:customStyle="1" w:styleId="605">
    <w:name w:val="正文文本缩进 Char Char"/>
    <w:qFormat/>
    <w:locked/>
    <w:uiPriority w:val="0"/>
    <w:rPr>
      <w:rFonts w:eastAsia="宋体"/>
      <w:kern w:val="2"/>
      <w:sz w:val="24"/>
      <w:lang w:val="en-US" w:eastAsia="zh-CN"/>
    </w:rPr>
  </w:style>
  <w:style w:type="character" w:customStyle="1" w:styleId="606">
    <w:name w:val="text"/>
    <w:qFormat/>
    <w:uiPriority w:val="0"/>
  </w:style>
  <w:style w:type="character" w:customStyle="1" w:styleId="607">
    <w:name w:val="段 Char Char"/>
    <w:link w:val="228"/>
    <w:qFormat/>
    <w:locked/>
    <w:uiPriority w:val="0"/>
    <w:rPr>
      <w:rFonts w:ascii="宋体" w:cs="宋体"/>
      <w:sz w:val="21"/>
      <w:szCs w:val="21"/>
      <w:lang w:val="en-US" w:eastAsia="zh-CN" w:bidi="ar-SA"/>
    </w:rPr>
  </w:style>
  <w:style w:type="character" w:customStyle="1" w:styleId="608">
    <w:name w:val="Heading 2 Char"/>
    <w:qFormat/>
    <w:locked/>
    <w:uiPriority w:val="0"/>
    <w:rPr>
      <w:rFonts w:ascii="Cambria" w:hAnsi="Cambria" w:eastAsia="宋体"/>
      <w:b/>
      <w:sz w:val="32"/>
    </w:rPr>
  </w:style>
  <w:style w:type="character" w:customStyle="1" w:styleId="609">
    <w:name w:val="Font Style115"/>
    <w:unhideWhenUsed/>
    <w:qFormat/>
    <w:uiPriority w:val="0"/>
    <w:rPr>
      <w:rFonts w:hint="eastAsia" w:ascii="Times New Roman" w:hAnsi="Times New Roman" w:eastAsia="Times New Roman"/>
      <w:sz w:val="16"/>
    </w:rPr>
  </w:style>
  <w:style w:type="character" w:customStyle="1" w:styleId="610">
    <w:name w:val="脚注文本 Char"/>
    <w:link w:val="34"/>
    <w:qFormat/>
    <w:uiPriority w:val="0"/>
    <w:rPr>
      <w:rFonts w:eastAsia="宋体"/>
      <w:kern w:val="2"/>
      <w:sz w:val="18"/>
      <w:szCs w:val="18"/>
      <w:lang w:val="en-US" w:eastAsia="zh-CN" w:bidi="ar-SA"/>
    </w:rPr>
  </w:style>
  <w:style w:type="character" w:customStyle="1" w:styleId="611">
    <w:name w:val="称呼 Char"/>
    <w:link w:val="19"/>
    <w:qFormat/>
    <w:uiPriority w:val="0"/>
    <w:rPr>
      <w:rFonts w:ascii="仿宋_GB2312" w:eastAsia="仿宋_GB2312"/>
      <w:kern w:val="2"/>
      <w:sz w:val="24"/>
      <w:szCs w:val="24"/>
      <w:lang w:val="en-US" w:eastAsia="zh-CN" w:bidi="ar-SA"/>
    </w:rPr>
  </w:style>
  <w:style w:type="character" w:customStyle="1" w:styleId="612">
    <w:name w:val="标题 8 Char1"/>
    <w:qFormat/>
    <w:locked/>
    <w:uiPriority w:val="0"/>
    <w:rPr>
      <w:rFonts w:ascii="Arial" w:hAnsi="Arial" w:eastAsia="黑体"/>
      <w:sz w:val="24"/>
      <w:lang w:val="en-US" w:eastAsia="zh-CN"/>
    </w:rPr>
  </w:style>
  <w:style w:type="character" w:customStyle="1" w:styleId="613">
    <w:name w:val="规划内容 Char Char"/>
    <w:link w:val="325"/>
    <w:qFormat/>
    <w:locked/>
    <w:uiPriority w:val="0"/>
    <w:rPr>
      <w:rFonts w:ascii="仿宋_GB2312" w:hAnsi="Calibri" w:eastAsia="仿宋_GB2312" w:cs="仿宋_GB2312"/>
      <w:sz w:val="28"/>
      <w:szCs w:val="28"/>
      <w:lang w:val="en-US" w:eastAsia="zh-CN" w:bidi="ar-SA"/>
    </w:rPr>
  </w:style>
  <w:style w:type="character" w:customStyle="1" w:styleId="614">
    <w:name w:val="sidecatalog-index1"/>
    <w:qFormat/>
    <w:uiPriority w:val="0"/>
    <w:rPr>
      <w:rFonts w:ascii="Arial" w:hAnsi="Arial" w:eastAsia="宋体" w:cs="Arial"/>
      <w:b/>
      <w:color w:val="999999"/>
      <w:sz w:val="21"/>
      <w:szCs w:val="21"/>
    </w:rPr>
  </w:style>
  <w:style w:type="character" w:customStyle="1" w:styleId="615">
    <w:name w:val="表正文 Char"/>
    <w:qFormat/>
    <w:uiPriority w:val="0"/>
    <w:rPr>
      <w:rFonts w:ascii="Times New Roman" w:hAnsi="Times New Roman"/>
      <w:kern w:val="2"/>
      <w:sz w:val="21"/>
      <w:szCs w:val="24"/>
    </w:rPr>
  </w:style>
  <w:style w:type="character" w:customStyle="1" w:styleId="616">
    <w:name w:val="H8 Char"/>
    <w:qFormat/>
    <w:uiPriority w:val="0"/>
    <w:rPr>
      <w:rFonts w:ascii="Arial" w:hAnsi="Arial" w:eastAsia="黑体"/>
      <w:kern w:val="2"/>
      <w:sz w:val="24"/>
      <w:szCs w:val="24"/>
    </w:rPr>
  </w:style>
  <w:style w:type="character" w:customStyle="1" w:styleId="617">
    <w:name w:val="Document Map Char"/>
    <w:semiHidden/>
    <w:qFormat/>
    <w:locked/>
    <w:uiPriority w:val="0"/>
    <w:rPr>
      <w:rFonts w:ascii="宋体" w:hAnsi="Calibri"/>
      <w:kern w:val="2"/>
      <w:sz w:val="18"/>
    </w:rPr>
  </w:style>
  <w:style w:type="character" w:customStyle="1" w:styleId="618">
    <w:name w:val="sort1"/>
    <w:qFormat/>
    <w:uiPriority w:val="0"/>
    <w:rPr>
      <w:rFonts w:ascii="Times New Roman" w:hAnsi="Times New Roman" w:eastAsia="宋体"/>
    </w:rPr>
  </w:style>
  <w:style w:type="character" w:customStyle="1" w:styleId="619">
    <w:name w:val="正文文本缩进 Char"/>
    <w:link w:val="22"/>
    <w:qFormat/>
    <w:uiPriority w:val="0"/>
    <w:rPr>
      <w:rFonts w:eastAsia="宋体"/>
      <w:kern w:val="2"/>
      <w:sz w:val="21"/>
      <w:szCs w:val="24"/>
      <w:lang w:val="en-US" w:eastAsia="zh-CN" w:bidi="ar-SA"/>
    </w:rPr>
  </w:style>
  <w:style w:type="character" w:customStyle="1" w:styleId="620">
    <w:name w:val="表正文 Char2"/>
    <w:qFormat/>
    <w:uiPriority w:val="0"/>
    <w:rPr>
      <w:rFonts w:eastAsia="宋体"/>
      <w:kern w:val="2"/>
      <w:sz w:val="24"/>
      <w:lang w:val="en-US" w:eastAsia="zh-CN"/>
    </w:rPr>
  </w:style>
  <w:style w:type="character" w:customStyle="1" w:styleId="621">
    <w:name w:val="Font Style126"/>
    <w:unhideWhenUsed/>
    <w:qFormat/>
    <w:uiPriority w:val="0"/>
    <w:rPr>
      <w:rFonts w:hint="eastAsia" w:ascii="宋体" w:hAnsi="宋体" w:eastAsia="宋体"/>
      <w:b/>
      <w:spacing w:val="-30"/>
      <w:sz w:val="28"/>
    </w:rPr>
  </w:style>
  <w:style w:type="character" w:customStyle="1" w:styleId="622">
    <w:name w:val="Heading Char"/>
    <w:qFormat/>
    <w:uiPriority w:val="0"/>
    <w:rPr>
      <w:rFonts w:ascii="Times New Roman" w:hAnsi="Times New Roman" w:eastAsia="宋体" w:cs="Times New Roman"/>
      <w:sz w:val="18"/>
      <w:szCs w:val="18"/>
    </w:rPr>
  </w:style>
  <w:style w:type="character" w:customStyle="1" w:styleId="623">
    <w:name w:val="样式 样式 样式 正文缩进表正文正文非缩进正文对齐标题4Alt+Xmr正文缩进特点Normal Indent正文缩进Wil...... Char Char"/>
    <w:link w:val="133"/>
    <w:qFormat/>
    <w:locked/>
    <w:uiPriority w:val="0"/>
    <w:rPr>
      <w:rFonts w:eastAsia="宋体"/>
      <w:kern w:val="2"/>
      <w:sz w:val="24"/>
      <w:szCs w:val="24"/>
      <w:lang w:val="en-US" w:eastAsia="zh-CN" w:bidi="ar-SA"/>
    </w:rPr>
  </w:style>
  <w:style w:type="character" w:customStyle="1" w:styleId="624">
    <w:name w:val="Balloon Text Char"/>
    <w:semiHidden/>
    <w:qFormat/>
    <w:locked/>
    <w:uiPriority w:val="0"/>
    <w:rPr>
      <w:sz w:val="18"/>
    </w:rPr>
  </w:style>
  <w:style w:type="character" w:customStyle="1" w:styleId="625">
    <w:name w:val="小标题3 Char Char"/>
    <w:link w:val="96"/>
    <w:qFormat/>
    <w:uiPriority w:val="0"/>
    <w:rPr>
      <w:rFonts w:ascii="宋体" w:hAnsi="宋体" w:eastAsia="宋体"/>
      <w:color w:val="000000"/>
      <w:kern w:val="2"/>
      <w:sz w:val="24"/>
      <w:szCs w:val="24"/>
      <w:lang w:bidi="ar-SA"/>
    </w:rPr>
  </w:style>
  <w:style w:type="character" w:customStyle="1" w:styleId="626">
    <w:name w:val="@正文文本首行缩进 Alt＋w Char Char"/>
    <w:link w:val="173"/>
    <w:qFormat/>
    <w:locked/>
    <w:uiPriority w:val="0"/>
    <w:rPr>
      <w:rFonts w:eastAsia="宋体"/>
      <w:kern w:val="2"/>
      <w:sz w:val="23"/>
      <w:szCs w:val="23"/>
      <w:lang w:val="en-US" w:eastAsia="zh-CN" w:bidi="ar-SA"/>
    </w:rPr>
  </w:style>
  <w:style w:type="character" w:customStyle="1" w:styleId="627">
    <w:name w:val="Body1! Char Char"/>
    <w:link w:val="279"/>
    <w:qFormat/>
    <w:locked/>
    <w:uiPriority w:val="0"/>
    <w:rPr>
      <w:rFonts w:ascii="Arial" w:hAnsi="Arial" w:eastAsia="宋体" w:cs="Arial"/>
      <w:sz w:val="21"/>
      <w:szCs w:val="21"/>
      <w:lang w:val="en-US" w:eastAsia="zh-CN" w:bidi="ar-SA"/>
    </w:rPr>
  </w:style>
  <w:style w:type="character" w:customStyle="1" w:styleId="628">
    <w:name w:val="正文缩进 Char"/>
    <w:link w:val="15"/>
    <w:qFormat/>
    <w:uiPriority w:val="0"/>
  </w:style>
  <w:style w:type="character" w:customStyle="1" w:styleId="629">
    <w:name w:val="设计正文加粗 Char Char"/>
    <w:link w:val="486"/>
    <w:qFormat/>
    <w:locked/>
    <w:uiPriority w:val="0"/>
    <w:rPr>
      <w:rFonts w:ascii="仿宋_GB2312" w:eastAsia="仿宋_GB2312" w:cs="仿宋_GB2312"/>
      <w:b/>
      <w:bCs/>
      <w:kern w:val="2"/>
      <w:sz w:val="24"/>
      <w:szCs w:val="24"/>
      <w:lang w:val="en-US" w:eastAsia="zh-CN" w:bidi="ar-SA"/>
    </w:rPr>
  </w:style>
  <w:style w:type="character" w:customStyle="1" w:styleId="630">
    <w:name w:val="Font Style134"/>
    <w:unhideWhenUsed/>
    <w:qFormat/>
    <w:uiPriority w:val="0"/>
    <w:rPr>
      <w:rFonts w:hint="eastAsia" w:ascii="宋体" w:hAnsi="宋体" w:eastAsia="宋体"/>
      <w:spacing w:val="20"/>
      <w:sz w:val="22"/>
    </w:rPr>
  </w:style>
  <w:style w:type="character" w:customStyle="1" w:styleId="631">
    <w:name w:val="批注主题 Char"/>
    <w:link w:val="44"/>
    <w:qFormat/>
    <w:uiPriority w:val="0"/>
    <w:rPr>
      <w:rFonts w:eastAsia="宋体"/>
      <w:b/>
      <w:bCs/>
      <w:kern w:val="2"/>
      <w:sz w:val="21"/>
      <w:szCs w:val="24"/>
      <w:lang w:val="en-US" w:eastAsia="zh-CN" w:bidi="ar-SA"/>
    </w:rPr>
  </w:style>
  <w:style w:type="character" w:customStyle="1" w:styleId="632">
    <w:name w:val="普通文字 Char Char1"/>
    <w:qFormat/>
    <w:uiPriority w:val="0"/>
    <w:rPr>
      <w:rFonts w:ascii="宋体" w:hAnsi="宋体"/>
      <w:sz w:val="24"/>
      <w:szCs w:val="24"/>
    </w:rPr>
  </w:style>
  <w:style w:type="character" w:customStyle="1" w:styleId="633">
    <w:name w:val="Footer-Even Char Char"/>
    <w:qFormat/>
    <w:uiPriority w:val="0"/>
    <w:rPr>
      <w:rFonts w:eastAsia="宋体"/>
      <w:kern w:val="2"/>
      <w:sz w:val="18"/>
      <w:szCs w:val="18"/>
      <w:lang w:val="en-US" w:eastAsia="zh-CN" w:bidi="ar-SA"/>
    </w:rPr>
  </w:style>
  <w:style w:type="character" w:customStyle="1" w:styleId="634">
    <w:name w:val="标题 2 Char1"/>
    <w:qFormat/>
    <w:locked/>
    <w:uiPriority w:val="0"/>
    <w:rPr>
      <w:b/>
      <w:kern w:val="2"/>
      <w:sz w:val="32"/>
    </w:rPr>
  </w:style>
  <w:style w:type="character" w:customStyle="1" w:styleId="635">
    <w:name w:val="morelink-item"/>
    <w:qFormat/>
    <w:uiPriority w:val="0"/>
    <w:rPr>
      <w:rFonts w:ascii="Times New Roman" w:hAnsi="Times New Roman" w:eastAsia="宋体"/>
    </w:rPr>
  </w:style>
  <w:style w:type="character" w:customStyle="1" w:styleId="636">
    <w:name w:val="description"/>
    <w:qFormat/>
    <w:uiPriority w:val="0"/>
  </w:style>
  <w:style w:type="character" w:customStyle="1" w:styleId="637">
    <w:name w:val="p0 Char Char"/>
    <w:link w:val="239"/>
    <w:qFormat/>
    <w:uiPriority w:val="0"/>
    <w:rPr>
      <w:rFonts w:eastAsia="宋体"/>
      <w:kern w:val="2"/>
      <w:sz w:val="21"/>
      <w:szCs w:val="21"/>
      <w:lang w:val="en-US" w:eastAsia="zh-CN" w:bidi="ar-SA"/>
    </w:rPr>
  </w:style>
  <w:style w:type="character" w:customStyle="1" w:styleId="638">
    <w:name w:val="样式28 Char Char"/>
    <w:link w:val="270"/>
    <w:qFormat/>
    <w:locked/>
    <w:uiPriority w:val="0"/>
    <w:rPr>
      <w:b/>
      <w:bCs/>
      <w:kern w:val="2"/>
      <w:sz w:val="21"/>
      <w:szCs w:val="21"/>
    </w:rPr>
  </w:style>
  <w:style w:type="character" w:customStyle="1" w:styleId="639">
    <w:name w:val="DocParagraph Char Char"/>
    <w:link w:val="370"/>
    <w:qFormat/>
    <w:locked/>
    <w:uiPriority w:val="0"/>
    <w:rPr>
      <w:rFonts w:ascii="Arial" w:hAnsi="Arial" w:eastAsia="宋体" w:cs="Arial"/>
      <w:kern w:val="44"/>
      <w:sz w:val="21"/>
      <w:szCs w:val="21"/>
      <w:lang w:val="en-US" w:eastAsia="zh-CN" w:bidi="ar-SA"/>
    </w:rPr>
  </w:style>
  <w:style w:type="character" w:customStyle="1" w:styleId="640">
    <w:name w:val="*正文 Char Char"/>
    <w:link w:val="290"/>
    <w:qFormat/>
    <w:locked/>
    <w:uiPriority w:val="0"/>
    <w:rPr>
      <w:rFonts w:ascii="宋体" w:hAnsi="宋体" w:eastAsia="仿宋" w:cs="宋体"/>
      <w:sz w:val="24"/>
      <w:szCs w:val="24"/>
      <w:lang w:val="en-US" w:eastAsia="zh-CN" w:bidi="ar-SA"/>
    </w:rPr>
  </w:style>
  <w:style w:type="character" w:customStyle="1" w:styleId="641">
    <w:name w:val="plus"/>
    <w:qFormat/>
    <w:uiPriority w:val="0"/>
    <w:rPr>
      <w:rFonts w:ascii="Times New Roman" w:hAnsi="Times New Roman" w:eastAsia="宋体"/>
      <w:b/>
      <w:vanish/>
      <w:color w:val="1F8DEF"/>
      <w:sz w:val="24"/>
      <w:szCs w:val="24"/>
    </w:rPr>
  </w:style>
  <w:style w:type="character" w:customStyle="1" w:styleId="642">
    <w:name w:val="bds_nopic"/>
    <w:qFormat/>
    <w:uiPriority w:val="0"/>
    <w:rPr>
      <w:rFonts w:ascii="Times New Roman" w:hAnsi="Times New Roman" w:eastAsia="宋体"/>
    </w:rPr>
  </w:style>
  <w:style w:type="character" w:customStyle="1" w:styleId="643">
    <w:name w:val="bds_more6"/>
    <w:qFormat/>
    <w:uiPriority w:val="0"/>
    <w:rPr>
      <w:rFonts w:hint="eastAsia" w:ascii="宋体" w:hAnsi="宋体" w:eastAsia="宋体" w:cs="宋体"/>
    </w:rPr>
  </w:style>
  <w:style w:type="character" w:customStyle="1" w:styleId="644">
    <w:name w:val="标准文件_正文图标题 Char Char"/>
    <w:link w:val="339"/>
    <w:qFormat/>
    <w:locked/>
    <w:uiPriority w:val="0"/>
    <w:rPr>
      <w:rFonts w:ascii="黑体" w:eastAsia="黑体" w:cs="黑体"/>
      <w:sz w:val="21"/>
      <w:szCs w:val="21"/>
      <w:lang w:val="en-US" w:eastAsia="zh-CN" w:bidi="ar-SA"/>
    </w:rPr>
  </w:style>
  <w:style w:type="character" w:customStyle="1" w:styleId="645">
    <w:name w:val="bds_more9"/>
    <w:qFormat/>
    <w:uiPriority w:val="0"/>
    <w:rPr>
      <w:rFonts w:ascii="Times New Roman" w:hAnsi="Times New Roman" w:eastAsia="宋体"/>
    </w:rPr>
  </w:style>
  <w:style w:type="character" w:customStyle="1" w:styleId="646">
    <w:name w:val="栖霞4级标题 Char Char"/>
    <w:link w:val="426"/>
    <w:qFormat/>
    <w:locked/>
    <w:uiPriority w:val="0"/>
    <w:rPr>
      <w:rFonts w:ascii="微软雅黑" w:hAnsi="微软雅黑" w:eastAsia="微软雅黑" w:cs="微软雅黑"/>
      <w:b/>
      <w:bCs/>
      <w:kern w:val="44"/>
      <w:sz w:val="24"/>
      <w:szCs w:val="24"/>
      <w:lang w:val="en-US" w:eastAsia="zh-CN" w:bidi="ar-SA"/>
    </w:rPr>
  </w:style>
  <w:style w:type="character" w:customStyle="1" w:styleId="647">
    <w:name w:val="Font Style117"/>
    <w:unhideWhenUsed/>
    <w:qFormat/>
    <w:uiPriority w:val="0"/>
    <w:rPr>
      <w:rFonts w:hint="eastAsia" w:ascii="宋体" w:hAnsi="宋体" w:eastAsia="宋体"/>
      <w:spacing w:val="20"/>
      <w:sz w:val="24"/>
    </w:rPr>
  </w:style>
  <w:style w:type="character" w:customStyle="1" w:styleId="648">
    <w:name w:val="Footer Char"/>
    <w:qFormat/>
    <w:locked/>
    <w:uiPriority w:val="0"/>
    <w:rPr>
      <w:sz w:val="18"/>
    </w:rPr>
  </w:style>
  <w:style w:type="character" w:customStyle="1" w:styleId="649">
    <w:name w:val="题注 Char"/>
    <w:link w:val="16"/>
    <w:qFormat/>
    <w:uiPriority w:val="0"/>
    <w:rPr>
      <w:rFonts w:ascii="Arial" w:hAnsi="Arial" w:eastAsia="黑体" w:cs="Arial"/>
      <w:kern w:val="2"/>
      <w:lang w:val="en-US" w:eastAsia="zh-CN" w:bidi="ar-SA"/>
    </w:rPr>
  </w:style>
  <w:style w:type="character" w:customStyle="1" w:styleId="650">
    <w:name w:val="图表标题 Char Char"/>
    <w:link w:val="144"/>
    <w:qFormat/>
    <w:locked/>
    <w:uiPriority w:val="0"/>
    <w:rPr>
      <w:rFonts w:eastAsia="Times New Roman"/>
      <w:kern w:val="2"/>
      <w:sz w:val="21"/>
      <w:lang w:val="en-US" w:eastAsia="zh-CN" w:bidi="ar-SA"/>
    </w:rPr>
  </w:style>
  <w:style w:type="character" w:customStyle="1" w:styleId="651">
    <w:name w:val="页脚 Char Char"/>
    <w:qFormat/>
    <w:uiPriority w:val="0"/>
    <w:rPr>
      <w:kern w:val="2"/>
      <w:sz w:val="18"/>
      <w:szCs w:val="18"/>
    </w:rPr>
  </w:style>
  <w:style w:type="character" w:customStyle="1" w:styleId="652">
    <w:name w:val="正文文本缩进 3 Char"/>
    <w:link w:val="36"/>
    <w:qFormat/>
    <w:uiPriority w:val="0"/>
    <w:rPr>
      <w:rFonts w:eastAsia="宋体"/>
      <w:kern w:val="2"/>
      <w:sz w:val="16"/>
      <w:szCs w:val="16"/>
      <w:lang w:val="en-US" w:eastAsia="zh-CN" w:bidi="ar-SA"/>
    </w:rPr>
  </w:style>
  <w:style w:type="character" w:customStyle="1" w:styleId="653">
    <w:name w:val="信息主题 Char"/>
    <w:qFormat/>
    <w:uiPriority w:val="0"/>
    <w:rPr>
      <w:rFonts w:ascii="Palatino Linotype" w:hAnsi="Palatino Linotype" w:eastAsia="楷体_GB2312"/>
      <w:b/>
      <w:sz w:val="21"/>
      <w:szCs w:val="21"/>
    </w:rPr>
  </w:style>
  <w:style w:type="character" w:customStyle="1" w:styleId="654">
    <w:name w:val="样式 正文缩进表正文正文非缩进正文对齐标题4Alt+Xmr正文缩进特点Normal Indent正文缩进Wil...3 Char Char"/>
    <w:link w:val="196"/>
    <w:qFormat/>
    <w:locked/>
    <w:uiPriority w:val="0"/>
    <w:rPr>
      <w:rFonts w:ascii="宋体" w:hAnsi="宋体" w:eastAsia="宋体" w:cs="宋体"/>
      <w:kern w:val="2"/>
      <w:sz w:val="24"/>
      <w:szCs w:val="24"/>
      <w:lang w:val="en-US" w:eastAsia="zh-CN" w:bidi="ar-SA"/>
    </w:rPr>
  </w:style>
  <w:style w:type="character" w:customStyle="1" w:styleId="655">
    <w:name w:val="小标题1 Char Char"/>
    <w:link w:val="470"/>
    <w:qFormat/>
    <w:uiPriority w:val="0"/>
    <w:rPr>
      <w:rFonts w:ascii="宋体" w:hAnsi="宋体" w:eastAsia="宋体"/>
      <w:b/>
      <w:bCs/>
      <w:color w:val="3A3A3A"/>
      <w:kern w:val="2"/>
      <w:sz w:val="24"/>
      <w:szCs w:val="21"/>
      <w:lang w:bidi="ar-SA"/>
    </w:rPr>
  </w:style>
  <w:style w:type="character" w:customStyle="1" w:styleId="656">
    <w:name w:val="bds_more7"/>
    <w:qFormat/>
    <w:uiPriority w:val="0"/>
    <w:rPr>
      <w:rFonts w:ascii="Times New Roman" w:hAnsi="Times New Roman" w:eastAsia="宋体"/>
    </w:rPr>
  </w:style>
  <w:style w:type="character" w:customStyle="1" w:styleId="657">
    <w:name w:val="批注框文本 Char Char"/>
    <w:qFormat/>
    <w:uiPriority w:val="0"/>
    <w:rPr>
      <w:kern w:val="2"/>
      <w:sz w:val="18"/>
      <w:szCs w:val="18"/>
    </w:rPr>
  </w:style>
  <w:style w:type="character" w:customStyle="1" w:styleId="658">
    <w:name w:val="样式2 Char Char"/>
    <w:qFormat/>
    <w:uiPriority w:val="0"/>
    <w:rPr>
      <w:rFonts w:eastAsia="宋体"/>
      <w:kern w:val="2"/>
      <w:sz w:val="18"/>
      <w:szCs w:val="18"/>
      <w:lang w:val="en-US" w:eastAsia="zh-CN" w:bidi="ar-SA"/>
    </w:rPr>
  </w:style>
  <w:style w:type="character" w:customStyle="1" w:styleId="659">
    <w:name w:val="Heading 5 Char"/>
    <w:qFormat/>
    <w:locked/>
    <w:uiPriority w:val="0"/>
    <w:rPr>
      <w:rFonts w:ascii="Calibri" w:hAnsi="Calibri"/>
      <w:b/>
      <w:kern w:val="0"/>
      <w:sz w:val="28"/>
    </w:rPr>
  </w:style>
  <w:style w:type="character" w:customStyle="1" w:styleId="660">
    <w:name w:val="批注文字 Char1"/>
    <w:qFormat/>
    <w:locked/>
    <w:uiPriority w:val="0"/>
    <w:rPr>
      <w:rFonts w:eastAsia="宋体"/>
      <w:kern w:val="2"/>
      <w:sz w:val="24"/>
      <w:lang w:val="en-US" w:eastAsia="zh-CN"/>
    </w:rPr>
  </w:style>
  <w:style w:type="character" w:customStyle="1" w:styleId="661">
    <w:name w:val="页脚 Char"/>
    <w:link w:val="30"/>
    <w:qFormat/>
    <w:uiPriority w:val="99"/>
    <w:rPr>
      <w:rFonts w:eastAsia="宋体"/>
      <w:kern w:val="2"/>
      <w:sz w:val="18"/>
      <w:szCs w:val="18"/>
      <w:lang w:val="en-US" w:eastAsia="zh-CN" w:bidi="ar-SA"/>
    </w:rPr>
  </w:style>
  <w:style w:type="character" w:customStyle="1" w:styleId="662">
    <w:name w:val="正文文本缩进 3 Char1"/>
    <w:qFormat/>
    <w:locked/>
    <w:uiPriority w:val="0"/>
    <w:rPr>
      <w:rFonts w:eastAsia="宋体"/>
      <w:kern w:val="2"/>
      <w:sz w:val="16"/>
      <w:lang w:val="en-US" w:eastAsia="zh-CN"/>
    </w:rPr>
  </w:style>
  <w:style w:type="character" w:customStyle="1" w:styleId="663">
    <w:name w:val="NotSortedNumbering1 Char Char"/>
    <w:link w:val="300"/>
    <w:qFormat/>
    <w:locked/>
    <w:uiPriority w:val="0"/>
    <w:rPr>
      <w:rFonts w:ascii="Arial" w:hAnsi="Arial" w:eastAsia="宋体" w:cs="Arial"/>
      <w:kern w:val="44"/>
      <w:sz w:val="21"/>
      <w:szCs w:val="21"/>
      <w:lang w:val="en-US" w:eastAsia="zh-CN" w:bidi="ar-SA"/>
    </w:rPr>
  </w:style>
  <w:style w:type="character" w:customStyle="1" w:styleId="664">
    <w:name w:val="标题 7 Char1"/>
    <w:qFormat/>
    <w:locked/>
    <w:uiPriority w:val="0"/>
    <w:rPr>
      <w:b/>
      <w:sz w:val="24"/>
    </w:rPr>
  </w:style>
  <w:style w:type="character" w:customStyle="1" w:styleId="665">
    <w:name w:val="123 Char Char"/>
    <w:link w:val="90"/>
    <w:qFormat/>
    <w:uiPriority w:val="0"/>
    <w:rPr>
      <w:rFonts w:ascii="仿宋_GB2312" w:eastAsia="仿宋_GB2312"/>
      <w:kern w:val="2"/>
      <w:sz w:val="30"/>
      <w:szCs w:val="24"/>
      <w:lang w:bidi="ar-SA"/>
    </w:rPr>
  </w:style>
  <w:style w:type="character" w:customStyle="1" w:styleId="666">
    <w:name w:val="bds_nopic1"/>
    <w:qFormat/>
    <w:uiPriority w:val="0"/>
    <w:rPr>
      <w:rFonts w:ascii="Times New Roman" w:hAnsi="Times New Roman" w:eastAsia="宋体"/>
    </w:rPr>
  </w:style>
  <w:style w:type="character" w:customStyle="1" w:styleId="667">
    <w:name w:val="页脚 Char1"/>
    <w:qFormat/>
    <w:locked/>
    <w:uiPriority w:val="0"/>
    <w:rPr>
      <w:rFonts w:eastAsia="宋体"/>
      <w:kern w:val="2"/>
      <w:sz w:val="18"/>
      <w:lang w:val="en-US" w:eastAsia="zh-CN"/>
    </w:rPr>
  </w:style>
  <w:style w:type="character" w:customStyle="1" w:styleId="668">
    <w:name w:val="日期 Char"/>
    <w:link w:val="27"/>
    <w:qFormat/>
    <w:uiPriority w:val="0"/>
    <w:rPr>
      <w:rFonts w:eastAsia="宋体"/>
      <w:kern w:val="2"/>
      <w:sz w:val="24"/>
      <w:lang w:val="en-US" w:eastAsia="zh-CN" w:bidi="ar-SA"/>
    </w:rPr>
  </w:style>
  <w:style w:type="character" w:customStyle="1" w:styleId="669">
    <w:name w:val="Font Style122"/>
    <w:unhideWhenUsed/>
    <w:qFormat/>
    <w:uiPriority w:val="0"/>
    <w:rPr>
      <w:rFonts w:hint="eastAsia" w:ascii="宋体" w:hAnsi="宋体" w:eastAsia="宋体"/>
      <w:spacing w:val="20"/>
      <w:sz w:val="24"/>
    </w:rPr>
  </w:style>
  <w:style w:type="character" w:customStyle="1" w:styleId="670">
    <w:name w:val="!RepPar_alt+p Char Char"/>
    <w:link w:val="291"/>
    <w:qFormat/>
    <w:locked/>
    <w:uiPriority w:val="0"/>
    <w:rPr>
      <w:rFonts w:eastAsia="宋体"/>
      <w:kern w:val="2"/>
      <w:sz w:val="24"/>
      <w:szCs w:val="24"/>
      <w:lang w:val="en-US" w:eastAsia="zh-CN" w:bidi="ar-SA"/>
    </w:rPr>
  </w:style>
  <w:style w:type="character" w:customStyle="1" w:styleId="671">
    <w:name w:val="缩进正文 Char Char"/>
    <w:link w:val="307"/>
    <w:qFormat/>
    <w:locked/>
    <w:uiPriority w:val="0"/>
    <w:rPr>
      <w:rFonts w:ascii="Calibri" w:hAnsi="Calibri" w:eastAsia="宋体" w:cs="Calibri"/>
      <w:sz w:val="24"/>
      <w:szCs w:val="24"/>
      <w:lang w:val="en-US" w:eastAsia="zh-CN" w:bidi="ar-SA"/>
    </w:rPr>
  </w:style>
  <w:style w:type="character" w:customStyle="1" w:styleId="672">
    <w:name w:val="Font Style131"/>
    <w:unhideWhenUsed/>
    <w:qFormat/>
    <w:uiPriority w:val="0"/>
    <w:rPr>
      <w:rFonts w:hint="eastAsia" w:ascii="Times New Roman" w:hAnsi="Times New Roman" w:eastAsia="Times New Roman"/>
      <w:sz w:val="18"/>
    </w:rPr>
  </w:style>
  <w:style w:type="character" w:customStyle="1" w:styleId="673">
    <w:name w:val="H5 Char"/>
    <w:qFormat/>
    <w:uiPriority w:val="0"/>
    <w:rPr>
      <w:rFonts w:ascii="Times New Roman" w:hAnsi="Times New Roman"/>
      <w:b/>
      <w:bCs/>
      <w:kern w:val="2"/>
      <w:sz w:val="28"/>
      <w:szCs w:val="28"/>
    </w:rPr>
  </w:style>
  <w:style w:type="character" w:customStyle="1" w:styleId="674">
    <w:name w:val="正文文本 Char1"/>
    <w:qFormat/>
    <w:uiPriority w:val="0"/>
    <w:rPr>
      <w:kern w:val="2"/>
      <w:sz w:val="24"/>
    </w:rPr>
  </w:style>
  <w:style w:type="character" w:customStyle="1" w:styleId="675">
    <w:name w:val="sidecatalog-index2"/>
    <w:qFormat/>
    <w:uiPriority w:val="0"/>
    <w:rPr>
      <w:rFonts w:ascii="Arail" w:hAnsi="Arail" w:eastAsia="Arail" w:cs="Arail"/>
      <w:color w:val="999999"/>
      <w:sz w:val="21"/>
      <w:szCs w:val="21"/>
    </w:rPr>
  </w:style>
  <w:style w:type="character" w:customStyle="1" w:styleId="676">
    <w:name w:val="polysemyexp"/>
    <w:qFormat/>
    <w:uiPriority w:val="0"/>
    <w:rPr>
      <w:rFonts w:ascii="Times New Roman" w:hAnsi="Times New Roman" w:eastAsia="宋体"/>
      <w:color w:val="AAAAAA"/>
      <w:sz w:val="18"/>
      <w:szCs w:val="18"/>
    </w:rPr>
  </w:style>
  <w:style w:type="character" w:customStyle="1" w:styleId="677">
    <w:name w:val="PIM 6 Char"/>
    <w:qFormat/>
    <w:uiPriority w:val="0"/>
    <w:rPr>
      <w:rFonts w:ascii="Arial" w:hAnsi="Arial" w:eastAsia="黑体"/>
      <w:b/>
      <w:bCs/>
      <w:kern w:val="2"/>
      <w:sz w:val="24"/>
      <w:szCs w:val="24"/>
    </w:rPr>
  </w:style>
  <w:style w:type="character" w:customStyle="1" w:styleId="678">
    <w:name w:val="日期 Char1"/>
    <w:qFormat/>
    <w:locked/>
    <w:uiPriority w:val="0"/>
    <w:rPr>
      <w:rFonts w:eastAsia="宋体"/>
      <w:kern w:val="2"/>
      <w:sz w:val="24"/>
      <w:lang w:val="en-US" w:eastAsia="zh-CN"/>
    </w:rPr>
  </w:style>
  <w:style w:type="character" w:customStyle="1" w:styleId="679">
    <w:name w:val="引用 Char"/>
    <w:link w:val="413"/>
    <w:qFormat/>
    <w:locked/>
    <w:uiPriority w:val="0"/>
    <w:rPr>
      <w:rFonts w:eastAsia="宋体"/>
      <w:i/>
      <w:iCs/>
      <w:color w:val="000000"/>
      <w:kern w:val="2"/>
      <w:sz w:val="24"/>
      <w:szCs w:val="24"/>
      <w:lang w:val="en-US" w:eastAsia="zh-CN" w:bidi="ar-SA"/>
    </w:rPr>
  </w:style>
  <w:style w:type="character" w:customStyle="1" w:styleId="680">
    <w:name w:val="Font Style121"/>
    <w:unhideWhenUsed/>
    <w:qFormat/>
    <w:uiPriority w:val="0"/>
    <w:rPr>
      <w:rFonts w:hint="eastAsia" w:ascii="宋体" w:hAnsi="宋体" w:eastAsia="宋体"/>
      <w:spacing w:val="-10"/>
      <w:sz w:val="30"/>
    </w:rPr>
  </w:style>
  <w:style w:type="character" w:customStyle="1" w:styleId="681">
    <w:name w:val="Font Style128"/>
    <w:unhideWhenUsed/>
    <w:qFormat/>
    <w:uiPriority w:val="0"/>
    <w:rPr>
      <w:rFonts w:hint="eastAsia" w:ascii="Times New Roman" w:hAnsi="Times New Roman" w:eastAsia="Times New Roman"/>
      <w:sz w:val="16"/>
    </w:rPr>
  </w:style>
  <w:style w:type="character" w:customStyle="1" w:styleId="682">
    <w:name w:val="Font Style125"/>
    <w:unhideWhenUsed/>
    <w:qFormat/>
    <w:uiPriority w:val="0"/>
    <w:rPr>
      <w:rFonts w:hint="eastAsia" w:ascii="宋体" w:hAnsi="宋体" w:eastAsia="宋体"/>
      <w:b/>
      <w:sz w:val="26"/>
    </w:rPr>
  </w:style>
  <w:style w:type="character" w:customStyle="1" w:styleId="683">
    <w:name w:val="Char Char1"/>
    <w:qFormat/>
    <w:uiPriority w:val="0"/>
    <w:rPr>
      <w:kern w:val="2"/>
      <w:sz w:val="24"/>
    </w:rPr>
  </w:style>
  <w:style w:type="character" w:customStyle="1" w:styleId="684">
    <w:name w:val="批注框文本 Char"/>
    <w:link w:val="29"/>
    <w:qFormat/>
    <w:uiPriority w:val="0"/>
    <w:rPr>
      <w:rFonts w:ascii="Calibri" w:hAnsi="Calibri" w:eastAsia="宋体"/>
      <w:kern w:val="2"/>
      <w:sz w:val="18"/>
      <w:szCs w:val="18"/>
      <w:lang w:val="en-US" w:eastAsia="zh-CN" w:bidi="ar-SA"/>
    </w:rPr>
  </w:style>
  <w:style w:type="character" w:customStyle="1" w:styleId="685">
    <w:name w:val="Font Style116"/>
    <w:unhideWhenUsed/>
    <w:qFormat/>
    <w:uiPriority w:val="0"/>
    <w:rPr>
      <w:rFonts w:hint="eastAsia" w:ascii="宋体" w:hAnsi="宋体" w:eastAsia="宋体"/>
      <w:spacing w:val="-20"/>
      <w:sz w:val="24"/>
    </w:rPr>
  </w:style>
  <w:style w:type="table" w:customStyle="1" w:styleId="686">
    <w:name w:val="网格型1"/>
    <w:basedOn w:val="4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87">
    <w:name w:val="List Paragraph"/>
    <w:basedOn w:val="1"/>
    <w:unhideWhenUsed/>
    <w:qFormat/>
    <w:uiPriority w:val="99"/>
    <w:pPr>
      <w:ind w:firstLine="420" w:firstLineChars="200"/>
    </w:pPr>
  </w:style>
  <w:style w:type="paragraph" w:customStyle="1" w:styleId="688">
    <w:name w:val="正文（培训）"/>
    <w:basedOn w:val="1"/>
    <w:qFormat/>
    <w:uiPriority w:val="0"/>
    <w:pPr>
      <w:snapToGrid w:val="0"/>
      <w:spacing w:line="360" w:lineRule="auto"/>
      <w:ind w:firstLine="440"/>
    </w:pPr>
    <w:rPr>
      <w:rFonts w:ascii="冬青黑体简体中文 W3" w:hAnsi="冬青黑体简体中文 W3" w:eastAsia="冬青黑体简体中文 W3" w:cs="宋体"/>
      <w:szCs w:val="28"/>
    </w:rPr>
  </w:style>
  <w:style w:type="paragraph" w:customStyle="1" w:styleId="689">
    <w:name w:val="标书_正文"/>
    <w:basedOn w:val="1"/>
    <w:qFormat/>
    <w:uiPriority w:val="0"/>
    <w:pPr>
      <w:spacing w:line="360" w:lineRule="auto"/>
      <w:ind w:firstLine="480" w:firstLineChars="200"/>
    </w:pPr>
    <w:rPr>
      <w:rFonts w:ascii="宋体" w:hAnsi="宋体"/>
    </w:rPr>
  </w:style>
  <w:style w:type="paragraph" w:customStyle="1" w:styleId="690">
    <w:name w:val="工可正文"/>
    <w:basedOn w:val="3"/>
    <w:qFormat/>
    <w:uiPriority w:val="0"/>
    <w:pPr>
      <w:ind w:firstLine="560" w:firstLineChars="200"/>
    </w:pPr>
    <w:rPr>
      <w:rFonts w:ascii="Times New Roman" w:hAnsi="Times New Roman" w:cs="Times New Roman"/>
      <w:kern w:val="0"/>
      <w:sz w:val="28"/>
    </w:rPr>
  </w:style>
  <w:style w:type="paragraph" w:customStyle="1" w:styleId="691">
    <w:name w:val="Normal_0"/>
    <w:basedOn w:val="1"/>
    <w:qFormat/>
    <w:uiPriority w:val="0"/>
    <w:pPr>
      <w:widowControl/>
      <w:jc w:val="left"/>
    </w:pPr>
    <w:rPr>
      <w:kern w:val="0"/>
      <w:sz w:val="24"/>
    </w:rPr>
  </w:style>
  <w:style w:type="paragraph" w:styleId="692">
    <w:name w:val="No Spacing"/>
    <w:qFormat/>
    <w:uiPriority w:val="1"/>
    <w:pPr>
      <w:widowControl w:val="0"/>
      <w:spacing w:line="360" w:lineRule="auto"/>
      <w:ind w:firstLine="200" w:firstLineChars="200"/>
      <w:jc w:val="both"/>
    </w:pPr>
    <w:rPr>
      <w:rFonts w:ascii="Times New Roman" w:hAnsi="Times New Roman" w:eastAsia="宋体" w:cs="宋体"/>
      <w:kern w:val="2"/>
      <w:sz w:val="24"/>
      <w:szCs w:val="22"/>
      <w:lang w:val="en-US" w:eastAsia="zh-CN" w:bidi="ar-SA"/>
    </w:rPr>
  </w:style>
  <w:style w:type="paragraph" w:customStyle="1" w:styleId="69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94">
    <w:name w:val="标准正文 Char Char Char Char"/>
    <w:basedOn w:val="1"/>
    <w:next w:val="1"/>
    <w:qFormat/>
    <w:uiPriority w:val="0"/>
    <w:pPr>
      <w:spacing w:after="60"/>
      <w:ind w:firstLine="482"/>
    </w:pPr>
    <w:rPr>
      <w:kern w:val="0"/>
      <w:sz w:val="20"/>
      <w:szCs w:val="20"/>
    </w:rPr>
  </w:style>
  <w:style w:type="paragraph" w:customStyle="1" w:styleId="695">
    <w:name w:val="文本"/>
    <w:basedOn w:val="696"/>
    <w:qFormat/>
    <w:uiPriority w:val="0"/>
    <w:pPr>
      <w:ind w:firstLine="478" w:firstLineChars="199"/>
      <w:jc w:val="left"/>
    </w:pPr>
    <w:rPr>
      <w:rFonts w:ascii="宋体" w:hAnsi="宋体" w:cs="宋体"/>
      <w:kern w:val="0"/>
      <w:sz w:val="28"/>
      <w:szCs w:val="24"/>
    </w:rPr>
  </w:style>
  <w:style w:type="paragraph" w:customStyle="1" w:styleId="696">
    <w:name w:val="正文_0"/>
    <w:qFormat/>
    <w:uiPriority w:val="0"/>
    <w:pPr>
      <w:widowControl w:val="0"/>
      <w:spacing w:line="360" w:lineRule="auto"/>
      <w:jc w:val="both"/>
    </w:pPr>
    <w:rPr>
      <w:rFonts w:ascii="Calibri" w:hAnsi="Calibri" w:eastAsia="仿宋_GB2312" w:cs="Times New Roman"/>
      <w:kern w:val="2"/>
      <w:sz w:val="24"/>
      <w:szCs w:val="22"/>
      <w:lang w:val="en-US" w:eastAsia="zh-CN" w:bidi="ar-SA"/>
    </w:rPr>
  </w:style>
  <w:style w:type="paragraph" w:customStyle="1" w:styleId="697">
    <w:name w:val="tytytyty"/>
    <w:basedOn w:val="1"/>
    <w:qFormat/>
    <w:uiPriority w:val="0"/>
    <w:pPr>
      <w:adjustRightInd w:val="0"/>
      <w:ind w:left="359" w:leftChars="171" w:firstLine="480"/>
      <w:textAlignment w:val="baseline"/>
    </w:pPr>
    <w:rPr>
      <w:kern w:val="0"/>
      <w:sz w:val="24"/>
      <w:szCs w:val="20"/>
    </w:rPr>
  </w:style>
  <w:style w:type="paragraph" w:customStyle="1" w:styleId="698">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699">
    <w:name w:val="章正文"/>
    <w:basedOn w:val="696"/>
    <w:qFormat/>
    <w:uiPriority w:val="0"/>
    <w:pPr>
      <w:spacing w:beforeLines="50" w:after="120" w:line="300" w:lineRule="auto"/>
      <w:ind w:firstLine="480"/>
    </w:pPr>
    <w:rPr>
      <w:rFonts w:ascii="Helvetica" w:hAnsi="Helvetica" w:eastAsia="宋体"/>
      <w:kern w:val="0"/>
      <w:szCs w:val="24"/>
    </w:rPr>
  </w:style>
  <w:style w:type="paragraph" w:customStyle="1" w:styleId="700">
    <w:name w:val="BodyText"/>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48</Pages>
  <Words>12360</Words>
  <Characters>13069</Characters>
  <Lines>55</Lines>
  <Paragraphs>100</Paragraphs>
  <TotalTime>50</TotalTime>
  <ScaleCrop>false</ScaleCrop>
  <LinksUpToDate>false</LinksUpToDate>
  <CharactersWithSpaces>13851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2023-08-13T01:31:00Z</dcterms:created>
  <dc:creator>admin</dc:creator>
  <cp:lastModifiedBy>Administrator</cp:lastModifiedBy>
  <cp:lastPrinted>2025-06-11T07:57:00Z</cp:lastPrinted>
  <dcterms:modified xsi:type="dcterms:W3CDTF">2026-05-06T08:00:14Z</dcterms:modified>
  <dc:title>附件十一</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3E5AAC3BE69D44E28852A6784F7FBDD5_13</vt:lpwstr>
  </property>
  <property fmtid="{D5CDD505-2E9C-101B-9397-08002B2CF9AE}" pid="4" name="KSOTemplateDocerSaveRecord">
    <vt:lpwstr>eyJoZGlkIjoiMzA1ODdmZDlmNTAzNzhkMGY5ZTg4YTM4M2Y2YzhjOTIiLCJ1c2VySWQiOiI0NTg3ODQxNzkifQ==</vt:lpwstr>
  </property>
</Properties>
</file>